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65C" w:rsidRDefault="00DB365C" w:rsidP="00DB36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AF713E">
        <w:rPr>
          <w:b/>
          <w:color w:val="000000"/>
        </w:rPr>
        <w:t xml:space="preserve">Новые производные </w:t>
      </w:r>
      <w:proofErr w:type="spellStart"/>
      <w:r w:rsidRPr="00AF713E">
        <w:rPr>
          <w:b/>
          <w:color w:val="000000"/>
        </w:rPr>
        <w:t>спиропиранов</w:t>
      </w:r>
      <w:proofErr w:type="spellEnd"/>
      <w:r w:rsidRPr="00AF713E">
        <w:rPr>
          <w:b/>
          <w:color w:val="000000"/>
        </w:rPr>
        <w:t xml:space="preserve"> –</w:t>
      </w:r>
    </w:p>
    <w:p w:rsidR="00130241" w:rsidRDefault="00DB365C" w:rsidP="00DB36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F713E">
        <w:rPr>
          <w:b/>
          <w:color w:val="000000"/>
        </w:rPr>
        <w:t xml:space="preserve">основа </w:t>
      </w:r>
      <w:proofErr w:type="spellStart"/>
      <w:r w:rsidRPr="00AF713E">
        <w:rPr>
          <w:b/>
          <w:color w:val="000000"/>
        </w:rPr>
        <w:t>фотопереключаемых</w:t>
      </w:r>
      <w:proofErr w:type="spellEnd"/>
      <w:r w:rsidRPr="00AF713E">
        <w:rPr>
          <w:b/>
          <w:color w:val="000000"/>
        </w:rPr>
        <w:t xml:space="preserve"> полимерных материалов</w:t>
      </w:r>
      <w:r w:rsidRPr="00AF713E">
        <w:rPr>
          <w:b/>
          <w:color w:val="000000"/>
          <w:highlight w:val="yellow"/>
        </w:rPr>
        <w:t xml:space="preserve"> </w:t>
      </w:r>
    </w:p>
    <w:p w:rsidR="00130241" w:rsidRPr="00DB365C" w:rsidRDefault="00DB365C" w:rsidP="00DB36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 w:rsidRPr="00AF713E">
        <w:rPr>
          <w:b/>
          <w:i/>
          <w:color w:val="000000"/>
        </w:rPr>
        <w:t>Голубков И.В.</w:t>
      </w:r>
      <w:r w:rsidRPr="00AF713E">
        <w:rPr>
          <w:b/>
          <w:i/>
          <w:color w:val="000000"/>
          <w:vertAlign w:val="superscript"/>
        </w:rPr>
        <w:t>1</w:t>
      </w:r>
      <w:r w:rsidRPr="00AF713E">
        <w:rPr>
          <w:b/>
          <w:i/>
          <w:color w:val="000000"/>
        </w:rPr>
        <w:t xml:space="preserve">, </w:t>
      </w:r>
      <w:proofErr w:type="spellStart"/>
      <w:r w:rsidRPr="00AF713E">
        <w:rPr>
          <w:b/>
          <w:i/>
          <w:color w:val="000000"/>
        </w:rPr>
        <w:t>Цыклинская</w:t>
      </w:r>
      <w:proofErr w:type="spellEnd"/>
      <w:r w:rsidRPr="00AF713E">
        <w:rPr>
          <w:b/>
          <w:i/>
          <w:color w:val="000000"/>
        </w:rPr>
        <w:t xml:space="preserve"> А.М.</w:t>
      </w:r>
      <w:r w:rsidR="00EB1F49" w:rsidRPr="00BF4622">
        <w:rPr>
          <w:b/>
          <w:i/>
          <w:color w:val="000000"/>
          <w:vertAlign w:val="superscript"/>
        </w:rPr>
        <w:t>2</w:t>
      </w:r>
    </w:p>
    <w:p w:rsidR="00130241" w:rsidRDefault="00DB365C" w:rsidP="00DB36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F713E">
        <w:rPr>
          <w:i/>
          <w:color w:val="000000"/>
        </w:rPr>
        <w:t xml:space="preserve">Аспирант, 2 курс аспирантуры </w:t>
      </w:r>
    </w:p>
    <w:p w:rsidR="00DB365C" w:rsidRPr="00AF713E" w:rsidRDefault="00DB365C" w:rsidP="00DB36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AF713E">
        <w:rPr>
          <w:i/>
          <w:color w:val="000000"/>
          <w:vertAlign w:val="superscript"/>
        </w:rPr>
        <w:t>1</w:t>
      </w:r>
      <w:r w:rsidRPr="00AF713E">
        <w:rPr>
          <w:i/>
          <w:color w:val="000000"/>
        </w:rPr>
        <w:t>РТУ МИРЭА, ИТХТ имени М.В. Ломоносова, Москва, Россия</w:t>
      </w:r>
    </w:p>
    <w:p w:rsidR="00DB365C" w:rsidRPr="00AF713E" w:rsidRDefault="00DB365C" w:rsidP="00DB36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AF713E">
        <w:rPr>
          <w:i/>
          <w:color w:val="000000"/>
          <w:vertAlign w:val="superscript"/>
        </w:rPr>
        <w:t>2</w:t>
      </w:r>
      <w:r w:rsidRPr="00AF713E">
        <w:rPr>
          <w:i/>
          <w:color w:val="000000"/>
        </w:rPr>
        <w:t xml:space="preserve">Институт физической химии и электрохимии им. А.Н. Фрумкина РАН, Москва, Россия </w:t>
      </w:r>
    </w:p>
    <w:p w:rsidR="00CD00B1" w:rsidRPr="00DB365C" w:rsidRDefault="00EB1F49" w:rsidP="00DB36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6" w:history="1">
        <w:r w:rsidR="00DB365C" w:rsidRPr="00AF713E">
          <w:rPr>
            <w:rStyle w:val="a9"/>
            <w:i/>
            <w:color w:val="auto"/>
            <w:lang w:val="en-US"/>
          </w:rPr>
          <w:t>Golubkov</w:t>
        </w:r>
        <w:r w:rsidR="00DB365C" w:rsidRPr="00AF713E">
          <w:rPr>
            <w:rStyle w:val="a9"/>
            <w:i/>
            <w:color w:val="auto"/>
          </w:rPr>
          <w:t>.1999@</w:t>
        </w:r>
        <w:r w:rsidR="00DB365C" w:rsidRPr="00AF713E">
          <w:rPr>
            <w:rStyle w:val="a9"/>
            <w:i/>
            <w:color w:val="auto"/>
            <w:lang w:val="en-US"/>
          </w:rPr>
          <w:t>mail</w:t>
        </w:r>
        <w:r w:rsidR="00DB365C" w:rsidRPr="00AF713E">
          <w:rPr>
            <w:rStyle w:val="a9"/>
            <w:i/>
            <w:color w:val="auto"/>
          </w:rPr>
          <w:t>.</w:t>
        </w:r>
        <w:r w:rsidR="00DB365C" w:rsidRPr="00AF713E">
          <w:rPr>
            <w:rStyle w:val="a9"/>
            <w:i/>
            <w:color w:val="auto"/>
            <w:lang w:val="en-US"/>
          </w:rPr>
          <w:t>ru</w:t>
        </w:r>
      </w:hyperlink>
      <w:r w:rsidR="00DB365C" w:rsidRPr="00AF713E">
        <w:rPr>
          <w:i/>
        </w:rPr>
        <w:t xml:space="preserve"> </w:t>
      </w:r>
    </w:p>
    <w:p w:rsidR="00DB365C" w:rsidRPr="00AF713E" w:rsidRDefault="00DB365C" w:rsidP="00DB36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F713E">
        <w:rPr>
          <w:color w:val="000000"/>
        </w:rPr>
        <w:t xml:space="preserve">На сегодняшний день такой класс соединений, как молекулярные переключатели, становится все более востребованным для развития области интеллектуальных материалов. Важная особенность таких материалов – это способность изменять свои свойства в зависимости от внешних воздействий. Основой таких материалов служит твердая подложка, в роли которой выступает металл, керамика или полимерный материал, и молекулярный переключатель. </w:t>
      </w:r>
    </w:p>
    <w:p w:rsidR="00DB365C" w:rsidRPr="00AF713E" w:rsidRDefault="00DB365C" w:rsidP="00DB36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AF713E">
        <w:rPr>
          <w:color w:val="000000"/>
        </w:rPr>
        <w:t>Спиропираны</w:t>
      </w:r>
      <w:proofErr w:type="spellEnd"/>
      <w:r w:rsidRPr="00AF713E">
        <w:rPr>
          <w:color w:val="000000"/>
        </w:rPr>
        <w:t xml:space="preserve"> </w:t>
      </w:r>
      <w:proofErr w:type="spellStart"/>
      <w:r w:rsidRPr="00AF713E">
        <w:rPr>
          <w:color w:val="000000"/>
        </w:rPr>
        <w:t>индолинового</w:t>
      </w:r>
      <w:proofErr w:type="spellEnd"/>
      <w:r w:rsidRPr="00AF713E">
        <w:rPr>
          <w:color w:val="000000"/>
        </w:rPr>
        <w:t xml:space="preserve"> ряда являются перспективным классом молекулярных переключателей способных проявлять </w:t>
      </w:r>
      <w:proofErr w:type="spellStart"/>
      <w:r w:rsidRPr="00AF713E">
        <w:rPr>
          <w:color w:val="000000"/>
        </w:rPr>
        <w:t>фотохромные</w:t>
      </w:r>
      <w:proofErr w:type="spellEnd"/>
      <w:r w:rsidRPr="00AF713E">
        <w:rPr>
          <w:color w:val="000000"/>
        </w:rPr>
        <w:t xml:space="preserve"> свойства благодаря их трансформации из бесцветного спироциклического изомера (СП) в окрашенный </w:t>
      </w:r>
      <w:proofErr w:type="spellStart"/>
      <w:r w:rsidRPr="00AF713E">
        <w:rPr>
          <w:color w:val="000000"/>
        </w:rPr>
        <w:t>мероцианиновый</w:t>
      </w:r>
      <w:proofErr w:type="spellEnd"/>
      <w:r w:rsidRPr="00AF713E">
        <w:rPr>
          <w:color w:val="000000"/>
        </w:rPr>
        <w:t xml:space="preserve"> (МЦ). Особый интерес представляют </w:t>
      </w:r>
      <w:proofErr w:type="spellStart"/>
      <w:r w:rsidRPr="00AF713E">
        <w:rPr>
          <w:color w:val="000000"/>
        </w:rPr>
        <w:t>спиропираны</w:t>
      </w:r>
      <w:proofErr w:type="spellEnd"/>
      <w:r w:rsidRPr="00AF713E">
        <w:rPr>
          <w:color w:val="000000"/>
        </w:rPr>
        <w:t xml:space="preserve"> обладающие протяженными алифатическими фрагментами, поскольку могут быть использованы для формирования ориентированных </w:t>
      </w:r>
      <w:proofErr w:type="spellStart"/>
      <w:r w:rsidRPr="00AF713E">
        <w:rPr>
          <w:color w:val="000000"/>
        </w:rPr>
        <w:t>монослоёв</w:t>
      </w:r>
      <w:proofErr w:type="spellEnd"/>
      <w:r w:rsidRPr="00AF713E">
        <w:rPr>
          <w:color w:val="000000"/>
        </w:rPr>
        <w:t xml:space="preserve"> </w:t>
      </w:r>
      <w:proofErr w:type="spellStart"/>
      <w:r w:rsidRPr="00AF713E">
        <w:rPr>
          <w:color w:val="000000"/>
        </w:rPr>
        <w:t>Ленгмюра-Блоджетт</w:t>
      </w:r>
      <w:proofErr w:type="spellEnd"/>
      <w:r w:rsidRPr="00AF713E">
        <w:rPr>
          <w:color w:val="000000"/>
        </w:rPr>
        <w:t xml:space="preserve"> на поверхности подложки.</w:t>
      </w:r>
    </w:p>
    <w:p w:rsidR="00DB365C" w:rsidRDefault="00DB365C" w:rsidP="001426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F713E">
        <w:rPr>
          <w:color w:val="000000"/>
        </w:rPr>
        <w:t xml:space="preserve">В рамках данной работы разработан метод синтеза представителя нового класса </w:t>
      </w:r>
      <w:proofErr w:type="spellStart"/>
      <w:r w:rsidRPr="00AF713E">
        <w:rPr>
          <w:color w:val="000000"/>
        </w:rPr>
        <w:t>спиропиранов</w:t>
      </w:r>
      <w:proofErr w:type="spellEnd"/>
      <w:r w:rsidRPr="00AF713E">
        <w:rPr>
          <w:color w:val="000000"/>
        </w:rPr>
        <w:t xml:space="preserve">, содержащего в </w:t>
      </w:r>
      <w:proofErr w:type="spellStart"/>
      <w:r w:rsidRPr="00AF713E">
        <w:rPr>
          <w:color w:val="000000"/>
        </w:rPr>
        <w:t>индолиновой</w:t>
      </w:r>
      <w:proofErr w:type="spellEnd"/>
      <w:r w:rsidRPr="00AF713E">
        <w:rPr>
          <w:color w:val="000000"/>
        </w:rPr>
        <w:t xml:space="preserve"> части молекулы насыщенный </w:t>
      </w:r>
      <w:proofErr w:type="spellStart"/>
      <w:r w:rsidRPr="00AF713E">
        <w:rPr>
          <w:color w:val="000000"/>
        </w:rPr>
        <w:t>гексадецильный</w:t>
      </w:r>
      <w:proofErr w:type="spellEnd"/>
      <w:r w:rsidRPr="00AF713E">
        <w:rPr>
          <w:color w:val="000000"/>
        </w:rPr>
        <w:t xml:space="preserve"> фрагмент</w:t>
      </w:r>
      <w:r w:rsidR="0014269E">
        <w:rPr>
          <w:color w:val="000000"/>
        </w:rPr>
        <w:t xml:space="preserve"> (</w:t>
      </w:r>
      <w:r w:rsidR="0014269E" w:rsidRPr="0014269E">
        <w:rPr>
          <w:b/>
          <w:bCs/>
          <w:color w:val="000000"/>
        </w:rPr>
        <w:t>1</w:t>
      </w:r>
      <w:r w:rsidR="0014269E">
        <w:rPr>
          <w:color w:val="000000"/>
        </w:rPr>
        <w:t>)</w:t>
      </w:r>
      <w:r w:rsidRPr="00AF713E">
        <w:rPr>
          <w:color w:val="000000"/>
        </w:rPr>
        <w:t xml:space="preserve">. Ранее насыщенные алифатические фрагменты вводили в молекулы </w:t>
      </w:r>
      <w:proofErr w:type="spellStart"/>
      <w:r w:rsidRPr="00AF713E">
        <w:rPr>
          <w:color w:val="000000"/>
        </w:rPr>
        <w:t>спиропиранов</w:t>
      </w:r>
      <w:proofErr w:type="spellEnd"/>
      <w:r w:rsidRPr="00AF713E">
        <w:rPr>
          <w:color w:val="000000"/>
        </w:rPr>
        <w:t xml:space="preserve"> исключительно к атому азота </w:t>
      </w:r>
      <w:proofErr w:type="spellStart"/>
      <w:r w:rsidRPr="00AF713E">
        <w:rPr>
          <w:color w:val="000000"/>
        </w:rPr>
        <w:t>индольного</w:t>
      </w:r>
      <w:proofErr w:type="spellEnd"/>
      <w:r w:rsidRPr="00AF713E">
        <w:rPr>
          <w:color w:val="000000"/>
        </w:rPr>
        <w:t xml:space="preserve"> кольца путем </w:t>
      </w:r>
      <w:proofErr w:type="spellStart"/>
      <w:r w:rsidRPr="00AF713E">
        <w:rPr>
          <w:color w:val="000000"/>
        </w:rPr>
        <w:t>алкилирования</w:t>
      </w:r>
      <w:proofErr w:type="spellEnd"/>
      <w:r w:rsidRPr="00AF713E">
        <w:rPr>
          <w:color w:val="000000"/>
        </w:rPr>
        <w:t xml:space="preserve">. </w:t>
      </w:r>
      <w:proofErr w:type="spellStart"/>
      <w:r w:rsidRPr="00AF713E">
        <w:rPr>
          <w:color w:val="000000"/>
        </w:rPr>
        <w:t>Пирановая</w:t>
      </w:r>
      <w:proofErr w:type="spellEnd"/>
      <w:r w:rsidRPr="00AF713E">
        <w:rPr>
          <w:color w:val="000000"/>
        </w:rPr>
        <w:t xml:space="preserve"> часть полученной молекулы содержит нитро-заместитель, который выступает в роли акцепторной группы для поляризации молекулы. </w:t>
      </w:r>
      <w:r w:rsidR="0014269E">
        <w:rPr>
          <w:color w:val="000000"/>
        </w:rPr>
        <w:t xml:space="preserve"> </w:t>
      </w:r>
      <w:r w:rsidR="0014269E" w:rsidRPr="0014269E">
        <w:rPr>
          <w:noProof/>
          <w:color w:val="0000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1052830</wp:posOffset>
            </wp:positionV>
            <wp:extent cx="5831840" cy="10477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269E" w:rsidRPr="00AF713E" w:rsidRDefault="0014269E" w:rsidP="001426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Синтез </w:t>
      </w:r>
      <w:proofErr w:type="spellStart"/>
      <w:r>
        <w:rPr>
          <w:color w:val="000000"/>
        </w:rPr>
        <w:t>спиропирана</w:t>
      </w:r>
      <w:proofErr w:type="spellEnd"/>
      <w:r>
        <w:rPr>
          <w:color w:val="000000"/>
        </w:rPr>
        <w:t xml:space="preserve"> </w:t>
      </w:r>
      <w:r w:rsidRPr="0014269E">
        <w:rPr>
          <w:b/>
          <w:bCs/>
          <w:color w:val="000000"/>
        </w:rPr>
        <w:t>1</w:t>
      </w:r>
    </w:p>
    <w:p w:rsidR="0014269E" w:rsidRDefault="0014269E" w:rsidP="001426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_Hlk192702194"/>
      <w:r w:rsidRPr="00AF713E">
        <w:rPr>
          <w:color w:val="000000"/>
        </w:rPr>
        <w:t xml:space="preserve">Кроме явно выраженной поляризации и линейной топологии, что необходимо для формирования </w:t>
      </w:r>
      <w:proofErr w:type="spellStart"/>
      <w:r w:rsidRPr="00AF713E">
        <w:rPr>
          <w:color w:val="000000"/>
        </w:rPr>
        <w:t>монослоев</w:t>
      </w:r>
      <w:proofErr w:type="spellEnd"/>
      <w:r w:rsidRPr="00AF713E">
        <w:rPr>
          <w:color w:val="000000"/>
        </w:rPr>
        <w:t xml:space="preserve"> на поверхности раздела, присутствие протяженного алифатического фрагмента увеличивает растворимость полученных соединений в </w:t>
      </w:r>
      <w:proofErr w:type="spellStart"/>
      <w:r w:rsidRPr="00AF713E">
        <w:rPr>
          <w:color w:val="000000"/>
        </w:rPr>
        <w:t>слабополярных</w:t>
      </w:r>
      <w:proofErr w:type="spellEnd"/>
      <w:r w:rsidRPr="00AF713E">
        <w:rPr>
          <w:color w:val="000000"/>
        </w:rPr>
        <w:t xml:space="preserve"> органических средах. Благодаря этому, успешно реализовано </w:t>
      </w:r>
      <w:proofErr w:type="spellStart"/>
      <w:r w:rsidRPr="00AF713E">
        <w:rPr>
          <w:color w:val="000000"/>
        </w:rPr>
        <w:t>интеркалирование</w:t>
      </w:r>
      <w:proofErr w:type="spellEnd"/>
      <w:r w:rsidRPr="00AF713E">
        <w:rPr>
          <w:color w:val="000000"/>
        </w:rPr>
        <w:t xml:space="preserve"> полученных </w:t>
      </w:r>
      <w:proofErr w:type="spellStart"/>
      <w:r w:rsidRPr="00AF713E">
        <w:rPr>
          <w:color w:val="000000"/>
        </w:rPr>
        <w:t>спиропиранов</w:t>
      </w:r>
      <w:proofErr w:type="spellEnd"/>
      <w:r w:rsidRPr="00AF713E">
        <w:rPr>
          <w:color w:val="000000"/>
        </w:rPr>
        <w:t xml:space="preserve"> в полимерную матрицу эпоксидных смол с сохранением их функции </w:t>
      </w:r>
      <w:proofErr w:type="spellStart"/>
      <w:r w:rsidRPr="00AF713E">
        <w:rPr>
          <w:color w:val="000000"/>
        </w:rPr>
        <w:t>фотопереключателей</w:t>
      </w:r>
      <w:proofErr w:type="spellEnd"/>
      <w:r w:rsidRPr="00AF713E">
        <w:rPr>
          <w:color w:val="000000"/>
        </w:rPr>
        <w:t xml:space="preserve">. Обнаружено, что процесс релаксации окрашенной формы в полимерной матрице значительно замедлен по сравнению с растворами, что позволяет рассматривать такие гибридные материалы как перспективные </w:t>
      </w:r>
      <w:proofErr w:type="spellStart"/>
      <w:r w:rsidRPr="00AF713E">
        <w:rPr>
          <w:color w:val="000000"/>
        </w:rPr>
        <w:t>фотопереключаемые</w:t>
      </w:r>
      <w:proofErr w:type="spellEnd"/>
      <w:r w:rsidRPr="00AF713E">
        <w:rPr>
          <w:color w:val="000000"/>
        </w:rPr>
        <w:t xml:space="preserve"> оптические элементы.</w:t>
      </w:r>
    </w:p>
    <w:p w:rsidR="0014269E" w:rsidRPr="00AF713E" w:rsidRDefault="0014269E" w:rsidP="001426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AF713E">
        <w:rPr>
          <w:i/>
          <w:color w:val="000000"/>
        </w:rPr>
        <w:t>Работа выполнена при финансовой поддержке Министерства науки и высшего образования Российской Федерации.</w:t>
      </w:r>
      <w:bookmarkEnd w:id="0"/>
    </w:p>
    <w:sectPr w:rsidR="0014269E" w:rsidRPr="00AF713E" w:rsidSect="000526B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130241"/>
    <w:rsid w:val="000526B3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4269E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02D0"/>
    <w:rsid w:val="00AD7380"/>
    <w:rsid w:val="00BF36F8"/>
    <w:rsid w:val="00BF4622"/>
    <w:rsid w:val="00C844E2"/>
    <w:rsid w:val="00CD00B1"/>
    <w:rsid w:val="00D22306"/>
    <w:rsid w:val="00D42542"/>
    <w:rsid w:val="00D8121C"/>
    <w:rsid w:val="00DB365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0526B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526B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526B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526B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0526B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0526B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526B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526B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0526B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lubkov.199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1950B1-48FF-4B84-A80B-880483A36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 Илья</dc:creator>
  <cp:lastModifiedBy>Tatiana Dubinina</cp:lastModifiedBy>
  <cp:revision>2</cp:revision>
  <dcterms:created xsi:type="dcterms:W3CDTF">2025-03-13T22:49:00Z</dcterms:created>
  <dcterms:modified xsi:type="dcterms:W3CDTF">2025-03-13T22:49:00Z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