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3E6B" w14:textId="238E5981" w:rsidR="004137F9" w:rsidRPr="0076185C" w:rsidRDefault="004137F9" w:rsidP="009B599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76185C">
        <w:rPr>
          <w:rFonts w:eastAsia="Times New Roman"/>
          <w:b/>
          <w:color w:val="000000"/>
          <w:sz w:val="24"/>
          <w:szCs w:val="24"/>
          <w:lang w:eastAsia="ru-RU"/>
        </w:rPr>
        <w:t>Золото-катализируемое циклоприсоединение енинов и цианамидов</w:t>
      </w:r>
    </w:p>
    <w:p w14:paraId="73D2669C" w14:textId="6F89B352" w:rsidR="004137F9" w:rsidRPr="0076185C" w:rsidRDefault="004137F9" w:rsidP="009B599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76185C">
        <w:rPr>
          <w:rFonts w:eastAsia="Times New Roman"/>
          <w:b/>
          <w:i/>
          <w:color w:val="000000"/>
          <w:sz w:val="24"/>
          <w:szCs w:val="24"/>
          <w:lang w:eastAsia="ru-RU"/>
        </w:rPr>
        <w:t>Карагодин Б.Д., Дубовцев А.Ю.</w:t>
      </w:r>
    </w:p>
    <w:p w14:paraId="69B76368" w14:textId="0FAA9296" w:rsidR="004137F9" w:rsidRPr="0076185C" w:rsidRDefault="004137F9" w:rsidP="009B599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76185C">
        <w:rPr>
          <w:rFonts w:eastAsia="Times New Roman"/>
          <w:i/>
          <w:color w:val="000000"/>
          <w:sz w:val="24"/>
          <w:szCs w:val="24"/>
          <w:lang w:eastAsia="ru-RU"/>
        </w:rPr>
        <w:t>Студент, 4 курс бакалавриата</w:t>
      </w:r>
    </w:p>
    <w:p w14:paraId="7BF24ABB" w14:textId="5D0B890A" w:rsidR="004137F9" w:rsidRPr="0076185C" w:rsidRDefault="004137F9" w:rsidP="009B599B">
      <w:pPr>
        <w:shd w:val="clear" w:color="auto" w:fill="FFFFFF"/>
        <w:spacing w:after="0" w:line="240" w:lineRule="auto"/>
        <w:jc w:val="center"/>
        <w:rPr>
          <w:rFonts w:eastAsia="Times New Roman"/>
          <w:i/>
          <w:color w:val="000000"/>
          <w:sz w:val="24"/>
          <w:szCs w:val="24"/>
          <w:highlight w:val="yellow"/>
          <w:lang w:eastAsia="ru-RU"/>
        </w:rPr>
      </w:pPr>
      <w:r w:rsidRPr="0076185C">
        <w:rPr>
          <w:rFonts w:eastAsia="Times New Roman"/>
          <w:i/>
          <w:color w:val="000000"/>
          <w:sz w:val="24"/>
          <w:szCs w:val="24"/>
          <w:lang w:eastAsia="ru-RU"/>
        </w:rPr>
        <w:t xml:space="preserve">Санкт-Петербургский государственный университет, </w:t>
      </w:r>
      <w:r w:rsidRPr="0076185C">
        <w:rPr>
          <w:rFonts w:eastAsia="Times New Roman"/>
          <w:i/>
          <w:color w:val="000000"/>
          <w:sz w:val="24"/>
          <w:szCs w:val="24"/>
          <w:lang w:eastAsia="ru-RU"/>
        </w:rPr>
        <w:br/>
        <w:t>Институт химии, Санкт-Петербург, Россия</w:t>
      </w:r>
    </w:p>
    <w:p w14:paraId="1929DC9A" w14:textId="0D40EC75" w:rsidR="004137F9" w:rsidRPr="002509C1" w:rsidRDefault="004137F9" w:rsidP="009B599B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sz w:val="24"/>
          <w:szCs w:val="24"/>
          <w:lang w:val="en-US" w:eastAsia="ru-RU"/>
        </w:rPr>
      </w:pPr>
      <w:r w:rsidRPr="0076185C">
        <w:rPr>
          <w:rFonts w:eastAsia="Times New Roman"/>
          <w:i/>
          <w:color w:val="000000"/>
          <w:sz w:val="24"/>
          <w:szCs w:val="24"/>
          <w:lang w:val="en-US" w:eastAsia="ru-RU"/>
        </w:rPr>
        <w:t>E-mail:</w:t>
      </w:r>
      <w:r w:rsidRPr="0076185C">
        <w:rPr>
          <w:rFonts w:eastAsia="Times New Roman"/>
          <w:i/>
          <w:sz w:val="24"/>
          <w:szCs w:val="24"/>
          <w:lang w:val="en-US" w:eastAsia="ru-RU"/>
        </w:rPr>
        <w:t xml:space="preserve"> </w:t>
      </w:r>
      <w:r w:rsidR="002509C1" w:rsidRPr="002509C1">
        <w:rPr>
          <w:i/>
          <w:iCs/>
          <w:sz w:val="24"/>
          <w:szCs w:val="24"/>
          <w:u w:val="single"/>
          <w:lang w:val="en-US"/>
        </w:rPr>
        <w:t>bro_kar@bk.r</w:t>
      </w:r>
      <w:r w:rsidR="002509C1">
        <w:rPr>
          <w:i/>
          <w:iCs/>
          <w:sz w:val="24"/>
          <w:szCs w:val="24"/>
          <w:u w:val="single"/>
          <w:lang w:val="en-US"/>
        </w:rPr>
        <w:t>u</w:t>
      </w:r>
    </w:p>
    <w:p w14:paraId="5A73A647" w14:textId="5A2927D6" w:rsidR="009B599B" w:rsidRPr="0076185C" w:rsidRDefault="00015FDB" w:rsidP="0076185C">
      <w:pPr>
        <w:spacing w:after="0" w:line="240" w:lineRule="auto"/>
        <w:ind w:firstLine="39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6185C">
        <w:rPr>
          <w:rFonts w:eastAsia="Times New Roman"/>
          <w:color w:val="000000"/>
          <w:sz w:val="24"/>
          <w:szCs w:val="24"/>
          <w:lang w:eastAsia="ru-RU"/>
        </w:rPr>
        <w:t>В последнее время золотой катализ стал популярным инструментом для создания</w:t>
      </w:r>
      <w:r w:rsidR="001450EF" w:rsidRPr="0076185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AC6DF2" w:rsidRPr="0076185C">
        <w:rPr>
          <w:rFonts w:eastAsia="Times New Roman"/>
          <w:color w:val="000000"/>
          <w:sz w:val="24"/>
          <w:szCs w:val="24"/>
          <w:lang w:eastAsia="ru-RU"/>
        </w:rPr>
        <w:t xml:space="preserve">различных </w:t>
      </w:r>
      <w:r w:rsidRPr="0076185C">
        <w:rPr>
          <w:rFonts w:eastAsia="Times New Roman"/>
          <w:color w:val="000000"/>
          <w:sz w:val="24"/>
          <w:szCs w:val="24"/>
          <w:lang w:eastAsia="ru-RU"/>
        </w:rPr>
        <w:t>химических структур [1]. В частности, золото-катализируемые превращения алкинов</w:t>
      </w:r>
      <w:r w:rsidR="001450EF" w:rsidRPr="0076185C">
        <w:rPr>
          <w:rFonts w:eastAsia="Times New Roman"/>
          <w:color w:val="000000"/>
          <w:sz w:val="24"/>
          <w:szCs w:val="24"/>
          <w:lang w:eastAsia="ru-RU"/>
        </w:rPr>
        <w:t xml:space="preserve">, как удобных молекулярных блоков, активно исследуются в рамках синтеза </w:t>
      </w:r>
      <w:r w:rsidR="00AC6DF2" w:rsidRPr="0076185C">
        <w:rPr>
          <w:rFonts w:eastAsia="Times New Roman"/>
          <w:color w:val="000000"/>
          <w:sz w:val="24"/>
          <w:szCs w:val="24"/>
          <w:lang w:eastAsia="ru-RU"/>
        </w:rPr>
        <w:t>сложных</w:t>
      </w:r>
      <w:r w:rsidR="001450EF" w:rsidRPr="0076185C">
        <w:rPr>
          <w:rFonts w:eastAsia="Times New Roman"/>
          <w:color w:val="000000"/>
          <w:sz w:val="24"/>
          <w:szCs w:val="24"/>
          <w:lang w:eastAsia="ru-RU"/>
        </w:rPr>
        <w:t xml:space="preserve"> молекул [2]. В данной работе рассмотрено золото-катализируемое циклоприсоединение енинов и цианамидов. В зависимости от условий реакции, их взаимодействие приводит к различным </w:t>
      </w:r>
      <w:proofErr w:type="spellStart"/>
      <w:r w:rsidR="001450EF" w:rsidRPr="0076185C">
        <w:rPr>
          <w:rFonts w:eastAsia="Times New Roman"/>
          <w:color w:val="000000"/>
          <w:sz w:val="24"/>
          <w:szCs w:val="24"/>
          <w:lang w:eastAsia="ru-RU"/>
        </w:rPr>
        <w:t>азагетероциклам</w:t>
      </w:r>
      <w:proofErr w:type="spellEnd"/>
      <w:r w:rsidR="001450EF" w:rsidRPr="0076185C">
        <w:rPr>
          <w:rFonts w:eastAsia="Times New Roman"/>
          <w:color w:val="000000"/>
          <w:sz w:val="24"/>
          <w:szCs w:val="24"/>
          <w:lang w:eastAsia="ru-RU"/>
        </w:rPr>
        <w:t>: 2-аминопиридинам, 1-аминоизохинолинам и 2,6-диаминопиримидинам.</w:t>
      </w:r>
      <w:r w:rsidR="00AC6DF2" w:rsidRPr="0076185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14:paraId="5F9CF061" w14:textId="61EDF618" w:rsidR="009B599B" w:rsidRPr="0076185C" w:rsidRDefault="00BD30B6" w:rsidP="0076185C">
      <w:pPr>
        <w:spacing w:after="0" w:line="240" w:lineRule="auto"/>
        <w:ind w:firstLine="39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76185C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7D1A1EFE" wp14:editId="12C93128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5831840" cy="1437640"/>
            <wp:effectExtent l="0" t="0" r="0" b="0"/>
            <wp:wrapTopAndBottom/>
            <wp:docPr id="10305490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4905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99B" w:rsidRPr="0076185C">
        <w:rPr>
          <w:rFonts w:eastAsia="Times New Roman"/>
          <w:color w:val="000000"/>
          <w:sz w:val="24"/>
          <w:szCs w:val="24"/>
          <w:lang w:eastAsia="ru-RU"/>
        </w:rPr>
        <w:t>Схема 1. Золото-катализируемое взаимодействие енинов и цианамидов.</w:t>
      </w:r>
    </w:p>
    <w:p w14:paraId="0F902F17" w14:textId="296B3AB5" w:rsidR="00BD30B6" w:rsidRPr="0076185C" w:rsidRDefault="00BD30B6" w:rsidP="00761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eastAsia="Times New Roman"/>
          <w:i/>
          <w:iCs/>
          <w:color w:val="000000"/>
          <w:sz w:val="24"/>
          <w:szCs w:val="24"/>
          <w:lang w:eastAsia="ru-RU"/>
        </w:rPr>
      </w:pPr>
      <w:r w:rsidRPr="0076185C">
        <w:rPr>
          <w:rFonts w:eastAsia="Times New Roman"/>
          <w:i/>
          <w:iCs/>
          <w:color w:val="000000"/>
          <w:sz w:val="24"/>
          <w:szCs w:val="24"/>
          <w:lang w:eastAsia="ru-RU"/>
        </w:rPr>
        <w:t>Данная работа поддержана грантом РНФ (проект № 23-73-10008)</w:t>
      </w:r>
    </w:p>
    <w:p w14:paraId="604546AB" w14:textId="77777777" w:rsidR="00BD30B6" w:rsidRPr="0076185C" w:rsidRDefault="00BD30B6" w:rsidP="00761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76185C">
        <w:rPr>
          <w:rFonts w:eastAsia="Times New Roman"/>
          <w:b/>
          <w:color w:val="000000"/>
          <w:sz w:val="24"/>
          <w:szCs w:val="24"/>
          <w:lang w:eastAsia="ru-RU"/>
        </w:rPr>
        <w:t>Литература</w:t>
      </w:r>
    </w:p>
    <w:p w14:paraId="581A7C10" w14:textId="4E7BBBAE" w:rsidR="003E56F7" w:rsidRPr="0076185C" w:rsidRDefault="003E56F7" w:rsidP="0076185C">
      <w:pPr>
        <w:spacing w:after="0" w:line="240" w:lineRule="auto"/>
        <w:jc w:val="both"/>
        <w:rPr>
          <w:color w:val="000000"/>
          <w:sz w:val="24"/>
          <w:szCs w:val="24"/>
          <w:lang w:val="en-US" w:eastAsia="ru-RU"/>
        </w:rPr>
      </w:pPr>
      <w:r w:rsidRPr="0076185C">
        <w:rPr>
          <w:color w:val="000000"/>
          <w:sz w:val="24"/>
          <w:szCs w:val="24"/>
          <w:lang w:val="en-US" w:eastAsia="ru-RU"/>
        </w:rPr>
        <w:t>1. Ye L.-W., Zhu X., Sahani R.L., Xu Y., Qian P., Liu R. Nitrene Transfer and Carbene Transfer in Gold Catalysis // Chem. Rev. 2020. Vol. 121. P. 9039-9112.</w:t>
      </w:r>
    </w:p>
    <w:p w14:paraId="311301FE" w14:textId="7529A9C8" w:rsidR="00411174" w:rsidRPr="0076185C" w:rsidRDefault="003E56F7" w:rsidP="00761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eastAsia="Times New Roman"/>
          <w:noProof/>
          <w:color w:val="auto"/>
          <w:sz w:val="24"/>
          <w:szCs w:val="24"/>
          <w:lang w:eastAsia="ru-RU"/>
        </w:rPr>
      </w:pPr>
      <w:r w:rsidRPr="0076185C">
        <w:rPr>
          <w:rFonts w:eastAsia="Times New Roman"/>
          <w:noProof/>
          <w:color w:val="000000"/>
          <w:sz w:val="24"/>
          <w:szCs w:val="24"/>
          <w:lang w:val="en-US" w:eastAsia="ru-RU"/>
        </w:rPr>
        <w:t>2</w:t>
      </w:r>
      <w:r w:rsidR="00411174" w:rsidRPr="0076185C">
        <w:rPr>
          <w:rFonts w:eastAsia="Times New Roman"/>
          <w:noProof/>
          <w:color w:val="000000"/>
          <w:sz w:val="24"/>
          <w:szCs w:val="24"/>
          <w:lang w:val="en-US" w:eastAsia="ru-RU"/>
        </w:rPr>
        <w:t>.</w:t>
      </w:r>
      <w:r w:rsidR="00411174"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 xml:space="preserve"> </w:t>
      </w:r>
      <w:r w:rsidR="00BD30B6"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 xml:space="preserve">Dorel R., Echavarren A. M. </w:t>
      </w:r>
      <w:r w:rsidR="00411174"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>Gold(I)-Catalyzed Activation of Alkynes for the Construction of Molecular Complexity //</w:t>
      </w:r>
      <w:r w:rsidR="00BD30B6"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 xml:space="preserve"> Chem. Rev. 2015</w:t>
      </w:r>
      <w:r w:rsidR="00411174"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 xml:space="preserve">. Vol. </w:t>
      </w:r>
      <w:r w:rsidR="00BD30B6"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>115</w:t>
      </w:r>
      <w:r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>.</w:t>
      </w:r>
      <w:r w:rsidR="00BD30B6"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 xml:space="preserve"> </w:t>
      </w:r>
      <w:r w:rsidR="00411174"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 xml:space="preserve">P. </w:t>
      </w:r>
      <w:r w:rsidR="00BD30B6"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>9028–9072</w:t>
      </w:r>
      <w:r w:rsidRPr="0076185C">
        <w:rPr>
          <w:rFonts w:eastAsia="Times New Roman"/>
          <w:noProof/>
          <w:color w:val="auto"/>
          <w:sz w:val="24"/>
          <w:szCs w:val="24"/>
          <w:lang w:val="en-US" w:eastAsia="ru-RU"/>
        </w:rPr>
        <w:t>.</w:t>
      </w:r>
    </w:p>
    <w:sectPr w:rsidR="00411174" w:rsidRPr="0076185C" w:rsidSect="001450E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6D31"/>
    <w:multiLevelType w:val="hybridMultilevel"/>
    <w:tmpl w:val="7DDAA0E2"/>
    <w:lvl w:ilvl="0" w:tplc="4BF685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24062"/>
    <w:multiLevelType w:val="multilevel"/>
    <w:tmpl w:val="7F5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577791">
    <w:abstractNumId w:val="1"/>
  </w:num>
  <w:num w:numId="2" w16cid:durableId="211990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D6"/>
    <w:rsid w:val="00015FDB"/>
    <w:rsid w:val="001450EF"/>
    <w:rsid w:val="0023109C"/>
    <w:rsid w:val="002509C1"/>
    <w:rsid w:val="003E56F7"/>
    <w:rsid w:val="003F5587"/>
    <w:rsid w:val="00411174"/>
    <w:rsid w:val="004137F9"/>
    <w:rsid w:val="004F6992"/>
    <w:rsid w:val="00754539"/>
    <w:rsid w:val="0076185C"/>
    <w:rsid w:val="00947F8A"/>
    <w:rsid w:val="009A22CE"/>
    <w:rsid w:val="009B0F84"/>
    <w:rsid w:val="009B599B"/>
    <w:rsid w:val="00AC6DF2"/>
    <w:rsid w:val="00BD30B6"/>
    <w:rsid w:val="00E82198"/>
    <w:rsid w:val="00F3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06C9F"/>
  <w15:chartTrackingRefBased/>
  <w15:docId w15:val="{CFF04FD3-E706-4AC8-A656-FDA5D4E1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5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5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5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5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5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5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5D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5D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5D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5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5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5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5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5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5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37F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37F9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3E56F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E56F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E56F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56F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E56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E5C0-A3AA-446A-89ED-0EEBC5C4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Карагодин Борис Дмитриевич</dc:creator>
  <cp:keywords/>
  <dc:description/>
  <cp:lastModifiedBy>Карагодин Борис Дмитриевич</cp:lastModifiedBy>
  <cp:revision>6</cp:revision>
  <dcterms:created xsi:type="dcterms:W3CDTF">2025-02-16T17:57:00Z</dcterms:created>
  <dcterms:modified xsi:type="dcterms:W3CDTF">2025-02-23T09:52:00Z</dcterms:modified>
</cp:coreProperties>
</file>