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6F0AF" w14:textId="77777777" w:rsidR="006E551E" w:rsidRPr="006E551E" w:rsidRDefault="006E551E" w:rsidP="006E551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u w:val="single"/>
        </w:rPr>
      </w:pPr>
      <w:r w:rsidRPr="006E551E">
        <w:rPr>
          <w:b/>
          <w:color w:val="000000"/>
        </w:rPr>
        <w:t>Синтез аналогов нифедипина и исследование их антимикробной активности</w:t>
      </w:r>
    </w:p>
    <w:p w14:paraId="560517A8" w14:textId="77777777" w:rsidR="009C220F" w:rsidRDefault="006B12C9" w:rsidP="006B12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iCs/>
          <w:color w:val="000000"/>
        </w:rPr>
      </w:pPr>
      <w:r w:rsidRPr="006B12C9">
        <w:rPr>
          <w:b/>
          <w:i/>
          <w:color w:val="000000"/>
        </w:rPr>
        <w:t>К.Е. Макаровская</w:t>
      </w:r>
      <w:r w:rsidRPr="006B12C9">
        <w:rPr>
          <w:b/>
          <w:i/>
          <w:color w:val="000000"/>
          <w:vertAlign w:val="superscript"/>
        </w:rPr>
        <w:t>1</w:t>
      </w:r>
      <w:r w:rsidRPr="006B12C9">
        <w:rPr>
          <w:b/>
          <w:i/>
          <w:color w:val="000000"/>
        </w:rPr>
        <w:t>, А.А. Шетнев</w:t>
      </w:r>
      <w:r>
        <w:rPr>
          <w:b/>
          <w:i/>
          <w:color w:val="000000"/>
          <w:vertAlign w:val="superscript"/>
        </w:rPr>
        <w:t>2</w:t>
      </w:r>
      <w:r w:rsidRPr="006B12C9">
        <w:rPr>
          <w:b/>
          <w:i/>
          <w:iCs/>
          <w:color w:val="000000"/>
        </w:rPr>
        <w:t>,</w:t>
      </w:r>
      <w:r w:rsidR="00D96C58">
        <w:rPr>
          <w:b/>
          <w:i/>
          <w:iCs/>
          <w:color w:val="000000"/>
        </w:rPr>
        <w:t xml:space="preserve"> </w:t>
      </w:r>
      <w:r w:rsidR="009C220F">
        <w:rPr>
          <w:b/>
          <w:i/>
          <w:iCs/>
          <w:color w:val="000000"/>
        </w:rPr>
        <w:t>С.</w:t>
      </w:r>
      <w:r w:rsidR="009C220F">
        <w:rPr>
          <w:b/>
          <w:i/>
          <w:iCs/>
          <w:color w:val="000000"/>
        </w:rPr>
        <w:t>Ю.</w:t>
      </w:r>
      <w:r w:rsidR="00D96C58">
        <w:rPr>
          <w:b/>
          <w:i/>
          <w:iCs/>
          <w:color w:val="000000"/>
        </w:rPr>
        <w:t>Шлякова</w:t>
      </w:r>
      <w:r w:rsidR="009C220F">
        <w:rPr>
          <w:b/>
          <w:i/>
          <w:iCs/>
          <w:color w:val="000000"/>
          <w:vertAlign w:val="superscript"/>
        </w:rPr>
        <w:t>1</w:t>
      </w:r>
      <w:r w:rsidR="00D96C58">
        <w:rPr>
          <w:b/>
          <w:i/>
          <w:iCs/>
          <w:color w:val="000000"/>
        </w:rPr>
        <w:t>,</w:t>
      </w:r>
      <w:r w:rsidRPr="006B12C9">
        <w:rPr>
          <w:b/>
          <w:i/>
          <w:color w:val="000000"/>
        </w:rPr>
        <w:t xml:space="preserve"> </w:t>
      </w:r>
      <w:r w:rsidRPr="006B12C9">
        <w:rPr>
          <w:b/>
          <w:i/>
          <w:iCs/>
          <w:color w:val="000000"/>
        </w:rPr>
        <w:t>А.А. Романычев</w:t>
      </w:r>
      <w:r>
        <w:rPr>
          <w:b/>
          <w:i/>
          <w:iCs/>
          <w:color w:val="000000"/>
        </w:rPr>
        <w:t>а</w:t>
      </w:r>
      <w:r>
        <w:rPr>
          <w:b/>
          <w:i/>
          <w:iCs/>
          <w:color w:val="000000"/>
          <w:vertAlign w:val="superscript"/>
        </w:rPr>
        <w:t>2</w:t>
      </w:r>
      <w:r w:rsidRPr="006B12C9">
        <w:rPr>
          <w:b/>
          <w:i/>
          <w:iCs/>
          <w:color w:val="000000"/>
        </w:rPr>
        <w:t>,</w:t>
      </w:r>
    </w:p>
    <w:p w14:paraId="080FA231" w14:textId="6C500CB9" w:rsidR="006B12C9" w:rsidRPr="006B12C9" w:rsidRDefault="006B12C9" w:rsidP="006B12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iCs/>
          <w:color w:val="000000"/>
          <w:vertAlign w:val="superscript"/>
        </w:rPr>
      </w:pPr>
      <w:r w:rsidRPr="006B12C9">
        <w:rPr>
          <w:b/>
          <w:i/>
          <w:iCs/>
          <w:color w:val="000000"/>
        </w:rPr>
        <w:t xml:space="preserve"> </w:t>
      </w:r>
      <w:r w:rsidRPr="006B12C9">
        <w:rPr>
          <w:b/>
          <w:i/>
          <w:iCs/>
          <w:color w:val="000000"/>
          <w:lang w:val="en-US"/>
        </w:rPr>
        <w:t>C</w:t>
      </w:r>
      <w:r w:rsidRPr="006B12C9">
        <w:rPr>
          <w:b/>
          <w:i/>
          <w:iCs/>
          <w:color w:val="000000"/>
        </w:rPr>
        <w:t>.И. Филимонов</w:t>
      </w:r>
      <w:r w:rsidRPr="006B12C9">
        <w:rPr>
          <w:b/>
          <w:i/>
          <w:iCs/>
          <w:color w:val="000000"/>
          <w:vertAlign w:val="superscript"/>
        </w:rPr>
        <w:t>1</w:t>
      </w:r>
    </w:p>
    <w:p w14:paraId="3EE4ABC6" w14:textId="77777777" w:rsidR="006B12C9" w:rsidRDefault="00EB1F49" w:rsidP="006B12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 xml:space="preserve">Студент, </w:t>
      </w:r>
      <w:r w:rsidR="006B12C9">
        <w:rPr>
          <w:i/>
          <w:color w:val="000000"/>
        </w:rPr>
        <w:t>2</w:t>
      </w:r>
      <w:r>
        <w:rPr>
          <w:i/>
          <w:color w:val="000000"/>
        </w:rPr>
        <w:t xml:space="preserve"> курс </w:t>
      </w:r>
      <w:r w:rsidR="006B12C9">
        <w:rPr>
          <w:i/>
          <w:color w:val="000000"/>
        </w:rPr>
        <w:t>магистратуры</w:t>
      </w:r>
    </w:p>
    <w:p w14:paraId="00000003" w14:textId="4B63496A" w:rsidR="00130241" w:rsidRPr="006B12C9" w:rsidRDefault="00EB1F49" w:rsidP="006B12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highlight w:val="yellow"/>
        </w:rPr>
      </w:pPr>
      <w:r>
        <w:rPr>
          <w:i/>
          <w:color w:val="000000"/>
        </w:rPr>
        <w:t xml:space="preserve"> </w:t>
      </w:r>
      <w:r w:rsidR="006B12C9">
        <w:rPr>
          <w:i/>
          <w:color w:val="000000"/>
          <w:vertAlign w:val="superscript"/>
        </w:rPr>
        <w:t>1</w:t>
      </w:r>
      <w:r w:rsidR="006B12C9">
        <w:rPr>
          <w:i/>
          <w:color w:val="000000"/>
        </w:rPr>
        <w:t>Ярославский государственный</w:t>
      </w:r>
      <w:r w:rsidR="00414B47">
        <w:rPr>
          <w:i/>
          <w:color w:val="000000"/>
        </w:rPr>
        <w:t xml:space="preserve"> технический университет</w:t>
      </w:r>
      <w:r w:rsidR="006B12C9">
        <w:rPr>
          <w:i/>
          <w:color w:val="000000"/>
        </w:rPr>
        <w:t>,</w:t>
      </w:r>
      <w:r w:rsidR="00414B47">
        <w:rPr>
          <w:i/>
          <w:color w:val="000000"/>
        </w:rPr>
        <w:t xml:space="preserve"> институт химии и химической технологии, Ярославль,</w:t>
      </w:r>
      <w:r w:rsidR="006B12C9">
        <w:rPr>
          <w:i/>
          <w:color w:val="000000"/>
        </w:rPr>
        <w:t xml:space="preserve"> Россия</w:t>
      </w:r>
    </w:p>
    <w:p w14:paraId="0635371A" w14:textId="77777777" w:rsidR="006B12C9" w:rsidRDefault="006B12C9" w:rsidP="006B12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bookmarkStart w:id="0" w:name="_Hlk187847070"/>
      <w:r>
        <w:rPr>
          <w:i/>
          <w:color w:val="000000"/>
          <w:vertAlign w:val="superscript"/>
        </w:rPr>
        <w:t>2</w:t>
      </w:r>
      <w:r w:rsidRPr="006B12C9">
        <w:rPr>
          <w:i/>
          <w:color w:val="000000"/>
        </w:rPr>
        <w:t>Ярославский государственный педагогический университет</w:t>
      </w:r>
      <w:r>
        <w:rPr>
          <w:i/>
          <w:color w:val="000000"/>
        </w:rPr>
        <w:t xml:space="preserve"> </w:t>
      </w:r>
      <w:r w:rsidRPr="006B12C9">
        <w:rPr>
          <w:i/>
          <w:color w:val="000000"/>
        </w:rPr>
        <w:t>им. К. Д. Ушинского,</w:t>
      </w:r>
    </w:p>
    <w:p w14:paraId="0F16589C" w14:textId="50D35847" w:rsidR="006B12C9" w:rsidRPr="006B12C9" w:rsidRDefault="006B12C9" w:rsidP="006B12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6B12C9">
        <w:rPr>
          <w:i/>
          <w:color w:val="000000"/>
        </w:rPr>
        <w:t>Центр трансфера фармацевтических технологий им. М. В. Дорогова</w:t>
      </w:r>
      <w:bookmarkEnd w:id="0"/>
      <w:r w:rsidRPr="006B12C9">
        <w:rPr>
          <w:i/>
          <w:color w:val="000000"/>
        </w:rPr>
        <w:t>,</w:t>
      </w:r>
      <w:bookmarkStart w:id="1" w:name="_Hlk187847113"/>
      <w:r>
        <w:rPr>
          <w:i/>
          <w:color w:val="000000"/>
        </w:rPr>
        <w:t xml:space="preserve"> </w:t>
      </w:r>
      <w:r w:rsidRPr="006B12C9">
        <w:rPr>
          <w:i/>
          <w:color w:val="000000"/>
        </w:rPr>
        <w:t>Ярославль</w:t>
      </w:r>
      <w:r>
        <w:rPr>
          <w:i/>
          <w:color w:val="000000"/>
        </w:rPr>
        <w:t>,</w:t>
      </w:r>
      <w:r w:rsidRPr="006B12C9">
        <w:rPr>
          <w:i/>
          <w:color w:val="000000"/>
        </w:rPr>
        <w:t xml:space="preserve"> Россия </w:t>
      </w:r>
    </w:p>
    <w:bookmarkEnd w:id="1"/>
    <w:p w14:paraId="00000008" w14:textId="5F946D8F" w:rsidR="00130241" w:rsidRPr="00414B47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r w:rsidR="00414B47" w:rsidRPr="00414B47">
        <w:rPr>
          <w:i/>
          <w:color w:val="000000"/>
          <w:u w:val="single"/>
          <w14:textFill>
            <w14:solidFill>
              <w14:srgbClr w14:val="000000">
                <w14:lumMod w14:val="75000"/>
              </w14:srgbClr>
            </w14:solidFill>
          </w14:textFill>
        </w:rPr>
        <w:t>kseniyamakarovskaya@yandex.ru</w:t>
      </w:r>
      <w:r w:rsidRPr="00414B47">
        <w:rPr>
          <w:i/>
          <w:color w:val="000000"/>
        </w:rPr>
        <w:t xml:space="preserve"> </w:t>
      </w:r>
    </w:p>
    <w:p w14:paraId="00B1CE18" w14:textId="0E8986FF" w:rsidR="00004620" w:rsidRPr="00004620" w:rsidRDefault="0043132E" w:rsidP="00E568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Cs/>
          <w:color w:val="000000"/>
        </w:rPr>
      </w:pPr>
      <w:r>
        <w:rPr>
          <w:iCs/>
          <w:color w:val="000000"/>
        </w:rPr>
        <w:t>А</w:t>
      </w:r>
      <w:r w:rsidRPr="00004620">
        <w:rPr>
          <w:iCs/>
          <w:color w:val="000000"/>
        </w:rPr>
        <w:t>нтигипертензивн</w:t>
      </w:r>
      <w:r>
        <w:rPr>
          <w:iCs/>
          <w:color w:val="000000"/>
        </w:rPr>
        <w:t>ый</w:t>
      </w:r>
      <w:r w:rsidRPr="00004620">
        <w:rPr>
          <w:iCs/>
          <w:color w:val="000000"/>
        </w:rPr>
        <w:t xml:space="preserve"> и антиангинальн</w:t>
      </w:r>
      <w:r>
        <w:rPr>
          <w:iCs/>
          <w:color w:val="000000"/>
        </w:rPr>
        <w:t xml:space="preserve">ый препарат </w:t>
      </w:r>
      <w:r w:rsidR="00004620" w:rsidRPr="00004620">
        <w:rPr>
          <w:iCs/>
          <w:color w:val="000000"/>
        </w:rPr>
        <w:t xml:space="preserve">нифедипин и его аналоги в последние годы привлекают внимание как </w:t>
      </w:r>
      <w:r w:rsidR="006904B8">
        <w:rPr>
          <w:iCs/>
          <w:color w:val="000000"/>
        </w:rPr>
        <w:t>перспективны</w:t>
      </w:r>
      <w:r w:rsidR="00566BD2">
        <w:rPr>
          <w:iCs/>
          <w:color w:val="000000"/>
        </w:rPr>
        <w:t>е</w:t>
      </w:r>
      <w:r w:rsidR="006904B8">
        <w:rPr>
          <w:iCs/>
          <w:color w:val="000000"/>
        </w:rPr>
        <w:t xml:space="preserve"> </w:t>
      </w:r>
      <w:r w:rsidR="00004620" w:rsidRPr="00004620">
        <w:rPr>
          <w:iCs/>
          <w:color w:val="000000"/>
        </w:rPr>
        <w:t>антибактериальны</w:t>
      </w:r>
      <w:r w:rsidR="00566BD2">
        <w:rPr>
          <w:iCs/>
          <w:color w:val="000000"/>
        </w:rPr>
        <w:t>е</w:t>
      </w:r>
      <w:r w:rsidR="00004620" w:rsidRPr="00004620">
        <w:rPr>
          <w:iCs/>
          <w:color w:val="000000"/>
        </w:rPr>
        <w:t xml:space="preserve"> агент</w:t>
      </w:r>
      <w:r w:rsidR="00566BD2">
        <w:rPr>
          <w:iCs/>
          <w:color w:val="000000"/>
        </w:rPr>
        <w:t>ы</w:t>
      </w:r>
      <w:r w:rsidR="00BA1330">
        <w:rPr>
          <w:iCs/>
          <w:color w:val="000000"/>
        </w:rPr>
        <w:t xml:space="preserve"> </w:t>
      </w:r>
      <w:r w:rsidR="00004620" w:rsidRPr="00004620">
        <w:rPr>
          <w:iCs/>
          <w:color w:val="000000"/>
        </w:rPr>
        <w:t>[</w:t>
      </w:r>
      <w:r w:rsidR="00004620" w:rsidRPr="00004620">
        <w:rPr>
          <w:bCs/>
          <w:iCs/>
          <w:color w:val="000000"/>
        </w:rPr>
        <w:t>1</w:t>
      </w:r>
      <w:r w:rsidR="00004620" w:rsidRPr="00004620">
        <w:rPr>
          <w:iCs/>
          <w:color w:val="000000"/>
        </w:rPr>
        <w:t>]. Впоследствии было выявлено, что нифедипин повышает устойчивость организма к заражению внутриклеточной бактерией Salmonella enterica серотипа Typhimurium (S.tm.), ограничивая доступ микробов к железу внутри макрофагов, что приводит к бактериостатическому эффекту [</w:t>
      </w:r>
      <w:r w:rsidR="00004620" w:rsidRPr="00004620">
        <w:rPr>
          <w:bCs/>
          <w:color w:val="000000"/>
        </w:rPr>
        <w:t>2</w:t>
      </w:r>
      <w:r w:rsidR="00004620" w:rsidRPr="00004620">
        <w:rPr>
          <w:iCs/>
          <w:color w:val="000000"/>
        </w:rPr>
        <w:t xml:space="preserve">]. </w:t>
      </w:r>
    </w:p>
    <w:p w14:paraId="3167B3D5" w14:textId="17130873" w:rsidR="00004620" w:rsidRPr="00A10D83" w:rsidRDefault="00004620" w:rsidP="00E56873">
      <w:pPr>
        <w:ind w:firstLine="397"/>
        <w:jc w:val="both"/>
        <w:rPr>
          <w:strike/>
        </w:rPr>
      </w:pPr>
      <w:r w:rsidRPr="00004620">
        <w:t xml:space="preserve">В </w:t>
      </w:r>
      <w:r w:rsidR="006904B8">
        <w:t>связи с актуальность</w:t>
      </w:r>
      <w:r w:rsidR="00566BD2">
        <w:t>ю</w:t>
      </w:r>
      <w:r w:rsidR="006904B8">
        <w:t xml:space="preserve"> поиска </w:t>
      </w:r>
      <w:r w:rsidR="00BA1330">
        <w:t>новых антибактериальных агентов в</w:t>
      </w:r>
      <w:r w:rsidRPr="00004620">
        <w:t xml:space="preserve"> настоящем исследовании</w:t>
      </w:r>
      <w:r w:rsidR="00BA1330">
        <w:t xml:space="preserve"> был синтезированы</w:t>
      </w:r>
      <w:r w:rsidR="00BA1330" w:rsidRPr="00004620">
        <w:t>.</w:t>
      </w:r>
      <w:r>
        <w:t xml:space="preserve"> </w:t>
      </w:r>
      <w:r w:rsidR="006904B8">
        <w:t xml:space="preserve">новые представители ряда </w:t>
      </w:r>
      <w:r w:rsidRPr="00004620">
        <w:t>1,4-дигидропиридин</w:t>
      </w:r>
      <w:r w:rsidR="006904B8">
        <w:t>ов</w:t>
      </w:r>
      <w:r w:rsidR="00E56873" w:rsidRPr="00E56873">
        <w:t xml:space="preserve"> </w:t>
      </w:r>
      <w:r w:rsidR="00E56873" w:rsidRPr="00E56873">
        <w:rPr>
          <w:b/>
          <w:bCs/>
        </w:rPr>
        <w:t>4</w:t>
      </w:r>
      <w:r w:rsidRPr="00004620">
        <w:t xml:space="preserve"> </w:t>
      </w:r>
      <w:r w:rsidR="00E56873">
        <w:rPr>
          <w:b/>
          <w:bCs/>
          <w:lang w:val="en-US"/>
        </w:rPr>
        <w:t>a</w:t>
      </w:r>
      <w:r w:rsidR="0001658C">
        <w:rPr>
          <w:b/>
          <w:bCs/>
        </w:rPr>
        <w:t>­</w:t>
      </w:r>
      <w:r w:rsidR="00E56873">
        <w:rPr>
          <w:b/>
          <w:bCs/>
          <w:lang w:val="en-US"/>
        </w:rPr>
        <w:t>j</w:t>
      </w:r>
      <w:r w:rsidR="00BA1330">
        <w:t xml:space="preserve">, близких структурных аналогов нифедипина. Соединения </w:t>
      </w:r>
      <w:r w:rsidRPr="00004620">
        <w:t xml:space="preserve">были получены </w:t>
      </w:r>
      <w:r w:rsidR="006904B8">
        <w:t xml:space="preserve">по модифицированному методу </w:t>
      </w:r>
      <w:r w:rsidRPr="00004620">
        <w:t>Ганча, включающим трехкомпонентную однореакторную конденсацию замещенных бензальдегидов</w:t>
      </w:r>
      <w:r w:rsidR="006904B8">
        <w:t xml:space="preserve"> </w:t>
      </w:r>
      <w:r w:rsidR="006904B8" w:rsidRPr="00E56873">
        <w:rPr>
          <w:b/>
          <w:bCs/>
        </w:rPr>
        <w:t xml:space="preserve">1 </w:t>
      </w:r>
      <w:r w:rsidR="00E56873">
        <w:rPr>
          <w:b/>
          <w:bCs/>
          <w:lang w:val="en-US"/>
        </w:rPr>
        <w:t>a</w:t>
      </w:r>
      <w:r w:rsidR="00E56873" w:rsidRPr="00E56873">
        <w:rPr>
          <w:b/>
          <w:bCs/>
        </w:rPr>
        <w:t>-</w:t>
      </w:r>
      <w:r w:rsidR="00E56873">
        <w:rPr>
          <w:b/>
          <w:bCs/>
          <w:lang w:val="en-US"/>
        </w:rPr>
        <w:t>j</w:t>
      </w:r>
      <w:r w:rsidRPr="00004620">
        <w:t>, с метиловым эфиром ацетоуксусной кислоты</w:t>
      </w:r>
      <w:r w:rsidR="006904B8">
        <w:t xml:space="preserve"> </w:t>
      </w:r>
      <w:r w:rsidR="006904B8" w:rsidRPr="006904B8">
        <w:rPr>
          <w:b/>
          <w:bCs/>
        </w:rPr>
        <w:t>2</w:t>
      </w:r>
      <w:r w:rsidRPr="00004620">
        <w:t xml:space="preserve"> и </w:t>
      </w:r>
      <w:r w:rsidR="00E56873">
        <w:t>метил-3-аминокротонатом</w:t>
      </w:r>
      <w:r w:rsidR="006904B8">
        <w:t xml:space="preserve"> </w:t>
      </w:r>
      <w:r w:rsidR="006904B8" w:rsidRPr="00A10D83">
        <w:rPr>
          <w:b/>
          <w:bCs/>
        </w:rPr>
        <w:t>3</w:t>
      </w:r>
      <w:r w:rsidR="006904B8">
        <w:t xml:space="preserve">. </w:t>
      </w:r>
    </w:p>
    <w:p w14:paraId="6098E80C" w14:textId="2A5B2D4E" w:rsidR="00004620" w:rsidRDefault="00797C30" w:rsidP="00A10D8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 w:rsidRPr="00797C30">
        <w:rPr>
          <w:noProof/>
          <w:color w:val="000000"/>
        </w:rPr>
        <w:drawing>
          <wp:inline distT="0" distB="0" distL="0" distR="0" wp14:anchorId="59D90938" wp14:editId="386BC01A">
            <wp:extent cx="4195759" cy="1682750"/>
            <wp:effectExtent l="0" t="0" r="0" b="0"/>
            <wp:docPr id="131527519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52751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36331" cy="1739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97C30">
        <w:rPr>
          <w:color w:val="000000"/>
        </w:rPr>
        <w:t xml:space="preserve"> </w:t>
      </w:r>
    </w:p>
    <w:p w14:paraId="32D1D4CC" w14:textId="06EBFB83" w:rsidR="00A517C4" w:rsidRDefault="00A517C4" w:rsidP="00A10D8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 xml:space="preserve">Схема 1. Синтез </w:t>
      </w:r>
      <w:r w:rsidRPr="00004620">
        <w:rPr>
          <w:iCs/>
          <w:color w:val="000000"/>
        </w:rPr>
        <w:t>структурных аналогов нифедипина</w:t>
      </w:r>
    </w:p>
    <w:p w14:paraId="764D4699" w14:textId="2C34A65E" w:rsidR="006904B8" w:rsidRPr="00A10D83" w:rsidRDefault="006904B8" w:rsidP="00A01A1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Cs/>
          <w:color w:val="000000"/>
        </w:rPr>
      </w:pPr>
      <w:r>
        <w:rPr>
          <w:iCs/>
          <w:color w:val="000000"/>
        </w:rPr>
        <w:t xml:space="preserve">Данный способ имеет преимущества перед классическим протоколом реакции Ганча, </w:t>
      </w:r>
      <w:r w:rsidR="00BD4B80">
        <w:rPr>
          <w:iCs/>
          <w:color w:val="000000"/>
        </w:rPr>
        <w:t>использующим</w:t>
      </w:r>
      <w:r>
        <w:rPr>
          <w:iCs/>
          <w:color w:val="000000"/>
        </w:rPr>
        <w:t xml:space="preserve"> водный </w:t>
      </w:r>
      <w:r w:rsidR="00BD4B80">
        <w:rPr>
          <w:iCs/>
          <w:color w:val="000000"/>
        </w:rPr>
        <w:t>раствор</w:t>
      </w:r>
      <w:r>
        <w:rPr>
          <w:iCs/>
          <w:color w:val="000000"/>
        </w:rPr>
        <w:t xml:space="preserve"> аммиака</w:t>
      </w:r>
      <w:r w:rsidR="00BD4B80">
        <w:rPr>
          <w:iCs/>
          <w:color w:val="000000"/>
        </w:rPr>
        <w:t>, в плане отсутстви</w:t>
      </w:r>
      <w:r w:rsidR="00A10D83">
        <w:rPr>
          <w:iCs/>
          <w:color w:val="000000"/>
        </w:rPr>
        <w:t>я</w:t>
      </w:r>
      <w:r w:rsidR="00BD4B80">
        <w:rPr>
          <w:iCs/>
          <w:color w:val="000000"/>
        </w:rPr>
        <w:t xml:space="preserve"> образования карбоксамидных </w:t>
      </w:r>
      <w:r w:rsidR="00BA1330">
        <w:rPr>
          <w:iCs/>
          <w:color w:val="000000"/>
        </w:rPr>
        <w:t>примесей</w:t>
      </w:r>
      <w:r>
        <w:rPr>
          <w:iCs/>
          <w:color w:val="000000"/>
        </w:rPr>
        <w:t>.</w:t>
      </w:r>
      <w:r w:rsidR="00A10D83">
        <w:rPr>
          <w:iCs/>
          <w:color w:val="000000"/>
        </w:rPr>
        <w:t xml:space="preserve"> Кроме того, выходы </w:t>
      </w:r>
      <w:r w:rsidR="00E56873" w:rsidRPr="00E56873">
        <w:rPr>
          <w:b/>
          <w:bCs/>
        </w:rPr>
        <w:t>4</w:t>
      </w:r>
      <w:r w:rsidR="00E56873" w:rsidRPr="00004620">
        <w:t xml:space="preserve"> </w:t>
      </w:r>
      <w:r w:rsidR="00E56873">
        <w:rPr>
          <w:b/>
          <w:bCs/>
          <w:lang w:val="en-US"/>
        </w:rPr>
        <w:t>a</w:t>
      </w:r>
      <w:r w:rsidR="00E56873" w:rsidRPr="00E56873">
        <w:rPr>
          <w:b/>
          <w:bCs/>
        </w:rPr>
        <w:t>-</w:t>
      </w:r>
      <w:r w:rsidR="00A01A17">
        <w:rPr>
          <w:b/>
          <w:bCs/>
          <w:lang w:val="en-US"/>
        </w:rPr>
        <w:t>j</w:t>
      </w:r>
      <w:r w:rsidR="00E56873" w:rsidRPr="00004620">
        <w:t xml:space="preserve"> </w:t>
      </w:r>
      <w:r w:rsidR="00A10D83">
        <w:rPr>
          <w:iCs/>
          <w:color w:val="000000"/>
        </w:rPr>
        <w:t>составили</w:t>
      </w:r>
      <w:r w:rsidR="00A01A17" w:rsidRPr="00A01A17">
        <w:rPr>
          <w:iCs/>
          <w:color w:val="000000"/>
        </w:rPr>
        <w:t xml:space="preserve"> (64-</w:t>
      </w:r>
      <w:r w:rsidR="00BA1330">
        <w:rPr>
          <w:iCs/>
          <w:color w:val="000000"/>
        </w:rPr>
        <w:t>92</w:t>
      </w:r>
      <w:r w:rsidR="00A01A17">
        <w:rPr>
          <w:iCs/>
          <w:color w:val="000000"/>
          <w:lang w:val="en-US"/>
        </w:rPr>
        <w:t> </w:t>
      </w:r>
      <w:r w:rsidR="00A01A17" w:rsidRPr="00A01A17">
        <w:rPr>
          <w:iCs/>
          <w:color w:val="000000"/>
        </w:rPr>
        <w:t>%)</w:t>
      </w:r>
      <w:r w:rsidR="00A10D83">
        <w:rPr>
          <w:iCs/>
          <w:color w:val="000000"/>
        </w:rPr>
        <w:t>, что в случае синтеза нифедипина</w:t>
      </w:r>
      <w:r w:rsidR="00BA1330" w:rsidRPr="00BA1330">
        <w:rPr>
          <w:iCs/>
          <w:color w:val="000000"/>
        </w:rPr>
        <w:t xml:space="preserve"> </w:t>
      </w:r>
      <w:r w:rsidR="00BA1330" w:rsidRPr="00BA1330">
        <w:rPr>
          <w:b/>
          <w:iCs/>
          <w:color w:val="000000"/>
        </w:rPr>
        <w:t>4</w:t>
      </w:r>
      <w:r w:rsidR="00BA1330">
        <w:rPr>
          <w:iCs/>
          <w:color w:val="000000"/>
          <w:lang w:val="en-US"/>
        </w:rPr>
        <w:t>j</w:t>
      </w:r>
      <w:r w:rsidR="00BA1330" w:rsidRPr="00BA1330">
        <w:rPr>
          <w:iCs/>
          <w:color w:val="000000"/>
        </w:rPr>
        <w:t xml:space="preserve"> (92%)</w:t>
      </w:r>
      <w:r w:rsidR="00A10D83">
        <w:rPr>
          <w:iCs/>
          <w:color w:val="000000"/>
        </w:rPr>
        <w:t xml:space="preserve"> превосходит литературные значения</w:t>
      </w:r>
      <w:r w:rsidR="00A10D83" w:rsidRPr="00A10D83">
        <w:rPr>
          <w:iCs/>
          <w:color w:val="000000"/>
        </w:rPr>
        <w:t xml:space="preserve"> </w:t>
      </w:r>
      <w:r w:rsidR="00BA1330" w:rsidRPr="0094758D">
        <w:rPr>
          <w:iCs/>
          <w:color w:val="000000"/>
        </w:rPr>
        <w:t>(</w:t>
      </w:r>
      <w:r w:rsidR="0094758D" w:rsidRPr="0094758D">
        <w:rPr>
          <w:iCs/>
          <w:color w:val="000000"/>
        </w:rPr>
        <w:t>90 </w:t>
      </w:r>
      <w:r w:rsidR="00BA1330" w:rsidRPr="0094758D">
        <w:rPr>
          <w:iCs/>
          <w:color w:val="000000"/>
        </w:rPr>
        <w:t>%)</w:t>
      </w:r>
      <w:r w:rsidR="00BA1330" w:rsidRPr="00BA1330">
        <w:rPr>
          <w:iCs/>
          <w:color w:val="000000"/>
        </w:rPr>
        <w:t xml:space="preserve"> </w:t>
      </w:r>
      <w:r w:rsidR="00A10D83" w:rsidRPr="00A10D83">
        <w:rPr>
          <w:iCs/>
          <w:color w:val="000000"/>
        </w:rPr>
        <w:t>[</w:t>
      </w:r>
      <w:r w:rsidR="00A64606">
        <w:rPr>
          <w:iCs/>
          <w:color w:val="000000"/>
        </w:rPr>
        <w:t>3</w:t>
      </w:r>
      <w:r w:rsidR="00A10D83" w:rsidRPr="00A10D83">
        <w:rPr>
          <w:iCs/>
          <w:color w:val="000000"/>
        </w:rPr>
        <w:t>]</w:t>
      </w:r>
      <w:r w:rsidR="00A10D83">
        <w:rPr>
          <w:iCs/>
          <w:color w:val="000000"/>
        </w:rPr>
        <w:t>.</w:t>
      </w:r>
    </w:p>
    <w:p w14:paraId="1AB1A8F0" w14:textId="4B8AAEA3" w:rsidR="00A517C4" w:rsidRPr="00A517C4" w:rsidRDefault="00BD4B80" w:rsidP="00A01A1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Cs/>
          <w:color w:val="000000"/>
          <w:u w:val="single"/>
        </w:rPr>
      </w:pPr>
      <w:r>
        <w:rPr>
          <w:iCs/>
          <w:color w:val="000000"/>
        </w:rPr>
        <w:t>Антибактериальная активность соединений</w:t>
      </w:r>
      <w:r w:rsidR="00BA1330" w:rsidRPr="00BA1330">
        <w:rPr>
          <w:iCs/>
          <w:color w:val="000000"/>
        </w:rPr>
        <w:t xml:space="preserve"> 4</w:t>
      </w:r>
      <w:r w:rsidR="00BA1330">
        <w:rPr>
          <w:iCs/>
          <w:color w:val="000000"/>
          <w:lang w:val="en-US"/>
        </w:rPr>
        <w:t>a</w:t>
      </w:r>
      <w:r w:rsidR="00BA1330" w:rsidRPr="00BA1330">
        <w:rPr>
          <w:iCs/>
          <w:color w:val="000000"/>
        </w:rPr>
        <w:t>-</w:t>
      </w:r>
      <w:r w:rsidR="00BA1330">
        <w:rPr>
          <w:iCs/>
          <w:color w:val="000000"/>
          <w:lang w:val="en-US"/>
        </w:rPr>
        <w:t>j</w:t>
      </w:r>
      <w:r>
        <w:rPr>
          <w:iCs/>
          <w:color w:val="000000"/>
        </w:rPr>
        <w:t xml:space="preserve"> была</w:t>
      </w:r>
      <w:r w:rsidR="00A517C4" w:rsidRPr="00A517C4">
        <w:rPr>
          <w:iCs/>
          <w:color w:val="000000"/>
        </w:rPr>
        <w:t xml:space="preserve"> </w:t>
      </w:r>
      <w:r>
        <w:rPr>
          <w:iCs/>
          <w:color w:val="000000"/>
        </w:rPr>
        <w:t xml:space="preserve">изучена в отношении </w:t>
      </w:r>
      <w:r w:rsidR="00BA1330">
        <w:rPr>
          <w:iCs/>
          <w:color w:val="000000"/>
        </w:rPr>
        <w:t xml:space="preserve">клинически </w:t>
      </w:r>
      <w:r w:rsidR="00A517C4" w:rsidRPr="00A517C4">
        <w:rPr>
          <w:iCs/>
          <w:color w:val="000000"/>
        </w:rPr>
        <w:t>значимых штаммов грамположительных (</w:t>
      </w:r>
      <w:r w:rsidR="00A517C4" w:rsidRPr="00BA1330">
        <w:rPr>
          <w:i/>
          <w:iCs/>
          <w:color w:val="000000"/>
        </w:rPr>
        <w:t>S</w:t>
      </w:r>
      <w:r w:rsidR="00BA1330">
        <w:rPr>
          <w:i/>
          <w:iCs/>
          <w:color w:val="000000"/>
        </w:rPr>
        <w:t>.</w:t>
      </w:r>
      <w:r w:rsidR="00A517C4" w:rsidRPr="00BA1330">
        <w:rPr>
          <w:i/>
          <w:iCs/>
          <w:color w:val="000000"/>
        </w:rPr>
        <w:t>Aur</w:t>
      </w:r>
      <w:r w:rsidR="00A517C4" w:rsidRPr="00A517C4">
        <w:rPr>
          <w:iCs/>
          <w:color w:val="000000"/>
        </w:rPr>
        <w:t>) и грамотрицательных (</w:t>
      </w:r>
      <w:r w:rsidR="00A517C4" w:rsidRPr="00BA1330">
        <w:rPr>
          <w:i/>
          <w:iCs/>
          <w:color w:val="000000"/>
        </w:rPr>
        <w:t>E.Coli</w:t>
      </w:r>
      <w:r>
        <w:rPr>
          <w:iCs/>
          <w:color w:val="000000"/>
        </w:rPr>
        <w:t>)</w:t>
      </w:r>
      <w:r w:rsidR="00BA1330" w:rsidRPr="00BA1330">
        <w:rPr>
          <w:iCs/>
          <w:color w:val="000000"/>
        </w:rPr>
        <w:t xml:space="preserve"> </w:t>
      </w:r>
      <w:r w:rsidR="00BA1330">
        <w:rPr>
          <w:iCs/>
          <w:color w:val="000000"/>
        </w:rPr>
        <w:t>бактерий</w:t>
      </w:r>
      <w:r>
        <w:rPr>
          <w:iCs/>
          <w:color w:val="000000"/>
        </w:rPr>
        <w:t xml:space="preserve">. Обнаружено бактериостатической действие </w:t>
      </w:r>
      <w:r w:rsidRPr="00E56873">
        <w:rPr>
          <w:iCs/>
          <w:color w:val="000000"/>
        </w:rPr>
        <w:t>нифедипина</w:t>
      </w:r>
      <w:r w:rsidR="00E56873" w:rsidRPr="00E56873">
        <w:rPr>
          <w:iCs/>
          <w:color w:val="000000"/>
        </w:rPr>
        <w:t xml:space="preserve"> </w:t>
      </w:r>
      <w:r w:rsidR="00E56873" w:rsidRPr="00E56873">
        <w:rPr>
          <w:b/>
          <w:bCs/>
          <w:iCs/>
          <w:color w:val="000000"/>
        </w:rPr>
        <w:t>4</w:t>
      </w:r>
      <w:r w:rsidR="00E56873" w:rsidRPr="00E56873">
        <w:rPr>
          <w:b/>
          <w:bCs/>
          <w:iCs/>
          <w:color w:val="000000"/>
          <w:lang w:val="en-US"/>
        </w:rPr>
        <w:t>j</w:t>
      </w:r>
      <w:r w:rsidRPr="00E56873">
        <w:rPr>
          <w:iCs/>
          <w:color w:val="000000"/>
        </w:rPr>
        <w:t xml:space="preserve">, а также соединение </w:t>
      </w:r>
      <w:r w:rsidRPr="00E56873">
        <w:rPr>
          <w:b/>
          <w:bCs/>
          <w:iCs/>
          <w:color w:val="000000"/>
        </w:rPr>
        <w:t>4</w:t>
      </w:r>
      <w:r w:rsidR="00C46697">
        <w:rPr>
          <w:b/>
          <w:bCs/>
          <w:iCs/>
          <w:color w:val="000000"/>
          <w:lang w:val="en-US"/>
        </w:rPr>
        <w:t>h</w:t>
      </w:r>
      <w:r w:rsidR="0018401B">
        <w:rPr>
          <w:b/>
          <w:bCs/>
          <w:iCs/>
          <w:color w:val="000000"/>
        </w:rPr>
        <w:t xml:space="preserve"> </w:t>
      </w:r>
      <w:r w:rsidR="0018401B" w:rsidRPr="0018401B">
        <w:rPr>
          <w:iCs/>
          <w:color w:val="000000"/>
        </w:rPr>
        <w:t>в высоких концентрациях</w:t>
      </w:r>
      <w:r w:rsidR="00A517C4" w:rsidRPr="00A517C4">
        <w:rPr>
          <w:iCs/>
          <w:color w:val="000000"/>
        </w:rPr>
        <w:t>.</w:t>
      </w:r>
      <w:r w:rsidR="00A517C4" w:rsidRPr="00A517C4">
        <w:rPr>
          <w:iCs/>
          <w:color w:val="000000"/>
          <w:u w:val="single"/>
        </w:rPr>
        <w:t xml:space="preserve"> </w:t>
      </w:r>
    </w:p>
    <w:p w14:paraId="657B3DE5" w14:textId="4653C51B" w:rsidR="00A517C4" w:rsidRPr="00004620" w:rsidRDefault="00A517C4" w:rsidP="00A10D8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color w:val="000000"/>
        </w:rPr>
      </w:pPr>
      <w:r w:rsidRPr="00A517C4">
        <w:rPr>
          <w:i/>
          <w:color w:val="000000"/>
        </w:rPr>
        <w:t>Работа выполнена при финансовой поддержке гранта РНФ №25-23-00728</w:t>
      </w:r>
    </w:p>
    <w:p w14:paraId="0000000E" w14:textId="77777777" w:rsidR="00130241" w:rsidRPr="00CA22D4" w:rsidRDefault="00EB1F49" w:rsidP="00A10D8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787A7E15" w14:textId="7916C923" w:rsidR="00A517C4" w:rsidRPr="00A517C4" w:rsidRDefault="00A517C4" w:rsidP="00A10D8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en-US"/>
        </w:rPr>
      </w:pPr>
      <w:r w:rsidRPr="00CA22D4">
        <w:rPr>
          <w:color w:val="000000"/>
        </w:rPr>
        <w:t xml:space="preserve">1. </w:t>
      </w:r>
      <w:r w:rsidRPr="00A517C4">
        <w:rPr>
          <w:color w:val="000000"/>
          <w:lang w:val="en-US"/>
        </w:rPr>
        <w:t>Ludwiczek</w:t>
      </w:r>
      <w:r w:rsidRPr="00CA22D4">
        <w:rPr>
          <w:color w:val="000000"/>
        </w:rPr>
        <w:t xml:space="preserve">, </w:t>
      </w:r>
      <w:r w:rsidRPr="00A517C4">
        <w:rPr>
          <w:color w:val="000000"/>
          <w:lang w:val="en-US"/>
        </w:rPr>
        <w:t>S</w:t>
      </w:r>
      <w:r w:rsidRPr="00CA22D4">
        <w:rPr>
          <w:color w:val="000000"/>
        </w:rPr>
        <w:t xml:space="preserve">.; </w:t>
      </w:r>
      <w:r w:rsidRPr="00A517C4">
        <w:rPr>
          <w:color w:val="000000"/>
          <w:lang w:val="en-US"/>
        </w:rPr>
        <w:t>Theurl</w:t>
      </w:r>
      <w:r w:rsidRPr="00CA22D4">
        <w:rPr>
          <w:color w:val="000000"/>
        </w:rPr>
        <w:t xml:space="preserve">, </w:t>
      </w:r>
      <w:r w:rsidRPr="00A517C4">
        <w:rPr>
          <w:color w:val="000000"/>
          <w:lang w:val="en-US"/>
        </w:rPr>
        <w:t>I</w:t>
      </w:r>
      <w:r w:rsidRPr="00CA22D4">
        <w:rPr>
          <w:color w:val="000000"/>
        </w:rPr>
        <w:t xml:space="preserve">.; </w:t>
      </w:r>
      <w:r w:rsidRPr="00A517C4">
        <w:rPr>
          <w:color w:val="000000"/>
          <w:lang w:val="en-US"/>
        </w:rPr>
        <w:t>Muckenthaler</w:t>
      </w:r>
      <w:r w:rsidRPr="00CA22D4">
        <w:rPr>
          <w:color w:val="000000"/>
        </w:rPr>
        <w:t xml:space="preserve">, </w:t>
      </w:r>
      <w:r w:rsidRPr="00A517C4">
        <w:rPr>
          <w:color w:val="000000"/>
          <w:lang w:val="en-US"/>
        </w:rPr>
        <w:t>M</w:t>
      </w:r>
      <w:r w:rsidRPr="00CA22D4">
        <w:rPr>
          <w:color w:val="000000"/>
        </w:rPr>
        <w:t>.</w:t>
      </w:r>
      <w:r w:rsidRPr="00A517C4">
        <w:rPr>
          <w:color w:val="000000"/>
          <w:lang w:val="en-US"/>
        </w:rPr>
        <w:t>U</w:t>
      </w:r>
      <w:r w:rsidRPr="00CA22D4">
        <w:rPr>
          <w:color w:val="000000"/>
        </w:rPr>
        <w:t xml:space="preserve">.; </w:t>
      </w:r>
      <w:r w:rsidRPr="00A517C4">
        <w:rPr>
          <w:color w:val="000000"/>
          <w:lang w:val="en-US"/>
        </w:rPr>
        <w:t>Jakab</w:t>
      </w:r>
      <w:r w:rsidRPr="00CA22D4">
        <w:rPr>
          <w:color w:val="000000"/>
        </w:rPr>
        <w:t xml:space="preserve">, </w:t>
      </w:r>
      <w:r w:rsidRPr="00A517C4">
        <w:rPr>
          <w:color w:val="000000"/>
          <w:lang w:val="en-US"/>
        </w:rPr>
        <w:t>M</w:t>
      </w:r>
      <w:r w:rsidRPr="00CA22D4">
        <w:rPr>
          <w:color w:val="000000"/>
        </w:rPr>
        <w:t xml:space="preserve">.; </w:t>
      </w:r>
      <w:r w:rsidRPr="00A517C4">
        <w:rPr>
          <w:color w:val="000000"/>
          <w:lang w:val="en-US"/>
        </w:rPr>
        <w:t>Mair</w:t>
      </w:r>
      <w:r w:rsidRPr="00CA22D4">
        <w:rPr>
          <w:color w:val="000000"/>
        </w:rPr>
        <w:t xml:space="preserve">, </w:t>
      </w:r>
      <w:r w:rsidRPr="00A517C4">
        <w:rPr>
          <w:color w:val="000000"/>
          <w:lang w:val="en-US"/>
        </w:rPr>
        <w:t>S</w:t>
      </w:r>
      <w:r w:rsidRPr="00CA22D4">
        <w:rPr>
          <w:color w:val="000000"/>
        </w:rPr>
        <w:t>.</w:t>
      </w:r>
      <w:r w:rsidRPr="00A517C4">
        <w:rPr>
          <w:color w:val="000000"/>
          <w:lang w:val="en-US"/>
        </w:rPr>
        <w:t>M</w:t>
      </w:r>
      <w:r w:rsidRPr="00CA22D4">
        <w:rPr>
          <w:color w:val="000000"/>
        </w:rPr>
        <w:t xml:space="preserve">.; </w:t>
      </w:r>
      <w:r w:rsidRPr="00A517C4">
        <w:rPr>
          <w:color w:val="000000"/>
          <w:lang w:val="en-US"/>
        </w:rPr>
        <w:t>Theurl</w:t>
      </w:r>
      <w:r w:rsidRPr="00CA22D4">
        <w:rPr>
          <w:color w:val="000000"/>
        </w:rPr>
        <w:t xml:space="preserve">, </w:t>
      </w:r>
      <w:r w:rsidRPr="00A517C4">
        <w:rPr>
          <w:color w:val="000000"/>
          <w:lang w:val="en-US"/>
        </w:rPr>
        <w:t>M</w:t>
      </w:r>
      <w:r w:rsidRPr="00CA22D4">
        <w:rPr>
          <w:color w:val="000000"/>
        </w:rPr>
        <w:t xml:space="preserve">.; </w:t>
      </w:r>
      <w:r w:rsidRPr="00A517C4">
        <w:rPr>
          <w:color w:val="000000"/>
          <w:lang w:val="en-US"/>
        </w:rPr>
        <w:t>Kiss</w:t>
      </w:r>
      <w:r w:rsidRPr="00CA22D4">
        <w:rPr>
          <w:color w:val="000000"/>
        </w:rPr>
        <w:t xml:space="preserve">, </w:t>
      </w:r>
      <w:r w:rsidRPr="00A517C4">
        <w:rPr>
          <w:color w:val="000000"/>
          <w:lang w:val="en-US"/>
        </w:rPr>
        <w:t>J</w:t>
      </w:r>
      <w:r w:rsidRPr="00CA22D4">
        <w:rPr>
          <w:color w:val="000000"/>
        </w:rPr>
        <w:t xml:space="preserve">.; </w:t>
      </w:r>
      <w:r w:rsidRPr="00A517C4">
        <w:rPr>
          <w:color w:val="000000"/>
          <w:lang w:val="en-US"/>
        </w:rPr>
        <w:t>Paulmichl</w:t>
      </w:r>
      <w:r w:rsidRPr="00CA22D4">
        <w:rPr>
          <w:color w:val="000000"/>
        </w:rPr>
        <w:t xml:space="preserve">, </w:t>
      </w:r>
      <w:r w:rsidRPr="00A517C4">
        <w:rPr>
          <w:color w:val="000000"/>
          <w:lang w:val="en-US"/>
        </w:rPr>
        <w:t>M</w:t>
      </w:r>
      <w:r w:rsidRPr="00CA22D4">
        <w:rPr>
          <w:color w:val="000000"/>
        </w:rPr>
        <w:t xml:space="preserve">.; </w:t>
      </w:r>
      <w:r w:rsidRPr="00A517C4">
        <w:rPr>
          <w:color w:val="000000"/>
          <w:lang w:val="en-US"/>
        </w:rPr>
        <w:t>Hentze</w:t>
      </w:r>
      <w:r w:rsidRPr="00CA22D4">
        <w:rPr>
          <w:color w:val="000000"/>
        </w:rPr>
        <w:t xml:space="preserve">, </w:t>
      </w:r>
      <w:r w:rsidRPr="00A517C4">
        <w:rPr>
          <w:color w:val="000000"/>
          <w:lang w:val="en-US"/>
        </w:rPr>
        <w:t>M</w:t>
      </w:r>
      <w:r w:rsidRPr="00CA22D4">
        <w:rPr>
          <w:color w:val="000000"/>
        </w:rPr>
        <w:t>.</w:t>
      </w:r>
      <w:r w:rsidRPr="00A517C4">
        <w:rPr>
          <w:color w:val="000000"/>
          <w:lang w:val="en-US"/>
        </w:rPr>
        <w:t>W</w:t>
      </w:r>
      <w:r w:rsidRPr="00CA22D4">
        <w:rPr>
          <w:color w:val="000000"/>
        </w:rPr>
        <w:t xml:space="preserve">.; </w:t>
      </w:r>
      <w:r w:rsidRPr="00A517C4">
        <w:rPr>
          <w:color w:val="000000"/>
          <w:lang w:val="en-US"/>
        </w:rPr>
        <w:t>Ritter</w:t>
      </w:r>
      <w:r w:rsidRPr="00CA22D4">
        <w:rPr>
          <w:color w:val="000000"/>
        </w:rPr>
        <w:t xml:space="preserve">, </w:t>
      </w:r>
      <w:r w:rsidRPr="00A517C4">
        <w:rPr>
          <w:color w:val="000000"/>
          <w:lang w:val="en-US"/>
        </w:rPr>
        <w:t>M</w:t>
      </w:r>
      <w:r w:rsidRPr="00CA22D4">
        <w:rPr>
          <w:color w:val="000000"/>
        </w:rPr>
        <w:t xml:space="preserve">.; </w:t>
      </w:r>
      <w:r w:rsidRPr="00A517C4">
        <w:rPr>
          <w:color w:val="000000"/>
          <w:lang w:val="en-US"/>
        </w:rPr>
        <w:t>et</w:t>
      </w:r>
      <w:r w:rsidRPr="00CA22D4">
        <w:rPr>
          <w:color w:val="000000"/>
        </w:rPr>
        <w:t xml:space="preserve"> </w:t>
      </w:r>
      <w:r w:rsidRPr="00A517C4">
        <w:rPr>
          <w:color w:val="000000"/>
          <w:lang w:val="en-US"/>
        </w:rPr>
        <w:t>al</w:t>
      </w:r>
      <w:r w:rsidRPr="00CA22D4">
        <w:rPr>
          <w:color w:val="000000"/>
        </w:rPr>
        <w:t xml:space="preserve">. </w:t>
      </w:r>
      <w:r w:rsidRPr="00A517C4">
        <w:rPr>
          <w:color w:val="000000"/>
          <w:lang w:val="en-US"/>
        </w:rPr>
        <w:t>Ca</w:t>
      </w:r>
      <w:r w:rsidRPr="00924F84">
        <w:rPr>
          <w:color w:val="000000"/>
          <w:vertAlign w:val="superscript"/>
          <w:lang w:val="en-US"/>
        </w:rPr>
        <w:t>2</w:t>
      </w:r>
      <w:r w:rsidRPr="00E72F50">
        <w:rPr>
          <w:color w:val="000000"/>
          <w:vertAlign w:val="superscript"/>
          <w:lang w:val="en-US"/>
        </w:rPr>
        <w:t>+</w:t>
      </w:r>
      <w:r w:rsidRPr="00A517C4">
        <w:rPr>
          <w:color w:val="000000"/>
          <w:lang w:val="en-US"/>
        </w:rPr>
        <w:t xml:space="preserve"> channel blockers reverse iron overload by a new mechanism via divalent metal transporter-1. </w:t>
      </w:r>
      <w:r w:rsidRPr="00A517C4">
        <w:rPr>
          <w:i/>
          <w:iCs/>
          <w:color w:val="000000"/>
          <w:lang w:val="en-US"/>
        </w:rPr>
        <w:t>Nat. Med.</w:t>
      </w:r>
      <w:r w:rsidRPr="00A517C4">
        <w:rPr>
          <w:color w:val="000000"/>
          <w:lang w:val="en-US"/>
        </w:rPr>
        <w:t xml:space="preserve"> 2007, </w:t>
      </w:r>
      <w:r w:rsidRPr="00A517C4">
        <w:rPr>
          <w:i/>
          <w:iCs/>
          <w:color w:val="000000"/>
          <w:lang w:val="en-US"/>
        </w:rPr>
        <w:t>13</w:t>
      </w:r>
      <w:r w:rsidRPr="00A517C4">
        <w:rPr>
          <w:color w:val="000000"/>
          <w:lang w:val="en-US"/>
        </w:rPr>
        <w:t>, 448–454.</w:t>
      </w:r>
    </w:p>
    <w:p w14:paraId="3486C755" w14:textId="16BD826A" w:rsidR="00116478" w:rsidRPr="0040564E" w:rsidRDefault="00107AA3" w:rsidP="00A10D8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</w:rPr>
      </w:pPr>
      <w:r w:rsidRPr="00E81D35">
        <w:rPr>
          <w:color w:val="000000"/>
          <w:lang w:val="en-US"/>
        </w:rPr>
        <w:t xml:space="preserve">2. </w:t>
      </w:r>
      <w:r w:rsidR="00924F84" w:rsidRPr="00924F84">
        <w:rPr>
          <w:noProof/>
          <w:lang w:val="en-US"/>
        </w:rPr>
        <w:t>Mair, S.M.; Nairz, M.; Bellmann-Weiler, R.; Muehlbacher, T.; Schroll, A.; Theurl, I.; Moser, P.L.; Talasz, H.; Fang, F.C.; Weiss, G. Nifedipine affects the course of Salmonella enterica serovar Typhimurium infection by modulating macrophage iron homeostasis. J</w:t>
      </w:r>
      <w:r w:rsidR="00924F84" w:rsidRPr="0040564E">
        <w:rPr>
          <w:noProof/>
        </w:rPr>
        <w:t xml:space="preserve"> </w:t>
      </w:r>
      <w:r w:rsidR="00924F84" w:rsidRPr="00924F84">
        <w:rPr>
          <w:noProof/>
          <w:lang w:val="en-US"/>
        </w:rPr>
        <w:t>Infect</w:t>
      </w:r>
      <w:r w:rsidR="00924F84" w:rsidRPr="0040564E">
        <w:rPr>
          <w:noProof/>
        </w:rPr>
        <w:t xml:space="preserve">. </w:t>
      </w:r>
      <w:r w:rsidR="00924F84" w:rsidRPr="00924F84">
        <w:rPr>
          <w:noProof/>
          <w:lang w:val="en-US"/>
        </w:rPr>
        <w:t>Dis</w:t>
      </w:r>
      <w:r w:rsidR="00924F84" w:rsidRPr="0040564E">
        <w:rPr>
          <w:noProof/>
        </w:rPr>
        <w:t xml:space="preserve">. 2011, 204, 685–694. </w:t>
      </w:r>
    </w:p>
    <w:p w14:paraId="409C8672" w14:textId="49D90343" w:rsidR="00A10D83" w:rsidRPr="006E6F74" w:rsidRDefault="00A10D83" w:rsidP="00797C3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</w:rPr>
      </w:pPr>
      <w:r w:rsidRPr="00797C30">
        <w:rPr>
          <w:noProof/>
        </w:rPr>
        <w:t xml:space="preserve">3. </w:t>
      </w:r>
      <w:r w:rsidR="0040564E">
        <w:rPr>
          <w:noProof/>
        </w:rPr>
        <w:t>Пат</w:t>
      </w:r>
      <w:r w:rsidR="00797C30" w:rsidRPr="00797C30">
        <w:rPr>
          <w:noProof/>
        </w:rPr>
        <w:t>.</w:t>
      </w:r>
      <w:r w:rsidR="0040564E">
        <w:rPr>
          <w:noProof/>
        </w:rPr>
        <w:t xml:space="preserve"> №</w:t>
      </w:r>
      <w:r w:rsidR="00797C30" w:rsidRPr="00797C30">
        <w:rPr>
          <w:noProof/>
        </w:rPr>
        <w:t xml:space="preserve"> 2723630. </w:t>
      </w:r>
      <w:r w:rsidR="0040564E">
        <w:rPr>
          <w:noProof/>
        </w:rPr>
        <w:t xml:space="preserve">Российская </w:t>
      </w:r>
      <w:r w:rsidR="00566BD2">
        <w:rPr>
          <w:noProof/>
        </w:rPr>
        <w:t>Ф</w:t>
      </w:r>
      <w:r w:rsidR="0040564E">
        <w:rPr>
          <w:noProof/>
        </w:rPr>
        <w:t>едерация, МПК С07</w:t>
      </w:r>
      <w:r w:rsidR="0040564E">
        <w:rPr>
          <w:noProof/>
          <w:lang w:val="en-US"/>
        </w:rPr>
        <w:t>D</w:t>
      </w:r>
      <w:r w:rsidR="0040564E" w:rsidRPr="0040564E">
        <w:rPr>
          <w:noProof/>
        </w:rPr>
        <w:t xml:space="preserve"> 211/</w:t>
      </w:r>
      <w:r w:rsidR="0040564E">
        <w:rPr>
          <w:noProof/>
        </w:rPr>
        <w:t xml:space="preserve">90 (2006.01). </w:t>
      </w:r>
      <w:r w:rsidR="00797C30" w:rsidRPr="00797C30">
        <w:rPr>
          <w:noProof/>
        </w:rPr>
        <w:t>Способ</w:t>
      </w:r>
      <w:r w:rsidR="006E6F74" w:rsidRPr="006E6F74">
        <w:rPr>
          <w:noProof/>
        </w:rPr>
        <w:t xml:space="preserve"> </w:t>
      </w:r>
      <w:r w:rsidR="00797C30" w:rsidRPr="00797C30">
        <w:rPr>
          <w:noProof/>
        </w:rPr>
        <w:t>получения диметилового эфира</w:t>
      </w:r>
      <w:r w:rsidR="00056851">
        <w:rPr>
          <w:noProof/>
        </w:rPr>
        <w:t xml:space="preserve"> </w:t>
      </w:r>
      <w:r w:rsidR="00797C30" w:rsidRPr="00797C30">
        <w:rPr>
          <w:noProof/>
        </w:rPr>
        <w:t>2,6-диметил-4-(2-нитрофенил)-1,4дигидропиридин-3,5-дикарбоновой</w:t>
      </w:r>
      <w:r w:rsidR="006E6F74" w:rsidRPr="006E6F74">
        <w:rPr>
          <w:noProof/>
        </w:rPr>
        <w:t xml:space="preserve"> </w:t>
      </w:r>
      <w:r w:rsidR="00797C30" w:rsidRPr="00797C30">
        <w:rPr>
          <w:noProof/>
        </w:rPr>
        <w:t>кислоты</w:t>
      </w:r>
      <w:r w:rsidR="006E6F74" w:rsidRPr="006E6F74">
        <w:rPr>
          <w:noProof/>
        </w:rPr>
        <w:t xml:space="preserve"> </w:t>
      </w:r>
      <w:r w:rsidR="00797C30" w:rsidRPr="00797C30">
        <w:rPr>
          <w:noProof/>
        </w:rPr>
        <w:t>(нифедипина)</w:t>
      </w:r>
      <w:r w:rsidR="00566BD2">
        <w:rPr>
          <w:noProof/>
        </w:rPr>
        <w:t xml:space="preserve"> </w:t>
      </w:r>
      <w:r w:rsidR="0040564E">
        <w:rPr>
          <w:noProof/>
        </w:rPr>
        <w:t xml:space="preserve">: № </w:t>
      </w:r>
      <w:r w:rsidR="0040564E" w:rsidRPr="0040564E">
        <w:rPr>
          <w:noProof/>
        </w:rPr>
        <w:t>2019136246</w:t>
      </w:r>
      <w:r w:rsidR="0040564E">
        <w:rPr>
          <w:noProof/>
        </w:rPr>
        <w:t>: заявл. 12.11.2019</w:t>
      </w:r>
      <w:r w:rsidR="00566BD2">
        <w:rPr>
          <w:noProof/>
        </w:rPr>
        <w:t xml:space="preserve"> </w:t>
      </w:r>
      <w:r w:rsidR="0040564E">
        <w:rPr>
          <w:noProof/>
        </w:rPr>
        <w:t xml:space="preserve">: опубл. </w:t>
      </w:r>
      <w:r w:rsidR="0040564E" w:rsidRPr="0040564E">
        <w:rPr>
          <w:noProof/>
        </w:rPr>
        <w:t>17.06.2020 /</w:t>
      </w:r>
      <w:r w:rsidR="0040564E">
        <w:rPr>
          <w:noProof/>
        </w:rPr>
        <w:t xml:space="preserve"> </w:t>
      </w:r>
      <w:r w:rsidR="0040564E" w:rsidRPr="0040564E">
        <w:rPr>
          <w:noProof/>
        </w:rPr>
        <w:t>Чарушин В</w:t>
      </w:r>
      <w:r w:rsidR="0040564E">
        <w:rPr>
          <w:noProof/>
        </w:rPr>
        <w:t xml:space="preserve">. Н., </w:t>
      </w:r>
      <w:r w:rsidR="0040564E" w:rsidRPr="0040564E">
        <w:rPr>
          <w:noProof/>
        </w:rPr>
        <w:t>Фёдорова О</w:t>
      </w:r>
      <w:r w:rsidR="0040564E">
        <w:rPr>
          <w:noProof/>
        </w:rPr>
        <w:t xml:space="preserve">. В., </w:t>
      </w:r>
      <w:r w:rsidR="0040564E" w:rsidRPr="0040564E">
        <w:rPr>
          <w:noProof/>
        </w:rPr>
        <w:t>Титова Ю</w:t>
      </w:r>
      <w:r w:rsidR="0040564E">
        <w:rPr>
          <w:noProof/>
        </w:rPr>
        <w:t>. А.,</w:t>
      </w:r>
      <w:r w:rsidR="0040564E" w:rsidRPr="0040564E">
        <w:rPr>
          <w:noProof/>
        </w:rPr>
        <w:t xml:space="preserve"> Русинов Г</w:t>
      </w:r>
      <w:r w:rsidR="0040564E">
        <w:rPr>
          <w:noProof/>
        </w:rPr>
        <w:t>. Л.</w:t>
      </w:r>
      <w:r w:rsidR="00566BD2">
        <w:rPr>
          <w:noProof/>
        </w:rPr>
        <w:t xml:space="preserve"> – 6 с.</w:t>
      </w:r>
    </w:p>
    <w:sectPr w:rsidR="00A10D83" w:rsidRPr="006E6F74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20BB8"/>
    <w:multiLevelType w:val="hybridMultilevel"/>
    <w:tmpl w:val="B008A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30121"/>
    <w:multiLevelType w:val="multilevel"/>
    <w:tmpl w:val="EB8A8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5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6232276">
    <w:abstractNumId w:val="4"/>
  </w:num>
  <w:num w:numId="2" w16cid:durableId="811368206">
    <w:abstractNumId w:val="5"/>
  </w:num>
  <w:num w:numId="3" w16cid:durableId="1653564095">
    <w:abstractNumId w:val="3"/>
  </w:num>
  <w:num w:numId="4" w16cid:durableId="858277919">
    <w:abstractNumId w:val="1"/>
  </w:num>
  <w:num w:numId="5" w16cid:durableId="1432357945">
    <w:abstractNumId w:val="2"/>
  </w:num>
  <w:num w:numId="6" w16cid:durableId="1055155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04620"/>
    <w:rsid w:val="0001658C"/>
    <w:rsid w:val="0005685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3069C"/>
    <w:rsid w:val="00145593"/>
    <w:rsid w:val="0018401B"/>
    <w:rsid w:val="001E61C2"/>
    <w:rsid w:val="001F0493"/>
    <w:rsid w:val="0022260A"/>
    <w:rsid w:val="002264EE"/>
    <w:rsid w:val="0023307C"/>
    <w:rsid w:val="0031361E"/>
    <w:rsid w:val="00391C38"/>
    <w:rsid w:val="003B76D6"/>
    <w:rsid w:val="003E2601"/>
    <w:rsid w:val="003F4E6B"/>
    <w:rsid w:val="0040564E"/>
    <w:rsid w:val="00414B47"/>
    <w:rsid w:val="0043132E"/>
    <w:rsid w:val="004A26A3"/>
    <w:rsid w:val="004F0EDF"/>
    <w:rsid w:val="00505495"/>
    <w:rsid w:val="00522BF1"/>
    <w:rsid w:val="00526CA0"/>
    <w:rsid w:val="00566BD2"/>
    <w:rsid w:val="00590166"/>
    <w:rsid w:val="005D022B"/>
    <w:rsid w:val="005E5BE9"/>
    <w:rsid w:val="006904B8"/>
    <w:rsid w:val="0069427D"/>
    <w:rsid w:val="006B12C9"/>
    <w:rsid w:val="006E551E"/>
    <w:rsid w:val="006E6F74"/>
    <w:rsid w:val="006F7A19"/>
    <w:rsid w:val="007213E1"/>
    <w:rsid w:val="00775389"/>
    <w:rsid w:val="00797838"/>
    <w:rsid w:val="00797C30"/>
    <w:rsid w:val="007C36D8"/>
    <w:rsid w:val="007F2744"/>
    <w:rsid w:val="008931BE"/>
    <w:rsid w:val="008C67E3"/>
    <w:rsid w:val="008D6E1E"/>
    <w:rsid w:val="00914205"/>
    <w:rsid w:val="00921D45"/>
    <w:rsid w:val="00924F84"/>
    <w:rsid w:val="009426C0"/>
    <w:rsid w:val="0094758D"/>
    <w:rsid w:val="00980A65"/>
    <w:rsid w:val="009A66DB"/>
    <w:rsid w:val="009B2F80"/>
    <w:rsid w:val="009B3300"/>
    <w:rsid w:val="009C220F"/>
    <w:rsid w:val="009F3380"/>
    <w:rsid w:val="00A01A17"/>
    <w:rsid w:val="00A02163"/>
    <w:rsid w:val="00A10D83"/>
    <w:rsid w:val="00A314FE"/>
    <w:rsid w:val="00A517C4"/>
    <w:rsid w:val="00A64606"/>
    <w:rsid w:val="00AC4A98"/>
    <w:rsid w:val="00AD7380"/>
    <w:rsid w:val="00BA1330"/>
    <w:rsid w:val="00BD4B80"/>
    <w:rsid w:val="00BF36F8"/>
    <w:rsid w:val="00BF4622"/>
    <w:rsid w:val="00C46697"/>
    <w:rsid w:val="00C80EE5"/>
    <w:rsid w:val="00C844E2"/>
    <w:rsid w:val="00CA22D4"/>
    <w:rsid w:val="00CD00B1"/>
    <w:rsid w:val="00D036C6"/>
    <w:rsid w:val="00D22306"/>
    <w:rsid w:val="00D42542"/>
    <w:rsid w:val="00D8121C"/>
    <w:rsid w:val="00D96C58"/>
    <w:rsid w:val="00DE315F"/>
    <w:rsid w:val="00E22189"/>
    <w:rsid w:val="00E56873"/>
    <w:rsid w:val="00E72F50"/>
    <w:rsid w:val="00E74069"/>
    <w:rsid w:val="00E81D35"/>
    <w:rsid w:val="00EB1F49"/>
    <w:rsid w:val="00F032E8"/>
    <w:rsid w:val="00F25110"/>
    <w:rsid w:val="00F865B3"/>
    <w:rsid w:val="00FB1509"/>
    <w:rsid w:val="00FB62E2"/>
    <w:rsid w:val="00FF1903"/>
    <w:rsid w:val="00FF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BD4B8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D4B80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D4B80"/>
    <w:rPr>
      <w:rFonts w:ascii="Times New Roman" w:eastAsia="Times New Roman" w:hAnsi="Times New Roman"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D4B8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D4B80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D0F35AC-1C00-4054-8743-86B59D78F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AAS</dc:creator>
  <cp:lastModifiedBy>kseniyamakarovskaya@yandex.ru</cp:lastModifiedBy>
  <cp:revision>7</cp:revision>
  <dcterms:created xsi:type="dcterms:W3CDTF">2025-02-26T09:47:00Z</dcterms:created>
  <dcterms:modified xsi:type="dcterms:W3CDTF">2025-02-26T10:05:00Z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