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0F7473" w:rsidR="00130241" w:rsidRPr="004A6D58" w:rsidRDefault="00766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A6D58">
        <w:rPr>
          <w:b/>
        </w:rPr>
        <w:t>Смешанные фосфаты</w:t>
      </w:r>
      <w:r w:rsidR="00013F60" w:rsidRPr="004A6D58">
        <w:rPr>
          <w:b/>
        </w:rPr>
        <w:t xml:space="preserve"> ниобия</w:t>
      </w:r>
      <w:r w:rsidRPr="004A6D58">
        <w:rPr>
          <w:b/>
        </w:rPr>
        <w:t xml:space="preserve"> со структурой NASICON как анодные материалы </w:t>
      </w:r>
      <w:r w:rsidR="00F915E4" w:rsidRPr="004A6D58">
        <w:rPr>
          <w:b/>
        </w:rPr>
        <w:t xml:space="preserve">для </w:t>
      </w:r>
      <w:r w:rsidRPr="004A6D58">
        <w:rPr>
          <w:b/>
        </w:rPr>
        <w:t>натрий-ионных аккумулятор</w:t>
      </w:r>
      <w:r w:rsidR="00F915E4" w:rsidRPr="004A6D58">
        <w:rPr>
          <w:b/>
        </w:rPr>
        <w:t>ов</w:t>
      </w:r>
      <w:r w:rsidR="00013F60" w:rsidRPr="004A6D58">
        <w:rPr>
          <w:b/>
        </w:rPr>
        <w:t xml:space="preserve"> </w:t>
      </w:r>
    </w:p>
    <w:p w14:paraId="00000002" w14:textId="6BB211DF" w:rsidR="00130241" w:rsidRDefault="0026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Черкащенко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58FE24A7" w:rsidR="00130241" w:rsidRDefault="0026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5110D2" w:rsidRPr="005110D2">
        <w:rPr>
          <w:i/>
          <w:color w:val="000000"/>
        </w:rPr>
        <w:t>,</w:t>
      </w:r>
      <w:r>
        <w:rPr>
          <w:i/>
          <w:color w:val="000000"/>
        </w:rPr>
        <w:t xml:space="preserve"> 3 год обучения</w:t>
      </w:r>
      <w:r w:rsidR="00EB1F49">
        <w:rPr>
          <w:i/>
          <w:color w:val="000000"/>
        </w:rPr>
        <w:t xml:space="preserve"> </w:t>
      </w:r>
    </w:p>
    <w:p w14:paraId="00000005" w14:textId="5F83E88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62E1A">
        <w:rPr>
          <w:i/>
          <w:color w:val="000000"/>
        </w:rPr>
        <w:t>Сколковский институт науки и технологий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15E1B0DB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262E1A">
        <w:rPr>
          <w:i/>
          <w:color w:val="000000"/>
        </w:rPr>
        <w:t>Московский государственный университет имени М.В. Ломоносова, химический факультет, Москва, Россия</w:t>
      </w:r>
      <w:r w:rsidR="00262E1A" w:rsidRPr="000E334E">
        <w:rPr>
          <w:i/>
          <w:color w:val="000000"/>
        </w:rPr>
        <w:t xml:space="preserve"> </w:t>
      </w:r>
    </w:p>
    <w:p w14:paraId="3746DBD1" w14:textId="0F65C2CD" w:rsidR="00E32639" w:rsidRPr="004A6D58" w:rsidRDefault="00BE2B89" w:rsidP="00374729">
      <w:pPr>
        <w:autoSpaceDE w:val="0"/>
        <w:autoSpaceDN w:val="0"/>
        <w:adjustRightInd w:val="0"/>
        <w:jc w:val="both"/>
        <w:rPr>
          <w:lang w:eastAsia="zh-CN"/>
        </w:rPr>
      </w:pPr>
      <w:r w:rsidRPr="004A6D58">
        <w:rPr>
          <w:lang w:eastAsia="zh-CN"/>
        </w:rPr>
        <w:t xml:space="preserve">В последние годы интерес к фосфатам ниобия со структурой </w:t>
      </w:r>
      <w:r w:rsidRPr="004A6D58">
        <w:rPr>
          <w:lang w:val="en-US" w:eastAsia="zh-CN"/>
        </w:rPr>
        <w:t>NASICON</w:t>
      </w:r>
      <w:r w:rsidRPr="004A6D58">
        <w:rPr>
          <w:lang w:eastAsia="zh-CN"/>
        </w:rPr>
        <w:t xml:space="preserve"> возобновился по нескольким причинам: многоэлектронная окислительно-восстановительная активность (</w:t>
      </w:r>
      <w:r w:rsidRPr="004A6D58">
        <w:rPr>
          <w:lang w:val="en-US" w:eastAsia="zh-CN"/>
        </w:rPr>
        <w:t>Nb</w:t>
      </w:r>
      <w:r w:rsidRPr="004A6D58">
        <w:rPr>
          <w:vertAlign w:val="superscript"/>
          <w:lang w:eastAsia="zh-CN"/>
        </w:rPr>
        <w:t>5+</w:t>
      </w:r>
      <w:r w:rsidRPr="004A6D58">
        <w:rPr>
          <w:lang w:eastAsia="zh-CN"/>
        </w:rPr>
        <w:t>/</w:t>
      </w:r>
      <w:r w:rsidRPr="004A6D58">
        <w:rPr>
          <w:lang w:val="en-US" w:eastAsia="zh-CN"/>
        </w:rPr>
        <w:t>Nb</w:t>
      </w:r>
      <w:r w:rsidRPr="004A6D58">
        <w:rPr>
          <w:vertAlign w:val="superscript"/>
          <w:lang w:eastAsia="zh-CN"/>
        </w:rPr>
        <w:t>4+</w:t>
      </w:r>
      <w:r w:rsidRPr="004A6D58">
        <w:rPr>
          <w:lang w:eastAsia="zh-CN"/>
        </w:rPr>
        <w:t>/</w:t>
      </w:r>
      <w:r w:rsidRPr="004A6D58">
        <w:rPr>
          <w:lang w:val="en-US" w:eastAsia="zh-CN"/>
        </w:rPr>
        <w:t>Nb</w:t>
      </w:r>
      <w:r w:rsidRPr="004A6D58">
        <w:rPr>
          <w:vertAlign w:val="superscript"/>
          <w:lang w:eastAsia="zh-CN"/>
        </w:rPr>
        <w:t>3+</w:t>
      </w:r>
      <w:r w:rsidRPr="004A6D58">
        <w:rPr>
          <w:lang w:eastAsia="zh-CN"/>
        </w:rPr>
        <w:t>) в области потенциал</w:t>
      </w:r>
      <w:r w:rsidR="00013F60" w:rsidRPr="004A6D58">
        <w:rPr>
          <w:lang w:eastAsia="zh-CN"/>
        </w:rPr>
        <w:t>ов</w:t>
      </w:r>
      <w:r w:rsidRPr="004A6D58">
        <w:rPr>
          <w:lang w:eastAsia="zh-CN"/>
        </w:rPr>
        <w:t xml:space="preserve"> 1-2</w:t>
      </w:r>
      <w:r w:rsidRPr="004A6D58">
        <w:rPr>
          <w:lang w:val="en-US"/>
        </w:rPr>
        <w:t> </w:t>
      </w:r>
      <w:r w:rsidRPr="004A6D58">
        <w:rPr>
          <w:lang w:eastAsia="zh-CN"/>
        </w:rPr>
        <w:t xml:space="preserve">В </w:t>
      </w:r>
      <w:r w:rsidR="008A27E9" w:rsidRPr="004A6D58">
        <w:rPr>
          <w:lang w:eastAsia="zh-CN"/>
        </w:rPr>
        <w:t xml:space="preserve">отн. </w:t>
      </w:r>
      <w:r w:rsidRPr="004A6D58">
        <w:rPr>
          <w:lang w:val="en-US" w:eastAsia="zh-CN"/>
        </w:rPr>
        <w:t>Na</w:t>
      </w:r>
      <w:r w:rsidRPr="004A6D58">
        <w:rPr>
          <w:vertAlign w:val="superscript"/>
          <w:lang w:eastAsia="zh-CN"/>
        </w:rPr>
        <w:t>+</w:t>
      </w:r>
      <w:r w:rsidRPr="004A6D58">
        <w:rPr>
          <w:lang w:eastAsia="zh-CN"/>
        </w:rPr>
        <w:t>/</w:t>
      </w:r>
      <w:r w:rsidRPr="004A6D58">
        <w:rPr>
          <w:lang w:val="en-US" w:eastAsia="zh-CN"/>
        </w:rPr>
        <w:t>Na</w:t>
      </w:r>
      <w:r w:rsidRPr="004A6D58">
        <w:rPr>
          <w:lang w:eastAsia="zh-CN"/>
        </w:rPr>
        <w:t>, подходящая для</w:t>
      </w:r>
      <w:r w:rsidR="00013F60" w:rsidRPr="004A6D58">
        <w:rPr>
          <w:lang w:eastAsia="zh-CN"/>
        </w:rPr>
        <w:t xml:space="preserve"> работы</w:t>
      </w:r>
      <w:r w:rsidRPr="004A6D58">
        <w:rPr>
          <w:lang w:eastAsia="zh-CN"/>
        </w:rPr>
        <w:t xml:space="preserve"> анодных материалов; стабильный </w:t>
      </w:r>
      <w:proofErr w:type="spellStart"/>
      <w:r w:rsidR="004A6D58" w:rsidRPr="004A6D58">
        <w:rPr>
          <w:lang w:eastAsia="zh-CN"/>
        </w:rPr>
        <w:t>оксо</w:t>
      </w:r>
      <w:r w:rsidRPr="004A6D58">
        <w:rPr>
          <w:lang w:eastAsia="zh-CN"/>
        </w:rPr>
        <w:t>анионный</w:t>
      </w:r>
      <w:proofErr w:type="spellEnd"/>
      <w:r w:rsidRPr="004A6D58">
        <w:rPr>
          <w:lang w:eastAsia="zh-CN"/>
        </w:rPr>
        <w:t xml:space="preserve"> каркас с </w:t>
      </w:r>
      <w:r w:rsidR="0099362A" w:rsidRPr="004A6D58">
        <w:rPr>
          <w:lang w:eastAsia="zh-CN"/>
        </w:rPr>
        <w:t xml:space="preserve">широкими и разветвлёнными каналами </w:t>
      </w:r>
      <w:r w:rsidRPr="004A6D58">
        <w:rPr>
          <w:lang w:eastAsia="zh-CN"/>
        </w:rPr>
        <w:t>для диффузии ионов натрия</w:t>
      </w:r>
      <w:r w:rsidR="00013F60" w:rsidRPr="004A6D58">
        <w:rPr>
          <w:lang w:eastAsia="zh-CN"/>
        </w:rPr>
        <w:t xml:space="preserve"> и</w:t>
      </w:r>
      <w:r w:rsidRPr="004A6D58">
        <w:rPr>
          <w:lang w:eastAsia="zh-CN"/>
        </w:rPr>
        <w:t xml:space="preserve"> способн</w:t>
      </w:r>
      <w:r w:rsidR="00013F60" w:rsidRPr="004A6D58">
        <w:rPr>
          <w:lang w:eastAsia="zh-CN"/>
        </w:rPr>
        <w:t>остью</w:t>
      </w:r>
      <w:r w:rsidRPr="004A6D58">
        <w:rPr>
          <w:lang w:eastAsia="zh-CN"/>
        </w:rPr>
        <w:t xml:space="preserve"> удерживать до 4 ионов </w:t>
      </w:r>
      <w:r w:rsidRPr="004A6D58">
        <w:rPr>
          <w:lang w:val="en-US" w:eastAsia="zh-CN"/>
        </w:rPr>
        <w:t>Na</w:t>
      </w:r>
      <w:r w:rsidRPr="004A6D58">
        <w:rPr>
          <w:vertAlign w:val="superscript"/>
          <w:lang w:eastAsia="zh-CN"/>
        </w:rPr>
        <w:t>+</w:t>
      </w:r>
      <w:r w:rsidRPr="004A6D58">
        <w:rPr>
          <w:lang w:eastAsia="zh-CN"/>
        </w:rPr>
        <w:t xml:space="preserve"> на формульную единицу. В данной работе</w:t>
      </w:r>
      <w:r w:rsidR="00013F60" w:rsidRPr="004A6D58">
        <w:rPr>
          <w:lang w:eastAsia="zh-CN"/>
        </w:rPr>
        <w:t xml:space="preserve"> однофазные образцы</w:t>
      </w:r>
      <w:r w:rsidRPr="004A6D58">
        <w:rPr>
          <w:lang w:eastAsia="zh-CN"/>
        </w:rPr>
        <w:t xml:space="preserve"> </w:t>
      </w:r>
      <w:r w:rsidR="00013F60" w:rsidRPr="004A6D58">
        <w:rPr>
          <w:lang w:eastAsia="zh-CN"/>
        </w:rPr>
        <w:t>фосфатов вида NaNb</w:t>
      </w:r>
      <w:r w:rsidR="00013F60" w:rsidRPr="004A6D58">
        <w:rPr>
          <w:lang w:val="en-US" w:eastAsia="zh-CN"/>
        </w:rPr>
        <w:t>M</w:t>
      </w:r>
      <w:r w:rsidR="00013F60" w:rsidRPr="004A6D58">
        <w:rPr>
          <w:lang w:eastAsia="zh-CN"/>
        </w:rPr>
        <w:t>(PO</w:t>
      </w:r>
      <w:r w:rsidR="00013F60" w:rsidRPr="004A6D58">
        <w:rPr>
          <w:vertAlign w:val="subscript"/>
          <w:lang w:eastAsia="zh-CN"/>
        </w:rPr>
        <w:t>4</w:t>
      </w:r>
      <w:r w:rsidR="00013F60" w:rsidRPr="004A6D58">
        <w:rPr>
          <w:lang w:eastAsia="zh-CN"/>
        </w:rPr>
        <w:t>)</w:t>
      </w:r>
      <w:r w:rsidR="00013F60" w:rsidRPr="004A6D58">
        <w:rPr>
          <w:vertAlign w:val="subscript"/>
          <w:lang w:eastAsia="zh-CN"/>
        </w:rPr>
        <w:t>3</w:t>
      </w:r>
      <w:r w:rsidR="00013F60" w:rsidRPr="004A6D58">
        <w:rPr>
          <w:lang w:eastAsia="zh-CN"/>
        </w:rPr>
        <w:t xml:space="preserve"> (</w:t>
      </w:r>
      <w:r w:rsidR="00013F60" w:rsidRPr="004A6D58">
        <w:rPr>
          <w:lang w:val="en-US" w:eastAsia="zh-CN"/>
        </w:rPr>
        <w:t>M</w:t>
      </w:r>
      <w:r w:rsidR="00013F60" w:rsidRPr="004A6D58">
        <w:rPr>
          <w:lang w:eastAsia="zh-CN"/>
        </w:rPr>
        <w:t>=</w:t>
      </w:r>
      <w:r w:rsidR="00013F60" w:rsidRPr="004A6D58">
        <w:rPr>
          <w:lang w:val="en-US" w:eastAsia="zh-CN"/>
        </w:rPr>
        <w:t>Al</w:t>
      </w:r>
      <w:r w:rsidR="00013F60" w:rsidRPr="004A6D58">
        <w:rPr>
          <w:lang w:eastAsia="zh-CN"/>
        </w:rPr>
        <w:t xml:space="preserve">, </w:t>
      </w:r>
      <w:r w:rsidR="00013F60" w:rsidRPr="004A6D58">
        <w:rPr>
          <w:lang w:val="en-US" w:eastAsia="zh-CN"/>
        </w:rPr>
        <w:t>Cr</w:t>
      </w:r>
      <w:r w:rsidR="00013F60" w:rsidRPr="004A6D58">
        <w:rPr>
          <w:lang w:eastAsia="zh-CN"/>
        </w:rPr>
        <w:t xml:space="preserve">, </w:t>
      </w:r>
      <w:r w:rsidR="00013F60" w:rsidRPr="004A6D58">
        <w:rPr>
          <w:lang w:val="en-US" w:eastAsia="zh-CN"/>
        </w:rPr>
        <w:t>V</w:t>
      </w:r>
      <w:r w:rsidR="00013F60" w:rsidRPr="004A6D58">
        <w:rPr>
          <w:lang w:eastAsia="zh-CN"/>
        </w:rPr>
        <w:t xml:space="preserve">) были впервые получены </w:t>
      </w:r>
      <w:r w:rsidR="0099362A" w:rsidRPr="004A6D58">
        <w:rPr>
          <w:lang w:eastAsia="zh-CN"/>
        </w:rPr>
        <w:t xml:space="preserve">с использованием </w:t>
      </w:r>
      <w:r w:rsidRPr="004A6D58">
        <w:rPr>
          <w:lang w:eastAsia="zh-CN"/>
        </w:rPr>
        <w:t>золь-гель</w:t>
      </w:r>
      <w:r w:rsidR="0099362A" w:rsidRPr="004A6D58">
        <w:rPr>
          <w:lang w:eastAsia="zh-CN"/>
        </w:rPr>
        <w:t xml:space="preserve"> </w:t>
      </w:r>
      <w:r w:rsidRPr="004A6D58">
        <w:rPr>
          <w:lang w:eastAsia="zh-CN"/>
        </w:rPr>
        <w:t>метод</w:t>
      </w:r>
      <w:r w:rsidR="0099362A" w:rsidRPr="004A6D58">
        <w:rPr>
          <w:lang w:eastAsia="zh-CN"/>
        </w:rPr>
        <w:t>а</w:t>
      </w:r>
      <w:r w:rsidR="00013F60" w:rsidRPr="004A6D58">
        <w:rPr>
          <w:lang w:eastAsia="zh-CN"/>
        </w:rPr>
        <w:t xml:space="preserve"> Печини, что позволило существенно снизить температуру отжига </w:t>
      </w:r>
      <w:r w:rsidRPr="004A6D58">
        <w:rPr>
          <w:lang w:eastAsia="zh-CN"/>
        </w:rPr>
        <w:t xml:space="preserve">по сравнению с </w:t>
      </w:r>
      <w:r w:rsidR="00013F60" w:rsidRPr="004A6D58">
        <w:rPr>
          <w:lang w:eastAsia="zh-CN"/>
        </w:rPr>
        <w:t>синтезом из оксидов</w:t>
      </w:r>
      <w:r w:rsidRPr="004A6D58">
        <w:rPr>
          <w:lang w:eastAsia="zh-CN"/>
        </w:rPr>
        <w:t xml:space="preserve"> и получить частицы диаметром ~ 100</w:t>
      </w:r>
      <w:r w:rsidRPr="004A6D58">
        <w:rPr>
          <w:lang w:val="en-US"/>
        </w:rPr>
        <w:t> </w:t>
      </w:r>
      <w:r w:rsidRPr="004A6D58">
        <w:rPr>
          <w:lang w:eastAsia="zh-CN"/>
        </w:rPr>
        <w:t xml:space="preserve">нм. </w:t>
      </w:r>
      <w:r w:rsidR="00521ECB" w:rsidRPr="004A6D58">
        <w:rPr>
          <w:lang w:eastAsia="zh-CN"/>
        </w:rPr>
        <w:t>Для улучшения электропроводности образцы покрывали углеродом путем пиролиза полиакрилонитрила, а для создания межзеренных проводящих контактов к полученным композитам добавляли 2</w:t>
      </w:r>
      <w:r w:rsidR="00521ECB" w:rsidRPr="004A6D58">
        <w:rPr>
          <w:lang w:val="en-US" w:eastAsia="zh-CN"/>
        </w:rPr>
        <w:t> </w:t>
      </w:r>
      <w:r w:rsidR="00521ECB" w:rsidRPr="004A6D58">
        <w:rPr>
          <w:lang w:eastAsia="zh-CN"/>
        </w:rPr>
        <w:t xml:space="preserve">% одностенных углеродных нанотрубок. Массовая доля активного компонента в анодном материале составляла 80-85%. </w:t>
      </w:r>
      <w:r w:rsidRPr="004A6D58">
        <w:rPr>
          <w:lang w:eastAsia="zh-CN"/>
        </w:rPr>
        <w:t>Электрохимические измерения показали, что при скорости</w:t>
      </w:r>
      <w:r w:rsidR="00374926" w:rsidRPr="004A6D58">
        <w:rPr>
          <w:lang w:eastAsia="zh-CN"/>
        </w:rPr>
        <w:t xml:space="preserve"> циклирования </w:t>
      </w:r>
      <w:r w:rsidRPr="004A6D58">
        <w:rPr>
          <w:lang w:eastAsia="zh-CN"/>
        </w:rPr>
        <w:t>C/10 значения емкост</w:t>
      </w:r>
      <w:r w:rsidR="00521ECB" w:rsidRPr="004A6D58">
        <w:rPr>
          <w:lang w:eastAsia="zh-CN"/>
        </w:rPr>
        <w:t>ей для всех трех фосфатов</w:t>
      </w:r>
      <w:r w:rsidRPr="004A6D58">
        <w:rPr>
          <w:lang w:eastAsia="zh-CN"/>
        </w:rPr>
        <w:t xml:space="preserve"> близки к теоретическим (178</w:t>
      </w:r>
      <w:r w:rsidRPr="004A6D58">
        <w:rPr>
          <w:lang w:val="en-US"/>
        </w:rPr>
        <w:t> </w:t>
      </w:r>
      <w:r w:rsidRPr="004A6D58">
        <w:rPr>
          <w:lang w:eastAsia="zh-CN"/>
        </w:rPr>
        <w:t>мАч/г для NaMNb(PO</w:t>
      </w:r>
      <w:r w:rsidRPr="004A6D58">
        <w:rPr>
          <w:vertAlign w:val="subscript"/>
          <w:lang w:eastAsia="zh-CN"/>
        </w:rPr>
        <w:t>4</w:t>
      </w:r>
      <w:r w:rsidRPr="004A6D58">
        <w:rPr>
          <w:lang w:eastAsia="zh-CN"/>
        </w:rPr>
        <w:t>)</w:t>
      </w:r>
      <w:r w:rsidRPr="004A6D58">
        <w:rPr>
          <w:vertAlign w:val="subscript"/>
          <w:lang w:eastAsia="zh-CN"/>
        </w:rPr>
        <w:t>3</w:t>
      </w:r>
      <w:r w:rsidRPr="004A6D58">
        <w:rPr>
          <w:lang w:eastAsia="zh-CN"/>
        </w:rPr>
        <w:t xml:space="preserve"> (M=Cr,</w:t>
      </w:r>
      <w:r w:rsidR="00374926" w:rsidRPr="004A6D58">
        <w:rPr>
          <w:lang w:eastAsia="zh-CN"/>
        </w:rPr>
        <w:t xml:space="preserve"> </w:t>
      </w:r>
      <w:r w:rsidRPr="004A6D58">
        <w:rPr>
          <w:lang w:eastAsia="zh-CN"/>
        </w:rPr>
        <w:t>V) и 123</w:t>
      </w:r>
      <w:r w:rsidRPr="004A6D58">
        <w:rPr>
          <w:lang w:val="en-US"/>
        </w:rPr>
        <w:t> </w:t>
      </w:r>
      <w:r w:rsidRPr="004A6D58">
        <w:rPr>
          <w:lang w:eastAsia="zh-CN"/>
        </w:rPr>
        <w:t>мАч/г для NaAlNb(PO</w:t>
      </w:r>
      <w:r w:rsidRPr="004A6D58">
        <w:rPr>
          <w:vertAlign w:val="subscript"/>
          <w:lang w:eastAsia="zh-CN"/>
        </w:rPr>
        <w:t>4</w:t>
      </w:r>
      <w:r w:rsidRPr="004A6D58">
        <w:rPr>
          <w:lang w:eastAsia="zh-CN"/>
        </w:rPr>
        <w:t>)</w:t>
      </w:r>
      <w:r w:rsidRPr="004A6D58">
        <w:rPr>
          <w:vertAlign w:val="subscript"/>
          <w:lang w:eastAsia="zh-CN"/>
        </w:rPr>
        <w:t>3</w:t>
      </w:r>
      <w:r w:rsidRPr="004A6D58">
        <w:rPr>
          <w:lang w:eastAsia="zh-CN"/>
        </w:rPr>
        <w:t>)</w:t>
      </w:r>
      <w:r w:rsidR="007E74B4" w:rsidRPr="004A6D58">
        <w:rPr>
          <w:lang w:eastAsia="zh-CN"/>
        </w:rPr>
        <w:t xml:space="preserve">  [1-3]</w:t>
      </w:r>
      <w:r w:rsidR="00521ECB" w:rsidRPr="004A6D58">
        <w:rPr>
          <w:lang w:eastAsia="zh-CN"/>
        </w:rPr>
        <w:t>.</w:t>
      </w:r>
      <w:r w:rsidRPr="004A6D58">
        <w:rPr>
          <w:lang w:eastAsia="zh-CN"/>
        </w:rPr>
        <w:t xml:space="preserve"> </w:t>
      </w:r>
      <w:r w:rsidR="00521ECB" w:rsidRPr="004A6D58">
        <w:rPr>
          <w:lang w:eastAsia="zh-CN"/>
        </w:rPr>
        <w:t>Т</w:t>
      </w:r>
      <w:r w:rsidR="00AB4757" w:rsidRPr="004A6D58">
        <w:rPr>
          <w:lang w:eastAsia="zh-CN"/>
        </w:rPr>
        <w:t xml:space="preserve">акие </w:t>
      </w:r>
      <w:r w:rsidR="00521ECB" w:rsidRPr="004A6D58">
        <w:rPr>
          <w:lang w:eastAsia="zh-CN"/>
        </w:rPr>
        <w:t>показатели</w:t>
      </w:r>
      <w:r w:rsidR="00AB4757" w:rsidRPr="004A6D58">
        <w:rPr>
          <w:lang w:eastAsia="zh-CN"/>
        </w:rPr>
        <w:t xml:space="preserve"> </w:t>
      </w:r>
      <w:r w:rsidR="00BF56A9" w:rsidRPr="004A6D58">
        <w:rPr>
          <w:lang w:eastAsia="zh-CN"/>
        </w:rPr>
        <w:t>были достигнуты</w:t>
      </w:r>
      <w:r w:rsidR="00374926" w:rsidRPr="004A6D58">
        <w:rPr>
          <w:lang w:eastAsia="zh-CN"/>
        </w:rPr>
        <w:t xml:space="preserve"> благодаря </w:t>
      </w:r>
      <w:r w:rsidR="004A6D58" w:rsidRPr="004A6D58">
        <w:rPr>
          <w:lang w:eastAsia="zh-CN"/>
        </w:rPr>
        <w:t xml:space="preserve">активации </w:t>
      </w:r>
      <w:r w:rsidRPr="004A6D58">
        <w:rPr>
          <w:lang w:eastAsia="zh-CN"/>
        </w:rPr>
        <w:t>многоэлектронны</w:t>
      </w:r>
      <w:r w:rsidR="00521ECB" w:rsidRPr="004A6D58">
        <w:rPr>
          <w:lang w:eastAsia="zh-CN"/>
        </w:rPr>
        <w:t>х</w:t>
      </w:r>
      <w:r w:rsidRPr="004A6D58">
        <w:rPr>
          <w:lang w:eastAsia="zh-CN"/>
        </w:rPr>
        <w:t xml:space="preserve"> окислительно-восстановительны</w:t>
      </w:r>
      <w:r w:rsidR="00521ECB" w:rsidRPr="004A6D58">
        <w:rPr>
          <w:lang w:eastAsia="zh-CN"/>
        </w:rPr>
        <w:t>х</w:t>
      </w:r>
      <w:r w:rsidRPr="004A6D58">
        <w:rPr>
          <w:lang w:eastAsia="zh-CN"/>
        </w:rPr>
        <w:t xml:space="preserve"> переходо</w:t>
      </w:r>
      <w:r w:rsidR="00521ECB" w:rsidRPr="004A6D58">
        <w:rPr>
          <w:lang w:eastAsia="zh-CN"/>
        </w:rPr>
        <w:t>в</w:t>
      </w:r>
      <w:r w:rsidRPr="004A6D58">
        <w:rPr>
          <w:lang w:eastAsia="zh-CN"/>
        </w:rPr>
        <w:t xml:space="preserve"> </w:t>
      </w:r>
      <w:proofErr w:type="spellStart"/>
      <w:r w:rsidRPr="004A6D58">
        <w:rPr>
          <w:lang w:eastAsia="zh-CN"/>
        </w:rPr>
        <w:t>Nb</w:t>
      </w:r>
      <w:proofErr w:type="spellEnd"/>
      <w:r w:rsidRPr="004A6D58">
        <w:rPr>
          <w:lang w:eastAsia="zh-CN"/>
        </w:rPr>
        <w:t>, подтвержденны</w:t>
      </w:r>
      <w:r w:rsidR="00521ECB" w:rsidRPr="004A6D58">
        <w:rPr>
          <w:lang w:eastAsia="zh-CN"/>
        </w:rPr>
        <w:t>х</w:t>
      </w:r>
      <w:r w:rsidRPr="004A6D58">
        <w:rPr>
          <w:lang w:eastAsia="zh-CN"/>
        </w:rPr>
        <w:t xml:space="preserve"> методом XANES-спектроскопии</w:t>
      </w:r>
      <w:r w:rsidR="00BF56A9" w:rsidRPr="004A6D58">
        <w:rPr>
          <w:lang w:eastAsia="zh-CN"/>
        </w:rPr>
        <w:t>.</w:t>
      </w:r>
      <w:r w:rsidRPr="004A6D58">
        <w:rPr>
          <w:lang w:eastAsia="zh-CN"/>
        </w:rPr>
        <w:t xml:space="preserve"> </w:t>
      </w:r>
      <w:r w:rsidR="00521ECB" w:rsidRPr="004A6D58">
        <w:rPr>
          <w:lang w:eastAsia="zh-CN"/>
        </w:rPr>
        <w:t xml:space="preserve">Наиболее привлекательные электрохимические характеристики продемонстрировал фосфат </w:t>
      </w:r>
      <w:proofErr w:type="spellStart"/>
      <w:r w:rsidRPr="004A6D58">
        <w:rPr>
          <w:lang w:val="en-US" w:eastAsia="zh-CN"/>
        </w:rPr>
        <w:t>NaNbV</w:t>
      </w:r>
      <w:proofErr w:type="spellEnd"/>
      <w:r w:rsidRPr="004A6D58">
        <w:rPr>
          <w:lang w:eastAsia="zh-CN"/>
        </w:rPr>
        <w:t>(</w:t>
      </w:r>
      <w:r w:rsidRPr="004A6D58">
        <w:rPr>
          <w:lang w:val="en-US" w:eastAsia="zh-CN"/>
        </w:rPr>
        <w:t>PO</w:t>
      </w:r>
      <w:r w:rsidRPr="004A6D58">
        <w:rPr>
          <w:vertAlign w:val="subscript"/>
          <w:lang w:eastAsia="zh-CN"/>
        </w:rPr>
        <w:t>4</w:t>
      </w:r>
      <w:r w:rsidRPr="004A6D58">
        <w:rPr>
          <w:lang w:eastAsia="zh-CN"/>
        </w:rPr>
        <w:t>)</w:t>
      </w:r>
      <w:r w:rsidRPr="004A6D58">
        <w:rPr>
          <w:vertAlign w:val="subscript"/>
          <w:lang w:eastAsia="zh-CN"/>
        </w:rPr>
        <w:t>3</w:t>
      </w:r>
      <w:r w:rsidRPr="004A6D58">
        <w:rPr>
          <w:lang w:eastAsia="zh-CN"/>
        </w:rPr>
        <w:t xml:space="preserve">, </w:t>
      </w:r>
      <w:r w:rsidR="00521ECB" w:rsidRPr="004A6D58">
        <w:rPr>
          <w:lang w:eastAsia="zh-CN"/>
        </w:rPr>
        <w:t>для которого</w:t>
      </w:r>
      <w:r w:rsidR="00CB70BA" w:rsidRPr="00CB70BA">
        <w:rPr>
          <w:lang w:eastAsia="zh-CN"/>
        </w:rPr>
        <w:t xml:space="preserve"> </w:t>
      </w:r>
      <w:r w:rsidRPr="004A6D58">
        <w:rPr>
          <w:lang w:eastAsia="zh-CN"/>
        </w:rPr>
        <w:t>при токе заряда 10</w:t>
      </w:r>
      <w:r w:rsidRPr="004A6D58">
        <w:rPr>
          <w:lang w:val="en-US" w:eastAsia="zh-CN"/>
        </w:rPr>
        <w:t>C</w:t>
      </w:r>
      <w:r w:rsidRPr="004A6D58">
        <w:rPr>
          <w:lang w:eastAsia="zh-CN"/>
        </w:rPr>
        <w:t xml:space="preserve"> </w:t>
      </w:r>
      <w:r w:rsidR="00521ECB" w:rsidRPr="004A6D58">
        <w:rPr>
          <w:lang w:eastAsia="zh-CN"/>
        </w:rPr>
        <w:t>обратимая емкость</w:t>
      </w:r>
      <w:r w:rsidR="00E4573B" w:rsidRPr="004A6D58">
        <w:rPr>
          <w:lang w:eastAsia="zh-CN"/>
        </w:rPr>
        <w:t xml:space="preserve"> составила</w:t>
      </w:r>
      <w:r w:rsidR="00521ECB" w:rsidRPr="004A6D58">
        <w:rPr>
          <w:lang w:eastAsia="zh-CN"/>
        </w:rPr>
        <w:t xml:space="preserve"> </w:t>
      </w:r>
      <w:r w:rsidRPr="004A6D58">
        <w:rPr>
          <w:lang w:eastAsia="zh-CN"/>
        </w:rPr>
        <w:t>145</w:t>
      </w:r>
      <w:r w:rsidRPr="004A6D58">
        <w:rPr>
          <w:lang w:val="en-US"/>
        </w:rPr>
        <w:t> </w:t>
      </w:r>
      <w:proofErr w:type="spellStart"/>
      <w:r w:rsidRPr="004A6D58">
        <w:rPr>
          <w:lang w:eastAsia="zh-CN"/>
        </w:rPr>
        <w:t>мАч</w:t>
      </w:r>
      <w:proofErr w:type="spellEnd"/>
      <w:r w:rsidRPr="004A6D58">
        <w:rPr>
          <w:lang w:eastAsia="zh-CN"/>
        </w:rPr>
        <w:t>/г (80</w:t>
      </w:r>
      <w:r w:rsidRPr="004A6D58">
        <w:rPr>
          <w:lang w:val="en-US"/>
        </w:rPr>
        <w:t> </w:t>
      </w:r>
      <w:r w:rsidRPr="004A6D58">
        <w:rPr>
          <w:lang w:eastAsia="zh-CN"/>
        </w:rPr>
        <w:t xml:space="preserve">% от </w:t>
      </w:r>
      <w:r w:rsidR="00521ECB" w:rsidRPr="004A6D58">
        <w:rPr>
          <w:lang w:eastAsia="zh-CN"/>
        </w:rPr>
        <w:t>теоретической</w:t>
      </w:r>
      <w:r w:rsidRPr="004A6D58">
        <w:rPr>
          <w:lang w:eastAsia="zh-CN"/>
        </w:rPr>
        <w:t xml:space="preserve">); </w:t>
      </w:r>
      <w:r w:rsidR="00BF56A9" w:rsidRPr="004A6D58">
        <w:rPr>
          <w:lang w:eastAsia="zh-CN"/>
        </w:rPr>
        <w:t>у</w:t>
      </w:r>
      <w:r w:rsidRPr="004A6D58">
        <w:rPr>
          <w:lang w:eastAsia="zh-CN"/>
        </w:rPr>
        <w:t xml:space="preserve"> </w:t>
      </w:r>
      <w:proofErr w:type="spellStart"/>
      <w:r w:rsidRPr="004A6D58">
        <w:rPr>
          <w:lang w:val="en-US" w:eastAsia="zh-CN"/>
        </w:rPr>
        <w:t>NaCrNb</w:t>
      </w:r>
      <w:proofErr w:type="spellEnd"/>
      <w:r w:rsidRPr="004A6D58">
        <w:rPr>
          <w:lang w:eastAsia="zh-CN"/>
        </w:rPr>
        <w:t>(</w:t>
      </w:r>
      <w:r w:rsidRPr="004A6D58">
        <w:rPr>
          <w:lang w:val="en-US" w:eastAsia="zh-CN"/>
        </w:rPr>
        <w:t>PO</w:t>
      </w:r>
      <w:r w:rsidRPr="004A6D58">
        <w:rPr>
          <w:vertAlign w:val="subscript"/>
          <w:lang w:eastAsia="zh-CN"/>
        </w:rPr>
        <w:t>4</w:t>
      </w:r>
      <w:r w:rsidRPr="004A6D58">
        <w:rPr>
          <w:lang w:eastAsia="zh-CN"/>
        </w:rPr>
        <w:t>)</w:t>
      </w:r>
      <w:r w:rsidRPr="004A6D58">
        <w:rPr>
          <w:vertAlign w:val="subscript"/>
          <w:lang w:eastAsia="zh-CN"/>
        </w:rPr>
        <w:t>3</w:t>
      </w:r>
      <w:r w:rsidRPr="004A6D58">
        <w:rPr>
          <w:lang w:eastAsia="zh-CN"/>
        </w:rPr>
        <w:t xml:space="preserve"> значения емкости при</w:t>
      </w:r>
      <w:r w:rsidR="00E4573B" w:rsidRPr="004A6D58">
        <w:rPr>
          <w:lang w:eastAsia="zh-CN"/>
        </w:rPr>
        <w:t xml:space="preserve"> скорости</w:t>
      </w:r>
      <w:r w:rsidRPr="004A6D58">
        <w:rPr>
          <w:lang w:eastAsia="zh-CN"/>
        </w:rPr>
        <w:t xml:space="preserve"> 1С составили 160</w:t>
      </w:r>
      <w:r w:rsidRPr="004A6D58">
        <w:rPr>
          <w:lang w:val="en-US"/>
        </w:rPr>
        <w:t> </w:t>
      </w:r>
      <w:r w:rsidRPr="004A6D58">
        <w:rPr>
          <w:lang w:eastAsia="zh-CN"/>
        </w:rPr>
        <w:t>мАч/г</w:t>
      </w:r>
      <w:r w:rsidR="00E32639" w:rsidRPr="004A6D58">
        <w:rPr>
          <w:rStyle w:val="AuthorsafiiliationChar"/>
          <w:iCs/>
          <w:lang w:val="ru-RU"/>
        </w:rPr>
        <w:t>.</w:t>
      </w:r>
      <w:r w:rsidR="00FB0278" w:rsidRPr="004A6D58">
        <w:t xml:space="preserve"> </w:t>
      </w:r>
      <w:r w:rsidR="00E4573B" w:rsidRPr="004A6D58">
        <w:t xml:space="preserve">Рентгенографические данные, полученные в </w:t>
      </w:r>
      <w:r w:rsidR="00E4573B" w:rsidRPr="004A6D58">
        <w:rPr>
          <w:i/>
          <w:iCs/>
          <w:lang w:val="en-US"/>
        </w:rPr>
        <w:t>operando</w:t>
      </w:r>
      <w:r w:rsidR="00E4573B" w:rsidRPr="004A6D58">
        <w:rPr>
          <w:rStyle w:val="AuthorsafiiliationChar"/>
          <w:i w:val="0"/>
          <w:lang w:val="ru-RU"/>
        </w:rPr>
        <w:t xml:space="preserve"> </w:t>
      </w:r>
      <w:r w:rsidR="004A6D58" w:rsidRPr="004A6D58">
        <w:rPr>
          <w:rStyle w:val="AuthorsafiiliationChar"/>
          <w:i w:val="0"/>
          <w:lang w:val="ru-RU"/>
        </w:rPr>
        <w:t>режиме</w:t>
      </w:r>
      <w:r w:rsidR="00E4573B" w:rsidRPr="004A6D58">
        <w:rPr>
          <w:rStyle w:val="AuthorsafiiliationChar"/>
          <w:i w:val="0"/>
          <w:lang w:val="ru-RU"/>
        </w:rPr>
        <w:t>,</w:t>
      </w:r>
      <w:r w:rsidR="00FB0278" w:rsidRPr="004A6D58">
        <w:rPr>
          <w:rStyle w:val="AuthorsafiiliationChar"/>
          <w:i w:val="0"/>
          <w:lang w:val="ru-RU"/>
        </w:rPr>
        <w:t xml:space="preserve"> </w:t>
      </w:r>
      <w:r w:rsidR="00E4573B" w:rsidRPr="004A6D58">
        <w:rPr>
          <w:rStyle w:val="AuthorsafiiliationChar"/>
          <w:i w:val="0"/>
          <w:lang w:val="ru-RU"/>
        </w:rPr>
        <w:t xml:space="preserve">подтвердили, что </w:t>
      </w:r>
      <w:r w:rsidR="00FB0278" w:rsidRPr="004A6D58">
        <w:rPr>
          <w:rStyle w:val="AuthorsafiiliationChar"/>
          <w:i w:val="0"/>
          <w:lang w:val="ru-RU"/>
        </w:rPr>
        <w:t>процессы интеркаляции</w:t>
      </w:r>
      <w:r w:rsidR="00E4573B" w:rsidRPr="004A6D58">
        <w:rPr>
          <w:rStyle w:val="AuthorsafiiliationChar"/>
          <w:i w:val="0"/>
          <w:lang w:val="ru-RU"/>
        </w:rPr>
        <w:t xml:space="preserve"> катионов натрия </w:t>
      </w:r>
      <w:r w:rsidR="00FB0278" w:rsidRPr="004A6D58">
        <w:rPr>
          <w:rStyle w:val="AuthorsafiiliationChar"/>
          <w:i w:val="0"/>
          <w:lang w:val="ru-RU"/>
        </w:rPr>
        <w:t>полностью обратимы,</w:t>
      </w:r>
      <w:r w:rsidR="00E4573B" w:rsidRPr="004A6D58">
        <w:rPr>
          <w:rStyle w:val="AuthorsafiiliationChar"/>
          <w:i w:val="0"/>
          <w:lang w:val="ru-RU"/>
        </w:rPr>
        <w:t xml:space="preserve"> при этом</w:t>
      </w:r>
      <w:r w:rsidR="00FB0278" w:rsidRPr="004A6D58">
        <w:rPr>
          <w:rStyle w:val="AuthorsafiiliationChar"/>
          <w:i w:val="0"/>
          <w:lang w:val="ru-RU"/>
        </w:rPr>
        <w:t xml:space="preserve"> для NaNbV(PO</w:t>
      </w:r>
      <w:r w:rsidR="00FB0278" w:rsidRPr="004A6D58">
        <w:rPr>
          <w:rStyle w:val="AuthorsafiiliationChar"/>
          <w:i w:val="0"/>
          <w:vertAlign w:val="subscript"/>
          <w:lang w:val="ru-RU"/>
        </w:rPr>
        <w:t>4</w:t>
      </w:r>
      <w:r w:rsidR="00FB0278" w:rsidRPr="004A6D58">
        <w:rPr>
          <w:rStyle w:val="AuthorsafiiliationChar"/>
          <w:i w:val="0"/>
          <w:lang w:val="ru-RU"/>
        </w:rPr>
        <w:t>)</w:t>
      </w:r>
      <w:r w:rsidR="00FB0278" w:rsidRPr="004A6D58">
        <w:rPr>
          <w:rStyle w:val="AuthorsafiiliationChar"/>
          <w:i w:val="0"/>
          <w:vertAlign w:val="subscript"/>
          <w:lang w:val="ru-RU"/>
        </w:rPr>
        <w:t>3</w:t>
      </w:r>
      <w:r w:rsidR="00FB0278" w:rsidRPr="004A6D58">
        <w:rPr>
          <w:rStyle w:val="AuthorsafiiliationChar"/>
          <w:i w:val="0"/>
          <w:lang w:val="ru-RU"/>
        </w:rPr>
        <w:t xml:space="preserve"> </w:t>
      </w:r>
      <w:r w:rsidR="00E4573B" w:rsidRPr="004A6D58">
        <w:rPr>
          <w:rStyle w:val="AuthorsafiiliationChar"/>
          <w:i w:val="0"/>
          <w:lang w:val="ru-RU"/>
        </w:rPr>
        <w:t>реализуется</w:t>
      </w:r>
      <w:r w:rsidR="00FB0278" w:rsidRPr="004A6D58">
        <w:rPr>
          <w:rStyle w:val="AuthorsafiiliationChar"/>
          <w:i w:val="0"/>
          <w:lang w:val="ru-RU"/>
        </w:rPr>
        <w:t xml:space="preserve"> </w:t>
      </w:r>
      <w:r w:rsidR="00BF56A9" w:rsidRPr="004A6D58">
        <w:rPr>
          <w:rStyle w:val="AuthorsafiiliationChar"/>
          <w:i w:val="0"/>
          <w:lang w:val="ru-RU"/>
        </w:rPr>
        <w:t xml:space="preserve">преимущественно </w:t>
      </w:r>
      <w:r w:rsidR="00FB0278" w:rsidRPr="004A6D58">
        <w:rPr>
          <w:rStyle w:val="AuthorsafiiliationChar"/>
          <w:i w:val="0"/>
          <w:lang w:val="ru-RU"/>
        </w:rPr>
        <w:t>однофазный механизм</w:t>
      </w:r>
      <w:r w:rsidR="00E4573B" w:rsidRPr="004A6D58">
        <w:rPr>
          <w:rStyle w:val="AuthorsafiiliationChar"/>
          <w:i w:val="0"/>
          <w:lang w:val="ru-RU"/>
        </w:rPr>
        <w:t xml:space="preserve"> (де)интеркаляции натрия, а для </w:t>
      </w:r>
      <w:r w:rsidR="00FB0278" w:rsidRPr="004A6D58">
        <w:rPr>
          <w:rStyle w:val="AuthorsafiiliationChar"/>
          <w:i w:val="0"/>
          <w:lang w:val="ru-RU"/>
        </w:rPr>
        <w:t>NaCrNb(PO</w:t>
      </w:r>
      <w:r w:rsidR="00FB0278" w:rsidRPr="004A6D58">
        <w:rPr>
          <w:rStyle w:val="AuthorsafiiliationChar"/>
          <w:i w:val="0"/>
          <w:vertAlign w:val="subscript"/>
          <w:lang w:val="ru-RU"/>
        </w:rPr>
        <w:t>4</w:t>
      </w:r>
      <w:r w:rsidR="00FB0278" w:rsidRPr="004A6D58">
        <w:rPr>
          <w:rStyle w:val="AuthorsafiiliationChar"/>
          <w:i w:val="0"/>
          <w:lang w:val="ru-RU"/>
        </w:rPr>
        <w:t>)</w:t>
      </w:r>
      <w:r w:rsidR="00FB0278" w:rsidRPr="004A6D58">
        <w:rPr>
          <w:rStyle w:val="AuthorsafiiliationChar"/>
          <w:i w:val="0"/>
          <w:vertAlign w:val="subscript"/>
          <w:lang w:val="ru-RU"/>
        </w:rPr>
        <w:t>3</w:t>
      </w:r>
      <w:r w:rsidR="00FB0278" w:rsidRPr="004A6D58">
        <w:rPr>
          <w:rStyle w:val="AuthorsafiiliationChar"/>
          <w:i w:val="0"/>
          <w:lang w:val="ru-RU"/>
        </w:rPr>
        <w:t xml:space="preserve"> </w:t>
      </w:r>
      <w:r w:rsidR="00E4573B" w:rsidRPr="004A6D58">
        <w:rPr>
          <w:rStyle w:val="AuthorsafiiliationChar"/>
          <w:i w:val="0"/>
          <w:lang w:val="ru-RU"/>
        </w:rPr>
        <w:t>в интервале потенциалов 1.5-1.7 В возникает</w:t>
      </w:r>
      <w:r w:rsidR="00FB0278" w:rsidRPr="004A6D58">
        <w:rPr>
          <w:rStyle w:val="AuthorsafiiliationChar"/>
          <w:i w:val="0"/>
          <w:lang w:val="ru-RU"/>
        </w:rPr>
        <w:t xml:space="preserve"> двухфазная область, </w:t>
      </w:r>
      <w:r w:rsidR="00E4573B" w:rsidRPr="004A6D58">
        <w:rPr>
          <w:rStyle w:val="AuthorsafiiliationChar"/>
          <w:i w:val="0"/>
          <w:lang w:val="ru-RU"/>
        </w:rPr>
        <w:t>которая, по-видимому,</w:t>
      </w:r>
      <w:r w:rsidR="00237939" w:rsidRPr="004A6D58">
        <w:rPr>
          <w:rStyle w:val="AuthorsafiiliationChar"/>
          <w:i w:val="0"/>
          <w:lang w:val="ru-RU"/>
        </w:rPr>
        <w:t xml:space="preserve"> </w:t>
      </w:r>
      <w:r w:rsidR="00E4573B" w:rsidRPr="004A6D58">
        <w:rPr>
          <w:rStyle w:val="AuthorsafiiliationChar"/>
          <w:i w:val="0"/>
          <w:lang w:val="ru-RU"/>
        </w:rPr>
        <w:t>обусловлена</w:t>
      </w:r>
      <w:r w:rsidR="00FB0278" w:rsidRPr="004A6D58">
        <w:rPr>
          <w:rStyle w:val="AuthorsafiiliationChar"/>
          <w:i w:val="0"/>
          <w:lang w:val="ru-RU"/>
        </w:rPr>
        <w:t xml:space="preserve"> </w:t>
      </w:r>
      <w:r w:rsidR="00E4573B" w:rsidRPr="004A6D58">
        <w:rPr>
          <w:lang w:eastAsia="en-US"/>
        </w:rPr>
        <w:t>ян-теллеровским искажением октаэдра Cr</w:t>
      </w:r>
      <w:r w:rsidR="00E4573B" w:rsidRPr="004A6D58">
        <w:rPr>
          <w:vertAlign w:val="superscript"/>
          <w:lang w:eastAsia="en-US"/>
        </w:rPr>
        <w:t>+2</w:t>
      </w:r>
      <w:r w:rsidR="00E4573B" w:rsidRPr="004A6D58">
        <w:rPr>
          <w:lang w:val="en-US" w:eastAsia="en-US"/>
        </w:rPr>
        <w:t>O</w:t>
      </w:r>
      <w:r w:rsidR="00E4573B" w:rsidRPr="004A6D58">
        <w:rPr>
          <w:vertAlign w:val="subscript"/>
          <w:lang w:eastAsia="en-US"/>
        </w:rPr>
        <w:t>6</w:t>
      </w:r>
      <w:r w:rsidR="00FB0278" w:rsidRPr="004A6D58">
        <w:rPr>
          <w:rStyle w:val="AuthorsafiiliationChar"/>
          <w:i w:val="0"/>
          <w:lang w:val="ru-RU"/>
        </w:rPr>
        <w:t xml:space="preserve"> </w:t>
      </w:r>
      <w:r w:rsidR="00E4573B" w:rsidRPr="004A6D58">
        <w:rPr>
          <w:rStyle w:val="AuthorsafiiliationChar"/>
          <w:i w:val="0"/>
          <w:lang w:val="ru-RU"/>
        </w:rPr>
        <w:t>при активации</w:t>
      </w:r>
      <w:r w:rsidR="00FB0278" w:rsidRPr="004A6D58">
        <w:rPr>
          <w:rStyle w:val="AuthorsafiiliationChar"/>
          <w:i w:val="0"/>
          <w:lang w:val="ru-RU"/>
        </w:rPr>
        <w:t xml:space="preserve"> </w:t>
      </w:r>
      <w:r w:rsidR="00E4573B" w:rsidRPr="004A6D58">
        <w:rPr>
          <w:rStyle w:val="AuthorsafiiliationChar"/>
          <w:i w:val="0"/>
          <w:lang w:val="ru-RU"/>
        </w:rPr>
        <w:t>редокс-</w:t>
      </w:r>
      <w:r w:rsidR="00FB0278" w:rsidRPr="004A6D58">
        <w:rPr>
          <w:rStyle w:val="AuthorsafiiliationChar"/>
          <w:i w:val="0"/>
          <w:lang w:val="ru-RU"/>
        </w:rPr>
        <w:t>пары Cr</w:t>
      </w:r>
      <w:r w:rsidR="00FB0278" w:rsidRPr="004A6D58">
        <w:rPr>
          <w:rStyle w:val="AuthorsafiiliationChar"/>
          <w:i w:val="0"/>
          <w:vertAlign w:val="superscript"/>
          <w:lang w:val="ru-RU"/>
        </w:rPr>
        <w:t>+3</w:t>
      </w:r>
      <w:r w:rsidR="00FB0278" w:rsidRPr="004A6D58">
        <w:rPr>
          <w:rStyle w:val="AuthorsafiiliationChar"/>
          <w:i w:val="0"/>
          <w:lang w:val="ru-RU"/>
        </w:rPr>
        <w:t>/Cr</w:t>
      </w:r>
      <w:r w:rsidR="00FB0278" w:rsidRPr="004A6D58">
        <w:rPr>
          <w:rStyle w:val="AuthorsafiiliationChar"/>
          <w:i w:val="0"/>
          <w:vertAlign w:val="superscript"/>
          <w:lang w:val="ru-RU"/>
        </w:rPr>
        <w:t>+2</w:t>
      </w:r>
      <w:r w:rsidR="00E4573B" w:rsidRPr="004A6D58">
        <w:rPr>
          <w:rStyle w:val="AuthorsafiiliationChar"/>
          <w:i w:val="0"/>
          <w:lang w:val="ru-RU"/>
        </w:rPr>
        <w:t xml:space="preserve">, что </w:t>
      </w:r>
      <w:r w:rsidR="00FB0278" w:rsidRPr="004A6D58">
        <w:rPr>
          <w:rStyle w:val="AuthorsafiiliationChar"/>
          <w:i w:val="0"/>
          <w:lang w:val="ru-RU"/>
        </w:rPr>
        <w:t>было подтверждено XANES</w:t>
      </w:r>
      <w:r w:rsidR="00237939" w:rsidRPr="004A6D58">
        <w:rPr>
          <w:rStyle w:val="AuthorsafiiliationChar"/>
          <w:i w:val="0"/>
          <w:lang w:val="ru-RU"/>
        </w:rPr>
        <w:t xml:space="preserve"> спектроскопией</w:t>
      </w:r>
      <w:r w:rsidR="00FB0278" w:rsidRPr="004A6D58">
        <w:rPr>
          <w:rStyle w:val="AuthorsafiiliationChar"/>
          <w:i w:val="0"/>
          <w:lang w:val="ru-RU"/>
        </w:rPr>
        <w:t xml:space="preserve">. Измерения ДСК показали, что термическая стабильность заряженных </w:t>
      </w:r>
      <w:r w:rsidR="007E74B4" w:rsidRPr="004A6D58">
        <w:rPr>
          <w:rStyle w:val="AuthorsafiiliationChar"/>
          <w:i w:val="0"/>
          <w:lang w:val="ru-RU"/>
        </w:rPr>
        <w:t>анодных материалов</w:t>
      </w:r>
      <w:r w:rsidR="00E4573B" w:rsidRPr="004A6D58">
        <w:rPr>
          <w:rStyle w:val="AuthorsafiiliationChar"/>
          <w:i w:val="0"/>
          <w:lang w:val="ru-RU"/>
        </w:rPr>
        <w:t xml:space="preserve"> на основе фосфатов </w:t>
      </w:r>
      <w:r w:rsidR="00E4573B" w:rsidRPr="004A6D58">
        <w:rPr>
          <w:lang w:eastAsia="en-US"/>
        </w:rPr>
        <w:t>NaMNb(PO</w:t>
      </w:r>
      <w:r w:rsidR="00E4573B" w:rsidRPr="004A6D58">
        <w:rPr>
          <w:vertAlign w:val="subscript"/>
          <w:lang w:eastAsia="en-US"/>
        </w:rPr>
        <w:t>4</w:t>
      </w:r>
      <w:r w:rsidR="00E4573B" w:rsidRPr="004A6D58">
        <w:rPr>
          <w:lang w:eastAsia="en-US"/>
        </w:rPr>
        <w:t>)</w:t>
      </w:r>
      <w:r w:rsidR="00E4573B" w:rsidRPr="004A6D58">
        <w:rPr>
          <w:vertAlign w:val="subscript"/>
          <w:lang w:eastAsia="en-US"/>
        </w:rPr>
        <w:t>3</w:t>
      </w:r>
      <w:r w:rsidR="00E4573B" w:rsidRPr="004A6D58">
        <w:rPr>
          <w:lang w:eastAsia="en-US"/>
        </w:rPr>
        <w:t xml:space="preserve"> (M=Al, Cr, V)</w:t>
      </w:r>
      <w:r w:rsidR="00F9781B" w:rsidRPr="004A6D58">
        <w:rPr>
          <w:rStyle w:val="AuthorsafiiliationChar"/>
          <w:i w:val="0"/>
          <w:lang w:val="ru-RU"/>
        </w:rPr>
        <w:t xml:space="preserve"> существенно </w:t>
      </w:r>
      <w:r w:rsidR="007E74B4" w:rsidRPr="004A6D58">
        <w:rPr>
          <w:rStyle w:val="AuthorsafiiliationChar"/>
          <w:i w:val="0"/>
          <w:lang w:val="ru-RU"/>
        </w:rPr>
        <w:t>превышает таковую для их</w:t>
      </w:r>
      <w:r w:rsidR="00F9781B" w:rsidRPr="004A6D58">
        <w:rPr>
          <w:rStyle w:val="AuthorsafiiliationChar"/>
          <w:i w:val="0"/>
          <w:lang w:val="ru-RU"/>
        </w:rPr>
        <w:t xml:space="preserve"> аналогов</w:t>
      </w:r>
      <w:r w:rsidR="007E74B4" w:rsidRPr="004A6D58">
        <w:rPr>
          <w:rStyle w:val="AuthorsafiiliationChar"/>
          <w:i w:val="0"/>
          <w:lang w:val="ru-RU"/>
        </w:rPr>
        <w:t xml:space="preserve"> из неграфитизируемого углерода</w:t>
      </w:r>
      <w:r w:rsidR="00FB0278" w:rsidRPr="004A6D58">
        <w:rPr>
          <w:rStyle w:val="AuthorsafiiliationChar"/>
          <w:i w:val="0"/>
          <w:lang w:val="ru-RU"/>
        </w:rPr>
        <w:t xml:space="preserve">. </w:t>
      </w:r>
    </w:p>
    <w:p w14:paraId="0000000E" w14:textId="751C9473" w:rsidR="00130241" w:rsidRDefault="00C16D1F" w:rsidP="00536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проекта РНФ</w:t>
      </w:r>
      <w:r w:rsidR="005367ED">
        <w:rPr>
          <w:i/>
          <w:iCs/>
          <w:color w:val="000000"/>
        </w:rPr>
        <w:t xml:space="preserve"> № </w:t>
      </w:r>
      <w:r w:rsidR="005367ED" w:rsidRPr="005367ED">
        <w:rPr>
          <w:i/>
          <w:iCs/>
          <w:color w:val="222222"/>
          <w:shd w:val="clear" w:color="auto" w:fill="FFFFFF"/>
        </w:rPr>
        <w:t>23-13-00071</w:t>
      </w:r>
      <w:r w:rsidR="005367ED">
        <w:rPr>
          <w:i/>
          <w:iCs/>
          <w:color w:val="000000"/>
        </w:rPr>
        <w:t>.</w:t>
      </w:r>
    </w:p>
    <w:p w14:paraId="64780466" w14:textId="0B05F7E8" w:rsidR="00374729" w:rsidRPr="00374729" w:rsidRDefault="00374729" w:rsidP="00374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374729">
        <w:rPr>
          <w:b/>
          <w:bCs/>
          <w:color w:val="000000"/>
        </w:rPr>
        <w:t>Литература</w:t>
      </w:r>
    </w:p>
    <w:p w14:paraId="3F623E87" w14:textId="70C2BEE8" w:rsidR="007647E0" w:rsidRPr="007647E0" w:rsidRDefault="007647E0" w:rsidP="007647E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  <w:lang w:val="en-US"/>
        </w:rPr>
      </w:pPr>
      <w:proofErr w:type="spellStart"/>
      <w:r w:rsidRPr="007647E0">
        <w:rPr>
          <w:color w:val="222222"/>
          <w:shd w:val="clear" w:color="auto" w:fill="FFFFFF"/>
          <w:lang w:val="en-US"/>
        </w:rPr>
        <w:t>Khasanova</w:t>
      </w:r>
      <w:proofErr w:type="spellEnd"/>
      <w:r w:rsidRPr="007647E0">
        <w:rPr>
          <w:color w:val="222222"/>
          <w:shd w:val="clear" w:color="auto" w:fill="FFFFFF"/>
          <w:lang w:val="en-US"/>
        </w:rPr>
        <w:t xml:space="preserve"> N. R., Panin R. V., </w:t>
      </w:r>
      <w:proofErr w:type="spellStart"/>
      <w:r w:rsidRPr="007647E0">
        <w:rPr>
          <w:color w:val="222222"/>
          <w:shd w:val="clear" w:color="auto" w:fill="FFFFFF"/>
          <w:lang w:val="en-US"/>
        </w:rPr>
        <w:t>Cherkashchenko</w:t>
      </w:r>
      <w:proofErr w:type="spellEnd"/>
      <w:r w:rsidRPr="007647E0">
        <w:rPr>
          <w:color w:val="222222"/>
          <w:shd w:val="clear" w:color="auto" w:fill="FFFFFF"/>
          <w:lang w:val="en-US"/>
        </w:rPr>
        <w:t xml:space="preserve"> I. R., </w:t>
      </w:r>
      <w:proofErr w:type="spellStart"/>
      <w:r w:rsidRPr="007647E0">
        <w:rPr>
          <w:color w:val="222222"/>
          <w:shd w:val="clear" w:color="auto" w:fill="FFFFFF"/>
          <w:lang w:val="en-US"/>
        </w:rPr>
        <w:t>Zakharkin</w:t>
      </w:r>
      <w:proofErr w:type="spellEnd"/>
      <w:r w:rsidRPr="007647E0">
        <w:rPr>
          <w:color w:val="222222"/>
          <w:shd w:val="clear" w:color="auto" w:fill="FFFFFF"/>
          <w:lang w:val="en-US"/>
        </w:rPr>
        <w:t xml:space="preserve"> M. V., </w:t>
      </w:r>
      <w:proofErr w:type="spellStart"/>
      <w:r w:rsidRPr="007647E0">
        <w:rPr>
          <w:color w:val="222222"/>
          <w:shd w:val="clear" w:color="auto" w:fill="FFFFFF"/>
          <w:lang w:val="en-US"/>
        </w:rPr>
        <w:t>Novichkov</w:t>
      </w:r>
      <w:proofErr w:type="spellEnd"/>
      <w:r w:rsidRPr="007647E0">
        <w:rPr>
          <w:color w:val="222222"/>
          <w:shd w:val="clear" w:color="auto" w:fill="FFFFFF"/>
          <w:lang w:val="en-US"/>
        </w:rPr>
        <w:t xml:space="preserve"> D. A.  </w:t>
      </w:r>
      <w:proofErr w:type="spellStart"/>
      <w:r w:rsidRPr="007647E0">
        <w:rPr>
          <w:color w:val="222222"/>
          <w:shd w:val="clear" w:color="auto" w:fill="FFFFFF"/>
          <w:lang w:val="en-US"/>
        </w:rPr>
        <w:t>Antipov</w:t>
      </w:r>
      <w:proofErr w:type="spellEnd"/>
      <w:r w:rsidRPr="007647E0">
        <w:rPr>
          <w:color w:val="222222"/>
          <w:shd w:val="clear" w:color="auto" w:fill="FFFFFF"/>
          <w:lang w:val="en-US"/>
        </w:rPr>
        <w:t xml:space="preserve">, E. V. </w:t>
      </w:r>
      <w:proofErr w:type="spellStart"/>
      <w:proofErr w:type="gramStart"/>
      <w:r w:rsidRPr="007647E0">
        <w:rPr>
          <w:color w:val="222222"/>
          <w:shd w:val="clear" w:color="auto" w:fill="FFFFFF"/>
          <w:lang w:val="en-US"/>
        </w:rPr>
        <w:t>NaNbV</w:t>
      </w:r>
      <w:proofErr w:type="spellEnd"/>
      <w:r w:rsidRPr="007647E0">
        <w:rPr>
          <w:color w:val="222222"/>
          <w:shd w:val="clear" w:color="auto" w:fill="FFFFFF"/>
          <w:lang w:val="en-US"/>
        </w:rPr>
        <w:t>(</w:t>
      </w:r>
      <w:proofErr w:type="gramEnd"/>
      <w:r w:rsidRPr="007647E0">
        <w:rPr>
          <w:color w:val="222222"/>
          <w:shd w:val="clear" w:color="auto" w:fill="FFFFFF"/>
          <w:lang w:val="en-US"/>
        </w:rPr>
        <w:t>PO</w:t>
      </w:r>
      <w:r w:rsidRPr="007647E0">
        <w:rPr>
          <w:color w:val="222222"/>
          <w:shd w:val="clear" w:color="auto" w:fill="FFFFFF"/>
          <w:vertAlign w:val="subscript"/>
          <w:lang w:val="en-US"/>
        </w:rPr>
        <w:t>4</w:t>
      </w:r>
      <w:r w:rsidRPr="007647E0">
        <w:rPr>
          <w:color w:val="222222"/>
          <w:shd w:val="clear" w:color="auto" w:fill="FFFFFF"/>
          <w:lang w:val="en-US"/>
        </w:rPr>
        <w:t>)</w:t>
      </w:r>
      <w:r w:rsidRPr="007647E0">
        <w:rPr>
          <w:color w:val="222222"/>
          <w:shd w:val="clear" w:color="auto" w:fill="FFFFFF"/>
          <w:vertAlign w:val="subscript"/>
          <w:lang w:val="en-US"/>
        </w:rPr>
        <w:t>3</w:t>
      </w:r>
      <w:r w:rsidRPr="007647E0">
        <w:rPr>
          <w:color w:val="222222"/>
          <w:shd w:val="clear" w:color="auto" w:fill="FFFFFF"/>
          <w:lang w:val="en-US"/>
        </w:rPr>
        <w:t>: Multielectron NASICON-type anode material for Na-ion batteries with excellent rate capability</w:t>
      </w:r>
      <w:r w:rsidR="003A433A">
        <w:rPr>
          <w:color w:val="222222"/>
          <w:shd w:val="clear" w:color="auto" w:fill="FFFFFF"/>
          <w:lang w:val="en-US"/>
        </w:rPr>
        <w:t xml:space="preserve"> // </w:t>
      </w:r>
      <w:r w:rsidRPr="004A6D58">
        <w:rPr>
          <w:color w:val="222222"/>
          <w:shd w:val="clear" w:color="auto" w:fill="FFFFFF"/>
          <w:lang w:val="en-US"/>
        </w:rPr>
        <w:t>ACS Appl. Mate</w:t>
      </w:r>
      <w:r w:rsidR="003A433A" w:rsidRPr="004A6D58">
        <w:rPr>
          <w:color w:val="222222"/>
          <w:shd w:val="clear" w:color="auto" w:fill="FFFFFF"/>
          <w:lang w:val="en-US"/>
        </w:rPr>
        <w:t>r.</w:t>
      </w:r>
      <w:r w:rsidRPr="004A6D58">
        <w:rPr>
          <w:color w:val="222222"/>
          <w:shd w:val="clear" w:color="auto" w:fill="FFFFFF"/>
          <w:lang w:val="en-US"/>
        </w:rPr>
        <w:t xml:space="preserve">  Interfaces</w:t>
      </w:r>
      <w:r w:rsidRPr="007647E0">
        <w:rPr>
          <w:color w:val="222222"/>
          <w:shd w:val="clear" w:color="auto" w:fill="FFFFFF"/>
          <w:lang w:val="en-US"/>
        </w:rPr>
        <w:t>,</w:t>
      </w:r>
      <w:r w:rsidR="003A433A">
        <w:rPr>
          <w:color w:val="222222"/>
          <w:shd w:val="clear" w:color="auto" w:fill="FFFFFF"/>
          <w:lang w:val="en-US"/>
        </w:rPr>
        <w:t xml:space="preserve"> Vol. </w:t>
      </w:r>
      <w:r w:rsidRPr="003A433A">
        <w:rPr>
          <w:color w:val="222222"/>
          <w:shd w:val="clear" w:color="auto" w:fill="FFFFFF"/>
          <w:lang w:val="en-US"/>
        </w:rPr>
        <w:t>15</w:t>
      </w:r>
      <w:r w:rsidRPr="007647E0">
        <w:rPr>
          <w:color w:val="222222"/>
          <w:shd w:val="clear" w:color="auto" w:fill="FFFFFF"/>
          <w:lang w:val="en-US"/>
        </w:rPr>
        <w:t xml:space="preserve">, </w:t>
      </w:r>
      <w:r w:rsidR="003A433A">
        <w:rPr>
          <w:color w:val="222222"/>
          <w:shd w:val="clear" w:color="auto" w:fill="FFFFFF"/>
          <w:lang w:val="en-US"/>
        </w:rPr>
        <w:t xml:space="preserve">P. </w:t>
      </w:r>
      <w:r w:rsidRPr="007647E0">
        <w:rPr>
          <w:color w:val="222222"/>
          <w:shd w:val="clear" w:color="auto" w:fill="FFFFFF"/>
          <w:lang w:val="en-US"/>
        </w:rPr>
        <w:t>30272-30280.</w:t>
      </w:r>
    </w:p>
    <w:p w14:paraId="0052566C" w14:textId="43666C57" w:rsidR="007647E0" w:rsidRPr="007647E0" w:rsidRDefault="007647E0" w:rsidP="007647E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  <w:lang w:val="en-US"/>
        </w:rPr>
      </w:pPr>
      <w:r w:rsidRPr="007647E0">
        <w:rPr>
          <w:color w:val="222222"/>
          <w:shd w:val="clear" w:color="auto" w:fill="FFFFFF"/>
          <w:lang w:val="en-US"/>
        </w:rPr>
        <w:t>P</w:t>
      </w:r>
      <w:r w:rsidR="00A823DF" w:rsidRPr="007647E0">
        <w:rPr>
          <w:color w:val="222222"/>
          <w:shd w:val="clear" w:color="auto" w:fill="FFFFFF"/>
          <w:lang w:val="en-US"/>
        </w:rPr>
        <w:t xml:space="preserve">anin R. V., </w:t>
      </w:r>
      <w:proofErr w:type="spellStart"/>
      <w:r w:rsidR="00A823DF" w:rsidRPr="007647E0">
        <w:rPr>
          <w:color w:val="222222"/>
          <w:shd w:val="clear" w:color="auto" w:fill="FFFFFF"/>
          <w:lang w:val="en-US"/>
        </w:rPr>
        <w:t>Cherkashchenko</w:t>
      </w:r>
      <w:proofErr w:type="spellEnd"/>
      <w:r w:rsidR="00A823DF" w:rsidRPr="007647E0">
        <w:rPr>
          <w:color w:val="222222"/>
          <w:shd w:val="clear" w:color="auto" w:fill="FFFFFF"/>
          <w:lang w:val="en-US"/>
        </w:rPr>
        <w:t xml:space="preserve"> I. R., </w:t>
      </w:r>
      <w:proofErr w:type="spellStart"/>
      <w:r w:rsidR="00A823DF" w:rsidRPr="007647E0">
        <w:rPr>
          <w:color w:val="222222"/>
          <w:shd w:val="clear" w:color="auto" w:fill="FFFFFF"/>
          <w:lang w:val="en-US"/>
        </w:rPr>
        <w:t>Zaitseva</w:t>
      </w:r>
      <w:proofErr w:type="spellEnd"/>
      <w:r w:rsidR="00A823DF" w:rsidRPr="007647E0">
        <w:rPr>
          <w:color w:val="222222"/>
          <w:shd w:val="clear" w:color="auto" w:fill="FFFFFF"/>
          <w:lang w:val="en-US"/>
        </w:rPr>
        <w:t xml:space="preserve"> V. V., </w:t>
      </w:r>
      <w:proofErr w:type="spellStart"/>
      <w:r w:rsidR="00A823DF" w:rsidRPr="007647E0">
        <w:rPr>
          <w:color w:val="222222"/>
          <w:shd w:val="clear" w:color="auto" w:fill="FFFFFF"/>
          <w:lang w:val="en-US"/>
        </w:rPr>
        <w:t>Samigullin</w:t>
      </w:r>
      <w:proofErr w:type="spellEnd"/>
      <w:r w:rsidR="00A823DF" w:rsidRPr="007647E0">
        <w:rPr>
          <w:color w:val="222222"/>
          <w:shd w:val="clear" w:color="auto" w:fill="FFFFFF"/>
          <w:lang w:val="en-US"/>
        </w:rPr>
        <w:t xml:space="preserve"> R. R., </w:t>
      </w:r>
      <w:proofErr w:type="spellStart"/>
      <w:r w:rsidR="00A823DF" w:rsidRPr="007647E0">
        <w:rPr>
          <w:color w:val="222222"/>
          <w:shd w:val="clear" w:color="auto" w:fill="FFFFFF"/>
          <w:lang w:val="en-US"/>
        </w:rPr>
        <w:t>Zakharkin</w:t>
      </w:r>
      <w:proofErr w:type="spellEnd"/>
      <w:r w:rsidR="00A823DF" w:rsidRPr="007647E0">
        <w:rPr>
          <w:color w:val="222222"/>
          <w:shd w:val="clear" w:color="auto" w:fill="FFFFFF"/>
          <w:lang w:val="en-US"/>
        </w:rPr>
        <w:t xml:space="preserve"> M. V., </w:t>
      </w:r>
      <w:proofErr w:type="spellStart"/>
      <w:r w:rsidR="00A823DF" w:rsidRPr="007647E0">
        <w:rPr>
          <w:color w:val="222222"/>
          <w:shd w:val="clear" w:color="auto" w:fill="FFFFFF"/>
          <w:lang w:val="en-US"/>
        </w:rPr>
        <w:t>Novichkov</w:t>
      </w:r>
      <w:proofErr w:type="spellEnd"/>
      <w:r w:rsidR="00A823DF" w:rsidRPr="007647E0">
        <w:rPr>
          <w:color w:val="222222"/>
          <w:shd w:val="clear" w:color="auto" w:fill="FFFFFF"/>
          <w:lang w:val="en-US"/>
        </w:rPr>
        <w:t xml:space="preserve"> D. A., </w:t>
      </w:r>
      <w:proofErr w:type="spellStart"/>
      <w:r w:rsidR="009C684E" w:rsidRPr="007647E0">
        <w:rPr>
          <w:color w:val="222222"/>
          <w:shd w:val="clear" w:color="auto" w:fill="FFFFFF"/>
          <w:lang w:val="en-US"/>
        </w:rPr>
        <w:t>Babkin</w:t>
      </w:r>
      <w:proofErr w:type="spellEnd"/>
      <w:r w:rsidR="009C684E" w:rsidRPr="007647E0">
        <w:rPr>
          <w:color w:val="222222"/>
          <w:shd w:val="clear" w:color="auto" w:fill="FFFFFF"/>
          <w:lang w:val="en-US"/>
        </w:rPr>
        <w:t xml:space="preserve"> A.V., </w:t>
      </w:r>
      <w:proofErr w:type="spellStart"/>
      <w:r w:rsidR="009C684E" w:rsidRPr="007647E0">
        <w:rPr>
          <w:color w:val="222222"/>
          <w:shd w:val="clear" w:color="auto" w:fill="FFFFFF"/>
          <w:lang w:val="en-US"/>
        </w:rPr>
        <w:t>Khasanova</w:t>
      </w:r>
      <w:proofErr w:type="spellEnd"/>
      <w:r w:rsidR="009C684E" w:rsidRPr="007647E0">
        <w:rPr>
          <w:color w:val="222222"/>
          <w:shd w:val="clear" w:color="auto" w:fill="FFFFFF"/>
          <w:lang w:val="en-US"/>
        </w:rPr>
        <w:t xml:space="preserve"> N.R.,</w:t>
      </w:r>
      <w:r w:rsidR="00A823DF" w:rsidRPr="007647E0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A823DF" w:rsidRPr="007647E0">
        <w:rPr>
          <w:color w:val="222222"/>
          <w:shd w:val="clear" w:color="auto" w:fill="FFFFFF"/>
          <w:lang w:val="en-US"/>
        </w:rPr>
        <w:t>Antipov</w:t>
      </w:r>
      <w:proofErr w:type="spellEnd"/>
      <w:r w:rsidR="00A823DF" w:rsidRPr="007647E0">
        <w:rPr>
          <w:color w:val="222222"/>
          <w:shd w:val="clear" w:color="auto" w:fill="FFFFFF"/>
          <w:lang w:val="en-US"/>
        </w:rPr>
        <w:t xml:space="preserve"> E. V. Realizing Three-Electron Redox Reactions in NASICON-Type </w:t>
      </w:r>
      <w:proofErr w:type="spellStart"/>
      <w:proofErr w:type="gramStart"/>
      <w:r w:rsidR="00A823DF" w:rsidRPr="007647E0">
        <w:rPr>
          <w:color w:val="222222"/>
          <w:shd w:val="clear" w:color="auto" w:fill="FFFFFF"/>
          <w:lang w:val="en-US"/>
        </w:rPr>
        <w:t>NaCrNb</w:t>
      </w:r>
      <w:proofErr w:type="spellEnd"/>
      <w:r w:rsidR="00A823DF" w:rsidRPr="007647E0">
        <w:rPr>
          <w:color w:val="222222"/>
          <w:shd w:val="clear" w:color="auto" w:fill="FFFFFF"/>
          <w:lang w:val="en-US"/>
        </w:rPr>
        <w:t>(</w:t>
      </w:r>
      <w:proofErr w:type="gramEnd"/>
      <w:r w:rsidR="00A823DF" w:rsidRPr="007647E0">
        <w:rPr>
          <w:color w:val="222222"/>
          <w:shd w:val="clear" w:color="auto" w:fill="FFFFFF"/>
          <w:lang w:val="en-US"/>
        </w:rPr>
        <w:t>PO</w:t>
      </w:r>
      <w:r w:rsidR="00A823DF" w:rsidRPr="007647E0">
        <w:rPr>
          <w:color w:val="222222"/>
          <w:shd w:val="clear" w:color="auto" w:fill="FFFFFF"/>
          <w:vertAlign w:val="subscript"/>
          <w:lang w:val="en-US"/>
        </w:rPr>
        <w:t>4</w:t>
      </w:r>
      <w:r w:rsidR="00A823DF" w:rsidRPr="007647E0">
        <w:rPr>
          <w:color w:val="222222"/>
          <w:shd w:val="clear" w:color="auto" w:fill="FFFFFF"/>
          <w:lang w:val="en-US"/>
        </w:rPr>
        <w:t>)</w:t>
      </w:r>
      <w:r w:rsidR="00A823DF" w:rsidRPr="007647E0">
        <w:rPr>
          <w:color w:val="222222"/>
          <w:shd w:val="clear" w:color="auto" w:fill="FFFFFF"/>
          <w:vertAlign w:val="subscript"/>
          <w:lang w:val="en-US"/>
        </w:rPr>
        <w:t>3</w:t>
      </w:r>
      <w:r w:rsidR="00A823DF" w:rsidRPr="007647E0">
        <w:rPr>
          <w:color w:val="222222"/>
          <w:shd w:val="clear" w:color="auto" w:fill="FFFFFF"/>
          <w:lang w:val="en-US"/>
        </w:rPr>
        <w:t xml:space="preserve"> for Sodium Ion Battery Applications</w:t>
      </w:r>
      <w:r w:rsidR="00EE6E93" w:rsidRPr="007647E0">
        <w:rPr>
          <w:color w:val="222222"/>
          <w:shd w:val="clear" w:color="auto" w:fill="FFFFFF"/>
          <w:lang w:val="en-US"/>
        </w:rPr>
        <w:t xml:space="preserve"> // </w:t>
      </w:r>
      <w:r w:rsidR="00A823DF" w:rsidRPr="007647E0">
        <w:rPr>
          <w:color w:val="222222"/>
          <w:shd w:val="clear" w:color="auto" w:fill="FFFFFF"/>
          <w:lang w:val="en-US"/>
        </w:rPr>
        <w:t>Chem</w:t>
      </w:r>
      <w:r w:rsidR="00EE6E93" w:rsidRPr="007647E0">
        <w:rPr>
          <w:color w:val="222222"/>
          <w:shd w:val="clear" w:color="auto" w:fill="FFFFFF"/>
          <w:lang w:val="en-US"/>
        </w:rPr>
        <w:t>.</w:t>
      </w:r>
      <w:r w:rsidR="00A823DF" w:rsidRPr="007647E0">
        <w:rPr>
          <w:color w:val="222222"/>
          <w:shd w:val="clear" w:color="auto" w:fill="FFFFFF"/>
          <w:lang w:val="en-US"/>
        </w:rPr>
        <w:t xml:space="preserve"> Mat</w:t>
      </w:r>
      <w:r w:rsidR="00EE6E93" w:rsidRPr="007647E0">
        <w:rPr>
          <w:color w:val="222222"/>
          <w:shd w:val="clear" w:color="auto" w:fill="FFFFFF"/>
          <w:lang w:val="en-US"/>
        </w:rPr>
        <w:t>. 2024</w:t>
      </w:r>
      <w:r w:rsidR="00A823DF" w:rsidRPr="007647E0">
        <w:rPr>
          <w:color w:val="222222"/>
          <w:shd w:val="clear" w:color="auto" w:fill="FFFFFF"/>
          <w:lang w:val="en-US"/>
        </w:rPr>
        <w:t>,</w:t>
      </w:r>
      <w:r w:rsidR="00EE6E93" w:rsidRPr="007647E0">
        <w:rPr>
          <w:color w:val="222222"/>
          <w:shd w:val="clear" w:color="auto" w:fill="FFFFFF"/>
          <w:lang w:val="en-US"/>
        </w:rPr>
        <w:t xml:space="preserve"> Vol. 36</w:t>
      </w:r>
      <w:r w:rsidR="00A823DF" w:rsidRPr="007647E0">
        <w:rPr>
          <w:color w:val="222222"/>
          <w:shd w:val="clear" w:color="auto" w:fill="FFFFFF"/>
          <w:lang w:val="en-US"/>
        </w:rPr>
        <w:t xml:space="preserve">, </w:t>
      </w:r>
      <w:r w:rsidR="00EE6E93" w:rsidRPr="007647E0">
        <w:rPr>
          <w:color w:val="222222"/>
          <w:shd w:val="clear" w:color="auto" w:fill="FFFFFF"/>
          <w:lang w:val="en-US"/>
        </w:rPr>
        <w:t xml:space="preserve">P. </w:t>
      </w:r>
      <w:r w:rsidR="00A823DF" w:rsidRPr="007647E0">
        <w:rPr>
          <w:color w:val="222222"/>
          <w:shd w:val="clear" w:color="auto" w:fill="FFFFFF"/>
          <w:lang w:val="en-US"/>
        </w:rPr>
        <w:t>6902-6911.</w:t>
      </w:r>
    </w:p>
    <w:p w14:paraId="0C4BC4CC" w14:textId="43AA3E15" w:rsidR="00116478" w:rsidRPr="00374729" w:rsidRDefault="003A433A" w:rsidP="00107AA3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  <w:lang w:val="en-US"/>
        </w:rPr>
      </w:pPr>
      <w:proofErr w:type="spellStart"/>
      <w:r w:rsidRPr="007647E0">
        <w:rPr>
          <w:color w:val="222222"/>
          <w:shd w:val="clear" w:color="auto" w:fill="FFFFFF"/>
          <w:lang w:val="en-US"/>
        </w:rPr>
        <w:t>Cherkashchenko</w:t>
      </w:r>
      <w:proofErr w:type="spellEnd"/>
      <w:r w:rsidRPr="007647E0">
        <w:rPr>
          <w:color w:val="222222"/>
          <w:shd w:val="clear" w:color="auto" w:fill="FFFFFF"/>
          <w:lang w:val="en-US"/>
        </w:rPr>
        <w:t xml:space="preserve"> I. R.</w:t>
      </w:r>
      <w:r w:rsidR="0071289E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71289E">
        <w:rPr>
          <w:color w:val="222222"/>
          <w:shd w:val="clear" w:color="auto" w:fill="FFFFFF"/>
          <w:lang w:val="en-US"/>
        </w:rPr>
        <w:t>Panin</w:t>
      </w:r>
      <w:proofErr w:type="spellEnd"/>
      <w:r w:rsidR="0071289E">
        <w:rPr>
          <w:color w:val="222222"/>
          <w:shd w:val="clear" w:color="auto" w:fill="FFFFFF"/>
          <w:lang w:val="en-US"/>
        </w:rPr>
        <w:t xml:space="preserve"> R.V., </w:t>
      </w:r>
      <w:proofErr w:type="spellStart"/>
      <w:r w:rsidR="0071289E" w:rsidRPr="007647E0">
        <w:rPr>
          <w:color w:val="222222"/>
          <w:shd w:val="clear" w:color="auto" w:fill="FFFFFF"/>
          <w:lang w:val="en-US"/>
        </w:rPr>
        <w:t>Babkin</w:t>
      </w:r>
      <w:proofErr w:type="spellEnd"/>
      <w:r w:rsidR="0071289E" w:rsidRPr="007647E0">
        <w:rPr>
          <w:color w:val="222222"/>
          <w:shd w:val="clear" w:color="auto" w:fill="FFFFFF"/>
          <w:lang w:val="en-US"/>
        </w:rPr>
        <w:t xml:space="preserve"> A.V.</w:t>
      </w:r>
      <w:r w:rsidR="0071289E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71289E" w:rsidRPr="007647E0">
        <w:rPr>
          <w:color w:val="222222"/>
          <w:shd w:val="clear" w:color="auto" w:fill="FFFFFF"/>
          <w:lang w:val="en-US"/>
        </w:rPr>
        <w:t>Novichkov</w:t>
      </w:r>
      <w:proofErr w:type="spellEnd"/>
      <w:r w:rsidR="0071289E" w:rsidRPr="007647E0">
        <w:rPr>
          <w:color w:val="222222"/>
          <w:shd w:val="clear" w:color="auto" w:fill="FFFFFF"/>
          <w:lang w:val="en-US"/>
        </w:rPr>
        <w:t xml:space="preserve"> D. A.</w:t>
      </w:r>
      <w:r w:rsidR="0071289E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71289E" w:rsidRPr="007647E0">
        <w:rPr>
          <w:color w:val="222222"/>
          <w:shd w:val="clear" w:color="auto" w:fill="FFFFFF"/>
          <w:lang w:val="en-US"/>
        </w:rPr>
        <w:t>Antipov</w:t>
      </w:r>
      <w:proofErr w:type="spellEnd"/>
      <w:r w:rsidR="0071289E" w:rsidRPr="007647E0">
        <w:rPr>
          <w:color w:val="222222"/>
          <w:shd w:val="clear" w:color="auto" w:fill="FFFFFF"/>
          <w:lang w:val="en-US"/>
        </w:rPr>
        <w:t xml:space="preserve"> E. V.</w:t>
      </w:r>
      <w:r w:rsidR="0071289E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71289E" w:rsidRPr="007647E0">
        <w:rPr>
          <w:color w:val="222222"/>
          <w:shd w:val="clear" w:color="auto" w:fill="FFFFFF"/>
          <w:lang w:val="en-US"/>
        </w:rPr>
        <w:t>Khasanova</w:t>
      </w:r>
      <w:proofErr w:type="spellEnd"/>
      <w:r w:rsidR="0071289E" w:rsidRPr="007647E0">
        <w:rPr>
          <w:color w:val="222222"/>
          <w:shd w:val="clear" w:color="auto" w:fill="FFFFFF"/>
          <w:lang w:val="en-US"/>
        </w:rPr>
        <w:t xml:space="preserve"> N.R.</w:t>
      </w:r>
      <w:r w:rsidR="0071289E">
        <w:rPr>
          <w:color w:val="222222"/>
          <w:shd w:val="clear" w:color="auto" w:fill="FFFFFF"/>
          <w:lang w:val="en-US"/>
        </w:rPr>
        <w:t xml:space="preserve"> </w:t>
      </w:r>
      <w:proofErr w:type="spellStart"/>
      <w:proofErr w:type="gramStart"/>
      <w:r w:rsidR="0071289E" w:rsidRPr="0071289E">
        <w:rPr>
          <w:color w:val="222222"/>
          <w:shd w:val="clear" w:color="auto" w:fill="FFFFFF"/>
          <w:lang w:val="en-US"/>
        </w:rPr>
        <w:t>NaAlNb</w:t>
      </w:r>
      <w:proofErr w:type="spellEnd"/>
      <w:r w:rsidR="0071289E" w:rsidRPr="0071289E">
        <w:rPr>
          <w:color w:val="222222"/>
          <w:shd w:val="clear" w:color="auto" w:fill="FFFFFF"/>
          <w:lang w:val="en-US"/>
        </w:rPr>
        <w:t>(</w:t>
      </w:r>
      <w:proofErr w:type="gramEnd"/>
      <w:r w:rsidR="0071289E" w:rsidRPr="0071289E">
        <w:rPr>
          <w:color w:val="222222"/>
          <w:shd w:val="clear" w:color="auto" w:fill="FFFFFF"/>
          <w:lang w:val="en-US"/>
        </w:rPr>
        <w:t>PO</w:t>
      </w:r>
      <w:r w:rsidR="0071289E" w:rsidRPr="0071289E">
        <w:rPr>
          <w:color w:val="222222"/>
          <w:shd w:val="clear" w:color="auto" w:fill="FFFFFF"/>
          <w:vertAlign w:val="subscript"/>
          <w:lang w:val="en-US"/>
        </w:rPr>
        <w:t>4</w:t>
      </w:r>
      <w:r w:rsidR="0071289E" w:rsidRPr="0071289E">
        <w:rPr>
          <w:color w:val="222222"/>
          <w:shd w:val="clear" w:color="auto" w:fill="FFFFFF"/>
          <w:lang w:val="en-US"/>
        </w:rPr>
        <w:t>)</w:t>
      </w:r>
      <w:r w:rsidR="0071289E" w:rsidRPr="0071289E">
        <w:rPr>
          <w:color w:val="222222"/>
          <w:shd w:val="clear" w:color="auto" w:fill="FFFFFF"/>
          <w:vertAlign w:val="subscript"/>
          <w:lang w:val="en-US"/>
        </w:rPr>
        <w:t>3</w:t>
      </w:r>
      <w:r w:rsidR="0071289E" w:rsidRPr="0071289E">
        <w:rPr>
          <w:color w:val="222222"/>
          <w:shd w:val="clear" w:color="auto" w:fill="FFFFFF"/>
          <w:lang w:val="en-US"/>
        </w:rPr>
        <w:t xml:space="preserve"> NASICON-type phosphate with the Nb</w:t>
      </w:r>
      <w:r w:rsidR="0071289E" w:rsidRPr="00374729">
        <w:rPr>
          <w:color w:val="222222"/>
          <w:shd w:val="clear" w:color="auto" w:fill="FFFFFF"/>
          <w:vertAlign w:val="superscript"/>
          <w:lang w:val="en-US"/>
        </w:rPr>
        <w:t>5+</w:t>
      </w:r>
      <w:r w:rsidR="0071289E" w:rsidRPr="0071289E">
        <w:rPr>
          <w:color w:val="222222"/>
          <w:shd w:val="clear" w:color="auto" w:fill="FFFFFF"/>
          <w:lang w:val="en-US"/>
        </w:rPr>
        <w:t>/Nb</w:t>
      </w:r>
      <w:r w:rsidR="0071289E" w:rsidRPr="00374729">
        <w:rPr>
          <w:color w:val="222222"/>
          <w:shd w:val="clear" w:color="auto" w:fill="FFFFFF"/>
          <w:vertAlign w:val="superscript"/>
          <w:lang w:val="en-US"/>
        </w:rPr>
        <w:t>4+</w:t>
      </w:r>
      <w:r w:rsidR="0071289E" w:rsidRPr="0071289E">
        <w:rPr>
          <w:color w:val="222222"/>
          <w:shd w:val="clear" w:color="auto" w:fill="FFFFFF"/>
          <w:lang w:val="en-US"/>
        </w:rPr>
        <w:t>/Nb</w:t>
      </w:r>
      <w:r w:rsidR="0071289E" w:rsidRPr="00374729">
        <w:rPr>
          <w:color w:val="222222"/>
          <w:shd w:val="clear" w:color="auto" w:fill="FFFFFF"/>
          <w:vertAlign w:val="superscript"/>
          <w:lang w:val="en-US"/>
        </w:rPr>
        <w:t>3+</w:t>
      </w:r>
      <w:r w:rsidR="00374729">
        <w:rPr>
          <w:color w:val="222222"/>
          <w:shd w:val="clear" w:color="auto" w:fill="FFFFFF"/>
          <w:vertAlign w:val="superscript"/>
          <w:lang w:val="en-US"/>
        </w:rPr>
        <w:t xml:space="preserve"> </w:t>
      </w:r>
      <w:r w:rsidR="0071289E" w:rsidRPr="00374729">
        <w:rPr>
          <w:color w:val="222222"/>
          <w:shd w:val="clear" w:color="auto" w:fill="FFFFFF"/>
          <w:lang w:val="en-US"/>
        </w:rPr>
        <w:t>multielectron redox activity on sodium intercalation</w:t>
      </w:r>
      <w:r w:rsidR="00374729">
        <w:rPr>
          <w:color w:val="222222"/>
          <w:shd w:val="clear" w:color="auto" w:fill="FFFFFF"/>
          <w:lang w:val="en-US"/>
        </w:rPr>
        <w:t xml:space="preserve"> // Mend. Comm.</w:t>
      </w:r>
    </w:p>
    <w:p w14:paraId="3486C755" w14:textId="2399A43E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9EC"/>
    <w:multiLevelType w:val="hybridMultilevel"/>
    <w:tmpl w:val="21D0A47E"/>
    <w:lvl w:ilvl="0" w:tplc="A53A49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FAE"/>
    <w:multiLevelType w:val="hybridMultilevel"/>
    <w:tmpl w:val="DDD03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F60"/>
    <w:rsid w:val="00063966"/>
    <w:rsid w:val="00075D6E"/>
    <w:rsid w:val="00086081"/>
    <w:rsid w:val="0009449A"/>
    <w:rsid w:val="00094FD0"/>
    <w:rsid w:val="000E334E"/>
    <w:rsid w:val="000F4289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7939"/>
    <w:rsid w:val="00262E1A"/>
    <w:rsid w:val="0031361E"/>
    <w:rsid w:val="00374729"/>
    <w:rsid w:val="00374926"/>
    <w:rsid w:val="00391C38"/>
    <w:rsid w:val="003A433A"/>
    <w:rsid w:val="003B76D6"/>
    <w:rsid w:val="003E2601"/>
    <w:rsid w:val="003F4E6B"/>
    <w:rsid w:val="004A26A3"/>
    <w:rsid w:val="004A6D58"/>
    <w:rsid w:val="004F0EDF"/>
    <w:rsid w:val="005110D2"/>
    <w:rsid w:val="00521ECB"/>
    <w:rsid w:val="00522BF1"/>
    <w:rsid w:val="005367ED"/>
    <w:rsid w:val="00590166"/>
    <w:rsid w:val="005D022B"/>
    <w:rsid w:val="005E5BE9"/>
    <w:rsid w:val="0069427D"/>
    <w:rsid w:val="006F7A19"/>
    <w:rsid w:val="0071289E"/>
    <w:rsid w:val="007213E1"/>
    <w:rsid w:val="007647E0"/>
    <w:rsid w:val="00766A10"/>
    <w:rsid w:val="00775389"/>
    <w:rsid w:val="00797838"/>
    <w:rsid w:val="007C36D8"/>
    <w:rsid w:val="007E74B4"/>
    <w:rsid w:val="007F2744"/>
    <w:rsid w:val="008931BE"/>
    <w:rsid w:val="008A27E9"/>
    <w:rsid w:val="008C67E3"/>
    <w:rsid w:val="00914205"/>
    <w:rsid w:val="00921D45"/>
    <w:rsid w:val="009426C0"/>
    <w:rsid w:val="00980A65"/>
    <w:rsid w:val="0099362A"/>
    <w:rsid w:val="009A66DB"/>
    <w:rsid w:val="009B2F80"/>
    <w:rsid w:val="009B3300"/>
    <w:rsid w:val="009C684E"/>
    <w:rsid w:val="009F3380"/>
    <w:rsid w:val="00A02163"/>
    <w:rsid w:val="00A314FE"/>
    <w:rsid w:val="00A823DF"/>
    <w:rsid w:val="00AB4757"/>
    <w:rsid w:val="00AD7380"/>
    <w:rsid w:val="00BE2B89"/>
    <w:rsid w:val="00BF36F8"/>
    <w:rsid w:val="00BF4622"/>
    <w:rsid w:val="00BF56A9"/>
    <w:rsid w:val="00C16D1F"/>
    <w:rsid w:val="00C844E2"/>
    <w:rsid w:val="00CB70BA"/>
    <w:rsid w:val="00CD00B1"/>
    <w:rsid w:val="00D07891"/>
    <w:rsid w:val="00D22306"/>
    <w:rsid w:val="00D42542"/>
    <w:rsid w:val="00D8121C"/>
    <w:rsid w:val="00DD1A98"/>
    <w:rsid w:val="00E012D8"/>
    <w:rsid w:val="00E22189"/>
    <w:rsid w:val="00E32639"/>
    <w:rsid w:val="00E4573B"/>
    <w:rsid w:val="00E74069"/>
    <w:rsid w:val="00E81D35"/>
    <w:rsid w:val="00EB1F49"/>
    <w:rsid w:val="00EE6E93"/>
    <w:rsid w:val="00F865B3"/>
    <w:rsid w:val="00F915E4"/>
    <w:rsid w:val="00F9781B"/>
    <w:rsid w:val="00FB027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uthorsafiiliationChar">
    <w:name w:val="Author's afiiliation Char"/>
    <w:rsid w:val="00E32639"/>
    <w:rPr>
      <w:i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</cp:lastModifiedBy>
  <cp:revision>4</cp:revision>
  <dcterms:created xsi:type="dcterms:W3CDTF">2025-02-28T09:29:00Z</dcterms:created>
  <dcterms:modified xsi:type="dcterms:W3CDTF">2025-02-28T10:13:00Z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