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E43F2B" w:rsidR="00130241" w:rsidRDefault="00BB4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Синтетические аналоги минерала оуэнсита: локальная и протяженная структура, низкотемпературные термоэлектрические свойства.</w:t>
      </w:r>
    </w:p>
    <w:p w14:paraId="00000002" w14:textId="217420FF" w:rsidR="00130241" w:rsidRPr="00BB417A" w:rsidRDefault="00BB4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Полевик А.О.</w:t>
      </w:r>
      <w:r>
        <w:rPr>
          <w:b/>
          <w:i/>
          <w:color w:val="000000"/>
          <w:vertAlign w:val="superscript"/>
        </w:rPr>
        <w:t>1</w:t>
      </w:r>
    </w:p>
    <w:p w14:paraId="00000003" w14:textId="278986A4" w:rsidR="00130241" w:rsidRDefault="00BB4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3C53A72E" w14:textId="4C2BF0FC" w:rsidR="00AD7380" w:rsidRDefault="00EB1F49" w:rsidP="00BB4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E40B944" w:rsidR="00130241" w:rsidRPr="00BB41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417A">
        <w:rPr>
          <w:i/>
          <w:color w:val="000000"/>
          <w:lang w:val="en-US"/>
        </w:rPr>
        <w:t>E</w:t>
      </w:r>
      <w:r w:rsidR="003B76D6" w:rsidRPr="00BB417A">
        <w:rPr>
          <w:i/>
          <w:color w:val="000000"/>
          <w:lang w:val="en-US"/>
        </w:rPr>
        <w:t>-</w:t>
      </w:r>
      <w:r w:rsidRPr="00BB417A">
        <w:rPr>
          <w:i/>
          <w:color w:val="000000"/>
          <w:lang w:val="en-US"/>
        </w:rPr>
        <w:t xml:space="preserve">mail: </w:t>
      </w:r>
      <w:r w:rsidR="00BB417A" w:rsidRPr="00BB417A">
        <w:rPr>
          <w:i/>
          <w:color w:val="000000"/>
          <w:u w:val="single"/>
          <w:lang w:val="en-US"/>
        </w:rPr>
        <w:t>a.o.polevik@mail.ru</w:t>
      </w:r>
    </w:p>
    <w:p w14:paraId="0C849D32" w14:textId="77777777" w:rsidR="00BB417A" w:rsidRPr="00BB417A" w:rsidRDefault="00BB417A" w:rsidP="00BB417A">
      <w:pPr>
        <w:ind w:firstLine="374"/>
        <w:jc w:val="both"/>
      </w:pPr>
      <w:r w:rsidRPr="00BB417A">
        <w:rPr>
          <w:rFonts w:eastAsia="Calibri"/>
          <w:lang w:eastAsia="en-US"/>
        </w:rPr>
        <w:t xml:space="preserve">В последнее время активно исследуются термоэлектрические материалы на основе синтетических аналогов сульфидных минералов меди, в состав которых не входят дорогие и токсичные элементы [1]. Особое внимание уделяется системам, отвечающим концепции «фононная жидкость – электронный кристалл», в кристаллической структуре которых можно выделить жесткий электропроводящий каркас и тяжелые слабо связанные атомы или группы атомов, на которых эффективно рассеивается тепло [2]. Примером таких соединений могут быть твердые растворы на основе минерала оуэнсита </w:t>
      </w:r>
      <w:r w:rsidRPr="00BB417A">
        <w:t>(Ba,Pb)</w:t>
      </w:r>
      <w:r w:rsidRPr="00BB417A">
        <w:rPr>
          <w:vertAlign w:val="subscript"/>
        </w:rPr>
        <w:t>6</w:t>
      </w:r>
      <w:r w:rsidRPr="00BB417A">
        <w:t>(Cu,Fe,Ni)</w:t>
      </w:r>
      <w:r w:rsidRPr="00BB417A">
        <w:rPr>
          <w:vertAlign w:val="subscript"/>
        </w:rPr>
        <w:t>25</w:t>
      </w:r>
      <w:r w:rsidRPr="00BB417A">
        <w:t>S</w:t>
      </w:r>
      <w:r w:rsidRPr="00BB417A">
        <w:rPr>
          <w:vertAlign w:val="subscript"/>
        </w:rPr>
        <w:t>27</w:t>
      </w:r>
      <w:r w:rsidRPr="00BB417A">
        <w:t xml:space="preserve"> [3].</w:t>
      </w:r>
    </w:p>
    <w:p w14:paraId="568F371E" w14:textId="77777777" w:rsidR="00BB417A" w:rsidRPr="00BB417A" w:rsidRDefault="00BB417A" w:rsidP="00BB417A">
      <w:pPr>
        <w:ind w:firstLine="374"/>
        <w:jc w:val="both"/>
        <w:rPr>
          <w:rFonts w:eastAsia="Calibri"/>
          <w:lang w:eastAsia="en-US"/>
        </w:rPr>
      </w:pPr>
      <w:r w:rsidRPr="00BB417A">
        <w:rPr>
          <w:rFonts w:eastAsia="Calibri"/>
          <w:lang w:eastAsia="en-US"/>
        </w:rPr>
        <w:t>В работе впервые был синтезирован ряд твёрдых растворов четверных оуэнситов составов Ba</w:t>
      </w:r>
      <w:r w:rsidRPr="00BB417A">
        <w:rPr>
          <w:rFonts w:eastAsia="Calibri"/>
          <w:vertAlign w:val="subscript"/>
          <w:lang w:eastAsia="en-US"/>
        </w:rPr>
        <w:t>6</w:t>
      </w:r>
      <w:r w:rsidRPr="00BB417A">
        <w:rPr>
          <w:rFonts w:eastAsia="Calibri"/>
          <w:lang w:eastAsia="en-US"/>
        </w:rPr>
        <w:t>Cu</w:t>
      </w:r>
      <w:r w:rsidRPr="00BB417A">
        <w:rPr>
          <w:rFonts w:eastAsia="Calibri"/>
          <w:vertAlign w:val="subscript"/>
          <w:lang w:eastAsia="en-US"/>
        </w:rPr>
        <w:t>25</w:t>
      </w:r>
      <w:r w:rsidRPr="00BB417A">
        <w:rPr>
          <w:rFonts w:eastAsia="Calibri"/>
          <w:vertAlign w:val="subscript"/>
          <w:lang w:eastAsia="en-US"/>
        </w:rPr>
        <w:noBreakHyphen/>
        <w:t>x</w:t>
      </w:r>
      <w:r w:rsidRPr="00BB417A">
        <w:rPr>
          <w:rFonts w:eastAsia="Calibri"/>
          <w:lang w:eastAsia="en-US"/>
        </w:rPr>
        <w:t>Fe</w:t>
      </w:r>
      <w:r w:rsidRPr="00BB417A">
        <w:rPr>
          <w:rFonts w:eastAsia="Calibri"/>
          <w:vertAlign w:val="subscript"/>
          <w:lang w:eastAsia="en-US"/>
        </w:rPr>
        <w:t>x</w:t>
      </w:r>
      <w:r w:rsidRPr="00BB417A">
        <w:rPr>
          <w:rFonts w:eastAsia="Calibri"/>
          <w:lang w:eastAsia="en-US"/>
        </w:rPr>
        <w:t>S</w:t>
      </w:r>
      <w:r w:rsidRPr="00BB417A">
        <w:rPr>
          <w:rFonts w:eastAsia="Calibri"/>
          <w:vertAlign w:val="subscript"/>
          <w:lang w:eastAsia="en-US"/>
        </w:rPr>
        <w:t>27</w:t>
      </w:r>
      <w:r w:rsidRPr="00BB417A">
        <w:rPr>
          <w:rFonts w:eastAsia="Calibri"/>
          <w:lang w:eastAsia="en-US"/>
        </w:rPr>
        <w:t xml:space="preserve"> (x = 8 – 25). Методами рентгенофазового и локального рентгеноспектрального анализа было установлено, что образцы составов Ba</w:t>
      </w:r>
      <w:r w:rsidRPr="00BB417A">
        <w:rPr>
          <w:rFonts w:eastAsia="Calibri"/>
          <w:vertAlign w:val="subscript"/>
          <w:lang w:eastAsia="en-US"/>
        </w:rPr>
        <w:t>6</w:t>
      </w:r>
      <w:r w:rsidRPr="00BB417A">
        <w:rPr>
          <w:rFonts w:eastAsia="Calibri"/>
          <w:lang w:eastAsia="en-US"/>
        </w:rPr>
        <w:t>Cu</w:t>
      </w:r>
      <w:r w:rsidRPr="00BB417A">
        <w:rPr>
          <w:rFonts w:eastAsia="Calibri"/>
          <w:vertAlign w:val="subscript"/>
          <w:lang w:eastAsia="en-US"/>
        </w:rPr>
        <w:t>25</w:t>
      </w:r>
      <w:r w:rsidRPr="00BB417A">
        <w:rPr>
          <w:rFonts w:eastAsia="Calibri"/>
          <w:vertAlign w:val="subscript"/>
          <w:lang w:eastAsia="en-US"/>
        </w:rPr>
        <w:noBreakHyphen/>
        <w:t>x</w:t>
      </w:r>
      <w:r w:rsidRPr="00BB417A">
        <w:rPr>
          <w:rFonts w:eastAsia="Calibri"/>
          <w:lang w:eastAsia="en-US"/>
        </w:rPr>
        <w:t>Fe</w:t>
      </w:r>
      <w:r w:rsidRPr="00BB417A">
        <w:rPr>
          <w:rFonts w:eastAsia="Calibri"/>
          <w:vertAlign w:val="subscript"/>
          <w:lang w:eastAsia="en-US"/>
        </w:rPr>
        <w:t>x</w:t>
      </w:r>
      <w:r w:rsidRPr="00BB417A">
        <w:rPr>
          <w:rFonts w:eastAsia="Calibri"/>
          <w:lang w:eastAsia="en-US"/>
        </w:rPr>
        <w:t>S</w:t>
      </w:r>
      <w:r w:rsidRPr="00BB417A">
        <w:rPr>
          <w:rFonts w:eastAsia="Calibri"/>
          <w:vertAlign w:val="subscript"/>
          <w:lang w:eastAsia="en-US"/>
        </w:rPr>
        <w:t>27</w:t>
      </w:r>
      <w:r w:rsidRPr="00BB417A">
        <w:rPr>
          <w:rFonts w:eastAsia="Calibri"/>
          <w:lang w:eastAsia="en-US"/>
        </w:rPr>
        <w:t xml:space="preserve"> (x = 9 – 17) получаются однофазными. Методом химического транспорта с иодом были получены монокристаллы оуэнситов в диапазоне составов Ba</w:t>
      </w:r>
      <w:r w:rsidRPr="00BB417A">
        <w:rPr>
          <w:rFonts w:eastAsia="Calibri"/>
          <w:vertAlign w:val="subscript"/>
          <w:lang w:eastAsia="en-US"/>
        </w:rPr>
        <w:t>6</w:t>
      </w:r>
      <w:r w:rsidRPr="00BB417A">
        <w:rPr>
          <w:rFonts w:eastAsia="Calibri"/>
          <w:lang w:eastAsia="en-US"/>
        </w:rPr>
        <w:t>Cu</w:t>
      </w:r>
      <w:r w:rsidRPr="00BB417A">
        <w:rPr>
          <w:rFonts w:eastAsia="Calibri"/>
          <w:vertAlign w:val="subscript"/>
          <w:lang w:eastAsia="en-US"/>
        </w:rPr>
        <w:t>25</w:t>
      </w:r>
      <w:r w:rsidRPr="00BB417A">
        <w:rPr>
          <w:rFonts w:eastAsia="Calibri"/>
          <w:vertAlign w:val="subscript"/>
          <w:lang w:eastAsia="en-US"/>
        </w:rPr>
        <w:noBreakHyphen/>
        <w:t>x</w:t>
      </w:r>
      <w:r w:rsidRPr="00BB417A">
        <w:rPr>
          <w:rFonts w:eastAsia="Calibri"/>
          <w:lang w:eastAsia="en-US"/>
        </w:rPr>
        <w:t>Fe</w:t>
      </w:r>
      <w:r w:rsidRPr="00BB417A">
        <w:rPr>
          <w:rFonts w:eastAsia="Calibri"/>
          <w:vertAlign w:val="subscript"/>
          <w:lang w:eastAsia="en-US"/>
        </w:rPr>
        <w:t>x</w:t>
      </w:r>
      <w:r w:rsidRPr="00BB417A">
        <w:rPr>
          <w:rFonts w:eastAsia="Calibri"/>
          <w:lang w:eastAsia="en-US"/>
        </w:rPr>
        <w:t>S</w:t>
      </w:r>
      <w:r w:rsidRPr="00BB417A">
        <w:rPr>
          <w:rFonts w:eastAsia="Calibri"/>
          <w:vertAlign w:val="subscript"/>
          <w:lang w:eastAsia="en-US"/>
        </w:rPr>
        <w:t>27</w:t>
      </w:r>
      <w:r w:rsidRPr="00BB417A">
        <w:rPr>
          <w:rFonts w:eastAsia="Calibri"/>
          <w:lang w:eastAsia="en-US"/>
        </w:rPr>
        <w:t xml:space="preserve"> (x = 9.8 – 25).</w:t>
      </w:r>
    </w:p>
    <w:p w14:paraId="4F425D54" w14:textId="3B659619" w:rsidR="00BB417A" w:rsidRPr="00BB417A" w:rsidRDefault="00BB417A" w:rsidP="00BB417A">
      <w:pPr>
        <w:ind w:firstLine="374"/>
        <w:jc w:val="both"/>
        <w:rPr>
          <w:rFonts w:eastAsia="Calibri"/>
          <w:lang w:eastAsia="en-US"/>
        </w:rPr>
      </w:pPr>
      <w:r w:rsidRPr="00BB417A">
        <w:rPr>
          <w:rFonts w:eastAsia="Calibri"/>
          <w:lang w:eastAsia="en-US"/>
        </w:rPr>
        <w:t>На зависимости параметра кубической элементарной ячейки оуэнситов Ba</w:t>
      </w:r>
      <w:r w:rsidRPr="00BB417A">
        <w:rPr>
          <w:rFonts w:eastAsia="Calibri"/>
          <w:vertAlign w:val="subscript"/>
          <w:lang w:eastAsia="en-US"/>
        </w:rPr>
        <w:t>6</w:t>
      </w:r>
      <w:r w:rsidRPr="00BB417A">
        <w:rPr>
          <w:rFonts w:eastAsia="Calibri"/>
          <w:lang w:eastAsia="en-US"/>
        </w:rPr>
        <w:t>Cu</w:t>
      </w:r>
      <w:r w:rsidRPr="00BB417A">
        <w:rPr>
          <w:rFonts w:eastAsia="Calibri"/>
          <w:vertAlign w:val="subscript"/>
          <w:lang w:eastAsia="en-US"/>
        </w:rPr>
        <w:t>25</w:t>
      </w:r>
      <w:r w:rsidRPr="00BB417A">
        <w:rPr>
          <w:rFonts w:eastAsia="Calibri"/>
          <w:vertAlign w:val="subscript"/>
          <w:lang w:eastAsia="en-US"/>
        </w:rPr>
        <w:noBreakHyphen/>
        <w:t>x</w:t>
      </w:r>
      <w:r w:rsidRPr="00BB417A">
        <w:rPr>
          <w:rFonts w:eastAsia="Calibri"/>
          <w:lang w:eastAsia="en-US"/>
        </w:rPr>
        <w:t>Fe</w:t>
      </w:r>
      <w:r w:rsidRPr="00BB417A">
        <w:rPr>
          <w:rFonts w:eastAsia="Calibri"/>
          <w:vertAlign w:val="subscript"/>
          <w:lang w:eastAsia="en-US"/>
        </w:rPr>
        <w:t>x</w:t>
      </w:r>
      <w:r w:rsidRPr="00BB417A">
        <w:rPr>
          <w:rFonts w:eastAsia="Calibri"/>
          <w:lang w:eastAsia="en-US"/>
        </w:rPr>
        <w:t>S</w:t>
      </w:r>
      <w:r w:rsidRPr="00BB417A">
        <w:rPr>
          <w:rFonts w:eastAsia="Calibri"/>
          <w:vertAlign w:val="subscript"/>
          <w:lang w:eastAsia="en-US"/>
        </w:rPr>
        <w:t>27</w:t>
      </w:r>
      <w:r w:rsidRPr="00BB417A">
        <w:rPr>
          <w:rFonts w:eastAsia="Calibri"/>
          <w:lang w:eastAsia="en-US"/>
        </w:rPr>
        <w:t xml:space="preserve"> (x = 8 – 25) от содержания железа можно выделить несколько линейных участков (рис. 1), что могло говорить о структурных переходах в оуэнситах с разным содержанием железа. Однако рентгеноструктурный анализ монокристаллов различных составов показал, что все соединения отвечают структуре оуэнсита, а варьирование соотношения медь:железо происходит за счёт их смешивания в тетраэдрической позиции.</w:t>
      </w:r>
      <w:r w:rsidRPr="00BB417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РСА поликристаллических образцов оуэнситов в диапазоне температур 100 – 300 </w:t>
      </w:r>
      <w:r>
        <w:rPr>
          <w:rFonts w:eastAsia="Calibri"/>
          <w:lang w:val="en-US" w:eastAsia="en-US"/>
        </w:rPr>
        <w:t>K</w:t>
      </w:r>
      <w:r w:rsidRPr="00BB417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 выявил фазовых переходов и других структурных изменений при понижении температуры.</w:t>
      </w:r>
    </w:p>
    <w:p w14:paraId="40033AC7" w14:textId="56547CD6" w:rsidR="00BB417A" w:rsidRPr="00BB417A" w:rsidRDefault="00BB417A" w:rsidP="00BB417A">
      <w:pPr>
        <w:ind w:firstLine="374"/>
        <w:jc w:val="both"/>
        <w:rPr>
          <w:rFonts w:eastAsia="Calibri"/>
          <w:lang w:eastAsia="en-US"/>
        </w:rPr>
      </w:pPr>
      <w:r w:rsidRPr="00BB417A">
        <w:rPr>
          <w:rFonts w:eastAsia="Calibri"/>
          <w:lang w:eastAsia="en-US"/>
        </w:rPr>
        <w:t>Для оуэнситов Ba</w:t>
      </w:r>
      <w:r w:rsidRPr="00BB417A">
        <w:rPr>
          <w:rFonts w:eastAsia="Calibri"/>
          <w:vertAlign w:val="subscript"/>
          <w:lang w:eastAsia="en-US"/>
        </w:rPr>
        <w:t>6</w:t>
      </w:r>
      <w:r w:rsidRPr="00BB417A">
        <w:rPr>
          <w:rFonts w:eastAsia="Calibri"/>
          <w:lang w:eastAsia="en-US"/>
        </w:rPr>
        <w:t>Cu</w:t>
      </w:r>
      <w:r w:rsidRPr="00BB417A">
        <w:rPr>
          <w:rFonts w:eastAsia="Calibri"/>
          <w:vertAlign w:val="subscript"/>
          <w:lang w:eastAsia="en-US"/>
        </w:rPr>
        <w:t>25</w:t>
      </w:r>
      <w:r w:rsidRPr="00BB417A">
        <w:rPr>
          <w:rFonts w:eastAsia="Calibri"/>
          <w:vertAlign w:val="subscript"/>
          <w:lang w:eastAsia="en-US"/>
        </w:rPr>
        <w:noBreakHyphen/>
        <w:t>x</w:t>
      </w:r>
      <w:r w:rsidRPr="00BB417A">
        <w:rPr>
          <w:rFonts w:eastAsia="Calibri"/>
          <w:lang w:eastAsia="en-US"/>
        </w:rPr>
        <w:t>Fe</w:t>
      </w:r>
      <w:r w:rsidRPr="00BB417A">
        <w:rPr>
          <w:rFonts w:eastAsia="Calibri"/>
          <w:vertAlign w:val="subscript"/>
          <w:lang w:eastAsia="en-US"/>
        </w:rPr>
        <w:t>x</w:t>
      </w:r>
      <w:r w:rsidRPr="00BB417A">
        <w:rPr>
          <w:rFonts w:eastAsia="Calibri"/>
          <w:lang w:eastAsia="en-US"/>
        </w:rPr>
        <w:t>S</w:t>
      </w:r>
      <w:r w:rsidRPr="00BB417A">
        <w:rPr>
          <w:rFonts w:eastAsia="Calibri"/>
          <w:vertAlign w:val="subscript"/>
          <w:lang w:eastAsia="en-US"/>
        </w:rPr>
        <w:t>27</w:t>
      </w:r>
      <w:r w:rsidRPr="00BB417A">
        <w:rPr>
          <w:rFonts w:eastAsia="Calibri"/>
          <w:lang w:eastAsia="en-US"/>
        </w:rPr>
        <w:t xml:space="preserve"> (x = 9 – 17) были записаны </w:t>
      </w:r>
      <w:r w:rsidRPr="00BB417A">
        <w:rPr>
          <w:rFonts w:eastAsia="Calibri"/>
          <w:vertAlign w:val="superscript"/>
          <w:lang w:eastAsia="en-US"/>
        </w:rPr>
        <w:t>57</w:t>
      </w:r>
      <w:r w:rsidRPr="00BB417A">
        <w:rPr>
          <w:rFonts w:eastAsia="Calibri"/>
          <w:lang w:val="en-US" w:eastAsia="en-US"/>
        </w:rPr>
        <w:t>Fe</w:t>
      </w:r>
      <w:r w:rsidRPr="00BB417A">
        <w:rPr>
          <w:rFonts w:eastAsia="Calibri"/>
          <w:lang w:eastAsia="en-US"/>
        </w:rPr>
        <w:t xml:space="preserve"> мессбауэровские спектры при комнатной температуре и предложена модель их обработки на основе данных РСА. Анализ зависимостей параметров сверхтонких взаимодействий от состава указывает на уменьшение средней степени окисления железа и степени искажения тетраэдров (</w:t>
      </w:r>
      <w:r w:rsidRPr="00BB417A">
        <w:rPr>
          <w:rFonts w:eastAsia="Calibri"/>
          <w:lang w:val="en-US" w:eastAsia="en-US"/>
        </w:rPr>
        <w:t>Fe</w:t>
      </w:r>
      <w:r w:rsidRPr="00BB417A">
        <w:rPr>
          <w:rFonts w:eastAsia="Calibri"/>
          <w:lang w:eastAsia="en-US"/>
        </w:rPr>
        <w:t>/</w:t>
      </w:r>
      <w:r w:rsidRPr="00BB417A">
        <w:rPr>
          <w:rFonts w:eastAsia="Calibri"/>
          <w:lang w:val="en-US" w:eastAsia="en-US"/>
        </w:rPr>
        <w:t>Cu</w:t>
      </w:r>
      <w:r w:rsidRPr="00BB417A">
        <w:rPr>
          <w:rFonts w:eastAsia="Calibri"/>
          <w:lang w:eastAsia="en-US"/>
        </w:rPr>
        <w:t>)</w:t>
      </w:r>
      <w:r w:rsidRPr="00BB417A">
        <w:rPr>
          <w:rFonts w:eastAsia="Calibri"/>
          <w:lang w:val="en-US" w:eastAsia="en-US"/>
        </w:rPr>
        <w:t>S</w:t>
      </w:r>
      <w:r w:rsidRPr="00BB417A">
        <w:rPr>
          <w:rFonts w:eastAsia="Calibri"/>
          <w:vertAlign w:val="subscript"/>
          <w:lang w:eastAsia="en-US"/>
        </w:rPr>
        <w:t>4</w:t>
      </w:r>
      <w:r w:rsidRPr="00BB417A">
        <w:rPr>
          <w:rFonts w:eastAsia="Calibri"/>
          <w:lang w:eastAsia="en-US"/>
        </w:rPr>
        <w:t xml:space="preserve"> с увеличением содержания железа, что согласуется с данными рентгеноструктурного анализа.</w:t>
      </w:r>
      <w:r>
        <w:rPr>
          <w:rFonts w:eastAsia="Calibri"/>
          <w:lang w:eastAsia="en-US"/>
        </w:rPr>
        <w:t xml:space="preserve"> Рентгеновская фотоэлектронная спектроскопия образов этой серии подтверждает разновалентное состояние атомов железа во всем диапазоне составов, однако однозначно обнаруживает атомы меди только в степени окисления +1.</w:t>
      </w:r>
    </w:p>
    <w:p w14:paraId="56F2C746" w14:textId="15B237F8" w:rsidR="00BB417A" w:rsidRPr="00BB417A" w:rsidRDefault="00BB417A" w:rsidP="00BB417A">
      <w:pPr>
        <w:ind w:firstLine="374"/>
        <w:jc w:val="both"/>
        <w:rPr>
          <w:lang w:eastAsia="en-US"/>
        </w:rPr>
      </w:pPr>
      <w:r>
        <w:rPr>
          <w:rFonts w:eastAsia="Calibri"/>
          <w:lang w:eastAsia="en-US"/>
        </w:rPr>
        <w:t>Из измерений</w:t>
      </w:r>
      <w:r w:rsidRPr="00BB417A">
        <w:rPr>
          <w:rFonts w:eastAsia="Calibri"/>
          <w:lang w:eastAsia="en-US"/>
        </w:rPr>
        <w:t xml:space="preserve"> термоэлектрических свойств</w:t>
      </w:r>
      <w:r w:rsidRPr="00BB417A">
        <w:rPr>
          <w:lang w:eastAsia="en-US"/>
        </w:rPr>
        <w:t xml:space="preserve"> </w:t>
      </w:r>
      <w:r>
        <w:rPr>
          <w:lang w:eastAsia="en-US"/>
        </w:rPr>
        <w:t xml:space="preserve">оуэнситов </w:t>
      </w:r>
      <w:r w:rsidRPr="00BB417A">
        <w:rPr>
          <w:lang w:val="en-US" w:eastAsia="en-US"/>
        </w:rPr>
        <w:t>Ba</w:t>
      </w:r>
      <w:r w:rsidRPr="00BB417A">
        <w:rPr>
          <w:vertAlign w:val="subscript"/>
          <w:lang w:eastAsia="en-US"/>
        </w:rPr>
        <w:t>6</w:t>
      </w:r>
      <w:r w:rsidRPr="00BB417A">
        <w:rPr>
          <w:lang w:val="en-US" w:eastAsia="en-US"/>
        </w:rPr>
        <w:t>Cu</w:t>
      </w:r>
      <w:r w:rsidRPr="00BB417A">
        <w:rPr>
          <w:vertAlign w:val="subscript"/>
          <w:lang w:eastAsia="en-US"/>
        </w:rPr>
        <w:t>25</w:t>
      </w:r>
      <w:r w:rsidRPr="00BB417A">
        <w:rPr>
          <w:vertAlign w:val="subscript"/>
          <w:lang w:eastAsia="en-US"/>
        </w:rPr>
        <w:noBreakHyphen/>
      </w:r>
      <w:r w:rsidRPr="00BB417A">
        <w:rPr>
          <w:vertAlign w:val="subscript"/>
          <w:lang w:val="en-US" w:eastAsia="en-US"/>
        </w:rPr>
        <w:t>x</w:t>
      </w:r>
      <w:r w:rsidRPr="00BB417A">
        <w:rPr>
          <w:lang w:val="en-US" w:eastAsia="en-US"/>
        </w:rPr>
        <w:t>Fe</w:t>
      </w:r>
      <w:r w:rsidRPr="00BB417A">
        <w:rPr>
          <w:vertAlign w:val="subscript"/>
          <w:lang w:val="en-US" w:eastAsia="en-US"/>
        </w:rPr>
        <w:t>x</w:t>
      </w:r>
      <w:r w:rsidRPr="00BB417A">
        <w:rPr>
          <w:lang w:val="en-US" w:eastAsia="en-US"/>
        </w:rPr>
        <w:t>S</w:t>
      </w:r>
      <w:r w:rsidRPr="00BB417A">
        <w:rPr>
          <w:vertAlign w:val="subscript"/>
          <w:lang w:eastAsia="en-US"/>
        </w:rPr>
        <w:t>27</w:t>
      </w:r>
      <w:r w:rsidRPr="00BB417A">
        <w:rPr>
          <w:lang w:eastAsia="en-US"/>
        </w:rPr>
        <w:t xml:space="preserve"> (х = 9, 11, 13, 15, 17) в диапазоне температур </w:t>
      </w:r>
      <w:r w:rsidRPr="00BB417A">
        <w:rPr>
          <w:lang w:val="en-US" w:eastAsia="en-US"/>
        </w:rPr>
        <w:t>T</w:t>
      </w:r>
      <w:r w:rsidRPr="00BB417A">
        <w:rPr>
          <w:lang w:eastAsia="en-US"/>
        </w:rPr>
        <w:t xml:space="preserve"> = 123 – 323 </w:t>
      </w:r>
      <w:r w:rsidRPr="00BB417A">
        <w:rPr>
          <w:lang w:val="en-US" w:eastAsia="en-US"/>
        </w:rPr>
        <w:t>K</w:t>
      </w:r>
      <w:r>
        <w:rPr>
          <w:lang w:eastAsia="en-US"/>
        </w:rPr>
        <w:t xml:space="preserve"> следует, что о</w:t>
      </w:r>
      <w:r w:rsidRPr="00BB417A">
        <w:rPr>
          <w:lang w:eastAsia="en-US"/>
        </w:rPr>
        <w:t xml:space="preserve">бразцы составов х = 9, 11 </w:t>
      </w:r>
      <w:r>
        <w:rPr>
          <w:lang w:eastAsia="en-US"/>
        </w:rPr>
        <w:t>являются</w:t>
      </w:r>
      <w:r w:rsidRPr="00BB417A">
        <w:rPr>
          <w:lang w:eastAsia="en-US"/>
        </w:rPr>
        <w:t xml:space="preserve"> полупроводниками </w:t>
      </w:r>
      <w:r w:rsidRPr="00BB417A">
        <w:rPr>
          <w:lang w:val="en-US" w:eastAsia="en-US"/>
        </w:rPr>
        <w:t>p</w:t>
      </w:r>
      <w:r w:rsidRPr="00BB417A">
        <w:rPr>
          <w:lang w:eastAsia="en-US"/>
        </w:rPr>
        <w:t xml:space="preserve">-типа, тогда как образцы х = 13, 15, 17 – полупроводниками </w:t>
      </w:r>
      <w:r w:rsidRPr="00BB417A">
        <w:rPr>
          <w:lang w:val="en-US" w:eastAsia="en-US"/>
        </w:rPr>
        <w:t>n</w:t>
      </w:r>
      <w:r w:rsidRPr="00BB417A">
        <w:rPr>
          <w:lang w:eastAsia="en-US"/>
        </w:rPr>
        <w:t xml:space="preserve">-типа. Малые значения фактора мощности в данном температурном диапазоне позволяют достичь лишь </w:t>
      </w:r>
      <w:r w:rsidRPr="00BB417A">
        <w:rPr>
          <w:lang w:val="en-US" w:eastAsia="en-US"/>
        </w:rPr>
        <w:t>ZT</w:t>
      </w:r>
      <w:r w:rsidRPr="00BB417A">
        <w:rPr>
          <w:vertAlign w:val="subscript"/>
          <w:lang w:val="en-US" w:eastAsia="en-US"/>
        </w:rPr>
        <w:t>max</w:t>
      </w:r>
      <w:r w:rsidRPr="00BB417A">
        <w:rPr>
          <w:lang w:eastAsia="en-US"/>
        </w:rPr>
        <w:t xml:space="preserve"> = 0.002 при Т = 323 </w:t>
      </w:r>
      <w:r w:rsidRPr="00BB417A">
        <w:rPr>
          <w:lang w:val="en-US" w:eastAsia="en-US"/>
        </w:rPr>
        <w:t>K</w:t>
      </w:r>
      <w:r w:rsidRPr="00BB417A">
        <w:rPr>
          <w:lang w:eastAsia="en-US"/>
        </w:rPr>
        <w:t xml:space="preserve"> для </w:t>
      </w:r>
      <w:r w:rsidRPr="00BB417A">
        <w:rPr>
          <w:lang w:val="en-US" w:eastAsia="en-US"/>
        </w:rPr>
        <w:t>Ba</w:t>
      </w:r>
      <w:r w:rsidRPr="00BB417A">
        <w:rPr>
          <w:vertAlign w:val="subscript"/>
          <w:lang w:eastAsia="en-US"/>
        </w:rPr>
        <w:t>6</w:t>
      </w:r>
      <w:r w:rsidRPr="00BB417A">
        <w:rPr>
          <w:lang w:val="en-US" w:eastAsia="en-US"/>
        </w:rPr>
        <w:t>Cu</w:t>
      </w:r>
      <w:r w:rsidRPr="00BB417A">
        <w:rPr>
          <w:vertAlign w:val="subscript"/>
          <w:lang w:eastAsia="en-US"/>
        </w:rPr>
        <w:t>12</w:t>
      </w:r>
      <w:r w:rsidRPr="00BB417A">
        <w:rPr>
          <w:lang w:val="en-US" w:eastAsia="en-US"/>
        </w:rPr>
        <w:t>Fe</w:t>
      </w:r>
      <w:r w:rsidRPr="00BB417A">
        <w:rPr>
          <w:vertAlign w:val="subscript"/>
          <w:lang w:eastAsia="en-US"/>
        </w:rPr>
        <w:t>13</w:t>
      </w:r>
      <w:r w:rsidRPr="00BB417A">
        <w:rPr>
          <w:lang w:val="en-US" w:eastAsia="en-US"/>
        </w:rPr>
        <w:t>S</w:t>
      </w:r>
      <w:r w:rsidRPr="00BB417A">
        <w:rPr>
          <w:vertAlign w:val="subscript"/>
          <w:lang w:eastAsia="en-US"/>
        </w:rPr>
        <w:t>27</w:t>
      </w:r>
      <w:r w:rsidRPr="00BB417A">
        <w:rPr>
          <w:lang w:eastAsia="en-US"/>
        </w:rPr>
        <w:t>, однако, крайне низкие значения теплопроводности (</w:t>
      </w:r>
      <w:r w:rsidRPr="00BB417A">
        <w:rPr>
          <w:lang w:val="en-US" w:eastAsia="en-US"/>
        </w:rPr>
        <w:t>κ</w:t>
      </w:r>
      <w:r w:rsidRPr="00BB417A">
        <w:rPr>
          <w:lang w:eastAsia="en-US"/>
        </w:rPr>
        <w:t>≈0.2 Вт∙м</w:t>
      </w:r>
      <w:r w:rsidRPr="00BB417A">
        <w:rPr>
          <w:vertAlign w:val="superscript"/>
          <w:lang w:eastAsia="en-US"/>
        </w:rPr>
        <w:t>-1</w:t>
      </w:r>
      <w:r w:rsidRPr="00BB417A">
        <w:rPr>
          <w:lang w:eastAsia="en-US"/>
        </w:rPr>
        <w:t>∙</w:t>
      </w:r>
      <w:r w:rsidRPr="00BB417A">
        <w:rPr>
          <w:lang w:val="en-US" w:eastAsia="en-US"/>
        </w:rPr>
        <w:t>K</w:t>
      </w:r>
      <w:r w:rsidRPr="00BB417A">
        <w:rPr>
          <w:vertAlign w:val="superscript"/>
          <w:lang w:eastAsia="en-US"/>
        </w:rPr>
        <w:t>-1</w:t>
      </w:r>
      <w:r w:rsidRPr="00BB417A">
        <w:rPr>
          <w:lang w:eastAsia="en-US"/>
        </w:rPr>
        <w:t>) для всех образцов указывают на возможность достижения высоких значений термоэлектрической добротности при более высоких температурах.</w:t>
      </w:r>
    </w:p>
    <w:sectPr w:rsidR="00BB417A" w:rsidRPr="00BB41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B417A"/>
    <w:rsid w:val="00BD45E9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Полевик</cp:lastModifiedBy>
  <cp:revision>5</cp:revision>
  <dcterms:created xsi:type="dcterms:W3CDTF">2024-12-16T00:35:00Z</dcterms:created>
  <dcterms:modified xsi:type="dcterms:W3CDTF">2025-03-09T15:11:00Z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