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66518274" w:rsidR="00130241" w:rsidRPr="00D02C07" w:rsidRDefault="00D02C0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 xml:space="preserve">Сорбционные свойства </w:t>
      </w:r>
      <w:proofErr w:type="spellStart"/>
      <w:r>
        <w:rPr>
          <w:b/>
          <w:color w:val="000000"/>
          <w:lang w:val="en-US"/>
        </w:rPr>
        <w:t>MgAl</w:t>
      </w:r>
      <w:proofErr w:type="spellEnd"/>
      <w:r w:rsidRPr="00D02C07">
        <w:rPr>
          <w:b/>
          <w:color w:val="000000"/>
        </w:rPr>
        <w:t xml:space="preserve"> </w:t>
      </w:r>
      <w:r>
        <w:rPr>
          <w:b/>
          <w:color w:val="000000"/>
        </w:rPr>
        <w:t>слоистых двойных гидроксидов</w:t>
      </w:r>
      <w:r w:rsidR="000E7244">
        <w:rPr>
          <w:b/>
          <w:color w:val="000000"/>
        </w:rPr>
        <w:t>, синтезированных при помощи ультразвуковой обработки</w:t>
      </w:r>
    </w:p>
    <w:p w14:paraId="00000002" w14:textId="62A01DBB" w:rsidR="00130241" w:rsidRDefault="0042337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Голубев Р.</w:t>
      </w:r>
      <w:r w:rsidR="00EB1F49">
        <w:rPr>
          <w:b/>
          <w:i/>
          <w:color w:val="000000"/>
        </w:rPr>
        <w:t>А.</w:t>
      </w:r>
      <w:r w:rsidR="00EB1F49">
        <w:rPr>
          <w:b/>
          <w:i/>
          <w:color w:val="000000"/>
          <w:vertAlign w:val="superscript"/>
        </w:rPr>
        <w:t>1</w:t>
      </w:r>
      <w:r w:rsidR="00387508">
        <w:rPr>
          <w:b/>
          <w:i/>
          <w:color w:val="000000"/>
          <w:vertAlign w:val="superscript"/>
        </w:rPr>
        <w:t>,2</w:t>
      </w:r>
      <w:r w:rsidR="008C67E3">
        <w:rPr>
          <w:b/>
          <w:i/>
          <w:color w:val="000000"/>
        </w:rPr>
        <w:t>,</w:t>
      </w:r>
      <w:r w:rsidR="00EB1F49">
        <w:rPr>
          <w:b/>
          <w:i/>
          <w:color w:val="000000"/>
        </w:rPr>
        <w:t xml:space="preserve"> </w:t>
      </w:r>
      <w:r w:rsidR="00DE679A">
        <w:rPr>
          <w:b/>
          <w:i/>
          <w:color w:val="000000"/>
        </w:rPr>
        <w:t>Нгуен Ван Линь</w:t>
      </w:r>
      <w:r w:rsidR="003B76D6" w:rsidRPr="003B76D6">
        <w:rPr>
          <w:b/>
          <w:i/>
          <w:color w:val="000000"/>
          <w:vertAlign w:val="superscript"/>
        </w:rPr>
        <w:t>1</w:t>
      </w:r>
    </w:p>
    <w:p w14:paraId="00000003" w14:textId="0107C840" w:rsidR="00130241" w:rsidRPr="009D0865" w:rsidRDefault="0042337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Аспирант</w:t>
      </w:r>
      <w:r w:rsidR="00EB1F49">
        <w:rPr>
          <w:i/>
          <w:color w:val="000000"/>
        </w:rPr>
        <w:t xml:space="preserve">, </w:t>
      </w:r>
      <w:r>
        <w:rPr>
          <w:i/>
          <w:color w:val="000000"/>
        </w:rPr>
        <w:t>2</w:t>
      </w:r>
      <w:r w:rsidR="00EB1F49">
        <w:rPr>
          <w:i/>
          <w:color w:val="000000"/>
        </w:rPr>
        <w:t xml:space="preserve"> </w:t>
      </w:r>
      <w:r>
        <w:rPr>
          <w:i/>
          <w:color w:val="000000"/>
        </w:rPr>
        <w:t>год обучения</w:t>
      </w:r>
      <w:r w:rsidR="009D0865" w:rsidRPr="009D0865">
        <w:rPr>
          <w:i/>
          <w:color w:val="000000"/>
        </w:rPr>
        <w:t xml:space="preserve">, </w:t>
      </w:r>
      <w:r w:rsidR="009D0865">
        <w:rPr>
          <w:i/>
          <w:color w:val="000000"/>
        </w:rPr>
        <w:t>младший научный сотрудник</w:t>
      </w:r>
    </w:p>
    <w:p w14:paraId="00000005" w14:textId="34A54237" w:rsidR="00130241" w:rsidRPr="000E334E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 w:rsidR="00423376">
        <w:rPr>
          <w:i/>
          <w:color w:val="000000"/>
        </w:rPr>
        <w:t>Российский университет дружбы народов</w:t>
      </w:r>
      <w:r>
        <w:rPr>
          <w:i/>
          <w:color w:val="000000"/>
        </w:rPr>
        <w:t xml:space="preserve"> имени</w:t>
      </w:r>
      <w:r w:rsidR="00423376">
        <w:rPr>
          <w:i/>
          <w:color w:val="000000"/>
        </w:rPr>
        <w:t xml:space="preserve"> Патриса Лумумбы</w:t>
      </w:r>
      <w:r>
        <w:rPr>
          <w:i/>
          <w:color w:val="000000"/>
        </w:rPr>
        <w:t>,</w:t>
      </w:r>
      <w:r w:rsidR="00AD7380">
        <w:rPr>
          <w:i/>
          <w:color w:val="000000"/>
        </w:rPr>
        <w:t xml:space="preserve"> </w:t>
      </w:r>
      <w:r w:rsidR="00AD7380">
        <w:rPr>
          <w:i/>
          <w:color w:val="000000"/>
        </w:rPr>
        <w:br/>
      </w:r>
      <w:r w:rsidR="00423376">
        <w:rPr>
          <w:i/>
          <w:color w:val="000000"/>
        </w:rPr>
        <w:t>институт экологии</w:t>
      </w:r>
      <w:r>
        <w:rPr>
          <w:i/>
          <w:color w:val="000000"/>
        </w:rPr>
        <w:t>, Москва, Россия</w:t>
      </w:r>
    </w:p>
    <w:p w14:paraId="3C53A72E" w14:textId="7B161220" w:rsidR="00AD7380" w:rsidRDefault="00EB1F49" w:rsidP="00BF46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  <w:highlight w:val="yellow"/>
        </w:rPr>
      </w:pPr>
      <w:r>
        <w:rPr>
          <w:i/>
          <w:color w:val="000000"/>
          <w:vertAlign w:val="superscript"/>
        </w:rPr>
        <w:t>2</w:t>
      </w:r>
      <w:r w:rsidR="00423376">
        <w:rPr>
          <w:i/>
          <w:color w:val="000000"/>
        </w:rPr>
        <w:t>Институт технической акустики Национальной академии наук Беларуси</w:t>
      </w:r>
      <w:r w:rsidR="00BF36F8">
        <w:rPr>
          <w:i/>
          <w:color w:val="000000"/>
        </w:rPr>
        <w:t>,</w:t>
      </w:r>
      <w:r w:rsidR="00391C38">
        <w:rPr>
          <w:i/>
          <w:color w:val="000000"/>
        </w:rPr>
        <w:t xml:space="preserve"> </w:t>
      </w:r>
      <w:r w:rsidR="00423376">
        <w:rPr>
          <w:i/>
          <w:color w:val="000000"/>
        </w:rPr>
        <w:t>Витебск, Республика Беларусь</w:t>
      </w:r>
    </w:p>
    <w:p w14:paraId="22B4A737" w14:textId="7DC9D640" w:rsidR="00D02C07" w:rsidRPr="00207A9F" w:rsidRDefault="00EB1F49" w:rsidP="00207A9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  <w:u w:val="single"/>
          <w:lang w:val="en-US"/>
        </w:rPr>
      </w:pPr>
      <w:r w:rsidRPr="00423376">
        <w:rPr>
          <w:i/>
          <w:color w:val="000000"/>
          <w:lang w:val="en-US"/>
        </w:rPr>
        <w:t>E</w:t>
      </w:r>
      <w:r w:rsidR="003B76D6" w:rsidRPr="00423376">
        <w:rPr>
          <w:i/>
          <w:color w:val="000000"/>
          <w:lang w:val="en-US"/>
        </w:rPr>
        <w:t>-</w:t>
      </w:r>
      <w:r w:rsidRPr="00423376">
        <w:rPr>
          <w:i/>
          <w:color w:val="000000"/>
          <w:lang w:val="en-US"/>
        </w:rPr>
        <w:t xml:space="preserve">mail: </w:t>
      </w:r>
      <w:hyperlink r:id="rId6">
        <w:r w:rsidR="00423376">
          <w:rPr>
            <w:i/>
            <w:color w:val="000000"/>
            <w:u w:val="single"/>
            <w:lang w:val="en-US"/>
          </w:rPr>
          <w:t>asdfdss</w:t>
        </w:r>
        <w:r w:rsidR="00423376" w:rsidRPr="00423376">
          <w:rPr>
            <w:i/>
            <w:color w:val="000000"/>
            <w:u w:val="single"/>
            <w:lang w:val="en-US"/>
          </w:rPr>
          <w:t>.</w:t>
        </w:r>
        <w:r w:rsidR="00423376">
          <w:rPr>
            <w:i/>
            <w:color w:val="000000"/>
            <w:u w:val="single"/>
            <w:lang w:val="en-US"/>
          </w:rPr>
          <w:t>asdasf</w:t>
        </w:r>
        <w:r w:rsidRPr="00423376">
          <w:rPr>
            <w:i/>
            <w:color w:val="000000"/>
            <w:u w:val="single"/>
            <w:lang w:val="en-US"/>
          </w:rPr>
          <w:t>@yandex.ru</w:t>
        </w:r>
      </w:hyperlink>
    </w:p>
    <w:p w14:paraId="7B5F8FD8" w14:textId="4ED1B6E4" w:rsidR="00207A9F" w:rsidRDefault="00207A9F" w:rsidP="00207A9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207A9F">
        <w:rPr>
          <w:color w:val="000000"/>
        </w:rPr>
        <w:t>Сл</w:t>
      </w:r>
      <w:r>
        <w:rPr>
          <w:color w:val="000000"/>
        </w:rPr>
        <w:t>оистые двойные гидроксиды (СДГ) – класс неорганических соединений, состоящий</w:t>
      </w:r>
      <w:r w:rsidRPr="00207A9F">
        <w:rPr>
          <w:color w:val="000000"/>
        </w:rPr>
        <w:t xml:space="preserve"> из положительно заряженных слоев гидроксидов двухвалентных металлов, часть которых замещена трёхвалентными металлами</w:t>
      </w:r>
      <w:r>
        <w:rPr>
          <w:color w:val="000000"/>
        </w:rPr>
        <w:t xml:space="preserve">, и межслоевого пространства, </w:t>
      </w:r>
      <w:proofErr w:type="spellStart"/>
      <w:r>
        <w:rPr>
          <w:color w:val="000000"/>
        </w:rPr>
        <w:t>интеркалированного</w:t>
      </w:r>
      <w:proofErr w:type="spellEnd"/>
      <w:r>
        <w:rPr>
          <w:color w:val="000000"/>
        </w:rPr>
        <w:t xml:space="preserve"> анионами и молекулами воды</w:t>
      </w:r>
      <w:r w:rsidR="009D0865">
        <w:rPr>
          <w:color w:val="000000"/>
        </w:rPr>
        <w:t xml:space="preserve"> </w:t>
      </w:r>
      <w:r w:rsidR="009D0865" w:rsidRPr="009D0865">
        <w:rPr>
          <w:color w:val="000000"/>
        </w:rPr>
        <w:t>[1]</w:t>
      </w:r>
      <w:r>
        <w:rPr>
          <w:color w:val="000000"/>
        </w:rPr>
        <w:t>.</w:t>
      </w:r>
    </w:p>
    <w:p w14:paraId="4CF0B779" w14:textId="5CE160CC" w:rsidR="00207A9F" w:rsidRDefault="00207A9F" w:rsidP="00207A9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Благодаря своему слоистому строению и </w:t>
      </w:r>
      <w:r w:rsidR="00924DC6">
        <w:rPr>
          <w:color w:val="000000"/>
        </w:rPr>
        <w:t>ионообменным свойствам</w:t>
      </w:r>
      <w:r>
        <w:rPr>
          <w:color w:val="000000"/>
        </w:rPr>
        <w:t>, СДГ хорошо показывают себя в роли сорбентов</w:t>
      </w:r>
      <w:r w:rsidR="00E24BB4" w:rsidRPr="00E24BB4">
        <w:rPr>
          <w:color w:val="000000"/>
        </w:rPr>
        <w:t xml:space="preserve"> [</w:t>
      </w:r>
      <w:r w:rsidR="009D0865">
        <w:rPr>
          <w:color w:val="000000"/>
        </w:rPr>
        <w:t>1</w:t>
      </w:r>
      <w:r w:rsidR="00E24BB4" w:rsidRPr="00E24BB4">
        <w:rPr>
          <w:color w:val="000000"/>
        </w:rPr>
        <w:t>]</w:t>
      </w:r>
      <w:r>
        <w:rPr>
          <w:color w:val="000000"/>
        </w:rPr>
        <w:t>.</w:t>
      </w:r>
    </w:p>
    <w:p w14:paraId="1AEAD41F" w14:textId="48F789DA" w:rsidR="00207A9F" w:rsidRDefault="00E83901" w:rsidP="00207A9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Традиционный синтез СДГ состоит из 2 стадий</w:t>
      </w:r>
      <w:r w:rsidRPr="00E83901">
        <w:rPr>
          <w:color w:val="000000"/>
        </w:rPr>
        <w:t xml:space="preserve">: </w:t>
      </w:r>
      <w:proofErr w:type="spellStart"/>
      <w:r>
        <w:rPr>
          <w:color w:val="000000"/>
        </w:rPr>
        <w:t>соосаждение</w:t>
      </w:r>
      <w:proofErr w:type="spellEnd"/>
      <w:r>
        <w:rPr>
          <w:color w:val="000000"/>
        </w:rPr>
        <w:t xml:space="preserve"> (добавление раствора щелочи к раствору солей металлов </w:t>
      </w:r>
      <w:r>
        <w:rPr>
          <w:color w:val="000000"/>
          <w:lang w:val="en-US"/>
        </w:rPr>
        <w:t>Me</w:t>
      </w:r>
      <w:r>
        <w:rPr>
          <w:color w:val="000000"/>
          <w:vertAlign w:val="superscript"/>
        </w:rPr>
        <w:t>2+</w:t>
      </w:r>
      <w:r w:rsidRPr="00E83901">
        <w:rPr>
          <w:color w:val="000000"/>
        </w:rPr>
        <w:t xml:space="preserve"> </w:t>
      </w:r>
      <w:r>
        <w:rPr>
          <w:color w:val="000000"/>
        </w:rPr>
        <w:t xml:space="preserve">и </w:t>
      </w:r>
      <w:r>
        <w:rPr>
          <w:color w:val="000000"/>
          <w:lang w:val="en-US"/>
        </w:rPr>
        <w:t>Me</w:t>
      </w:r>
      <w:r w:rsidRPr="00E83901">
        <w:rPr>
          <w:color w:val="000000"/>
          <w:vertAlign w:val="superscript"/>
        </w:rPr>
        <w:t>3+</w:t>
      </w:r>
      <w:r>
        <w:rPr>
          <w:color w:val="000000"/>
        </w:rPr>
        <w:t>) и созревание осадка (термическая обработка от нескольких часов до нескольких дней)</w:t>
      </w:r>
      <w:r w:rsidR="00E24BB4" w:rsidRPr="00E24BB4">
        <w:rPr>
          <w:color w:val="000000"/>
        </w:rPr>
        <w:t xml:space="preserve"> [1]</w:t>
      </w:r>
      <w:r>
        <w:rPr>
          <w:color w:val="000000"/>
        </w:rPr>
        <w:t>.</w:t>
      </w:r>
    </w:p>
    <w:p w14:paraId="234FFFAF" w14:textId="71398CD2" w:rsidR="00E83901" w:rsidRDefault="00E83901" w:rsidP="00207A9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Также относительно недавно было выявлено, что синтез СДГ</w:t>
      </w:r>
      <w:r w:rsidR="00924DC6">
        <w:rPr>
          <w:color w:val="000000"/>
        </w:rPr>
        <w:t xml:space="preserve"> может быть осуществлён с использованием ультразвука. При этом сокращается время синтеза в сравнении с традиционными методиками </w:t>
      </w:r>
      <w:r w:rsidR="00924DC6" w:rsidRPr="00924DC6">
        <w:rPr>
          <w:color w:val="000000"/>
        </w:rPr>
        <w:t>[2]</w:t>
      </w:r>
      <w:r w:rsidR="00924DC6">
        <w:rPr>
          <w:color w:val="000000"/>
        </w:rPr>
        <w:t xml:space="preserve">, а на выходе образуется идентичный продукт </w:t>
      </w:r>
      <w:r w:rsidR="009D0865" w:rsidRPr="009D0865">
        <w:rPr>
          <w:color w:val="000000"/>
        </w:rPr>
        <w:t>(</w:t>
      </w:r>
      <w:r w:rsidR="009D0865">
        <w:rPr>
          <w:color w:val="000000"/>
        </w:rPr>
        <w:t xml:space="preserve">согласно комплексу </w:t>
      </w:r>
      <w:proofErr w:type="spellStart"/>
      <w:r w:rsidR="009D0865">
        <w:rPr>
          <w:color w:val="000000"/>
        </w:rPr>
        <w:t>фикико</w:t>
      </w:r>
      <w:proofErr w:type="spellEnd"/>
      <w:r w:rsidR="009D0865">
        <w:rPr>
          <w:color w:val="000000"/>
        </w:rPr>
        <w:t>-хими</w:t>
      </w:r>
      <w:r w:rsidR="00DE679A">
        <w:rPr>
          <w:color w:val="000000"/>
        </w:rPr>
        <w:t>чес</w:t>
      </w:r>
      <w:r w:rsidR="009D0865">
        <w:rPr>
          <w:color w:val="000000"/>
        </w:rPr>
        <w:t>ких методов анализа</w:t>
      </w:r>
      <w:r w:rsidR="00924DC6">
        <w:rPr>
          <w:color w:val="000000"/>
        </w:rPr>
        <w:t>).</w:t>
      </w:r>
    </w:p>
    <w:p w14:paraId="1C3C6EEB" w14:textId="1143E557" w:rsidR="00924DC6" w:rsidRDefault="00924DC6" w:rsidP="00207A9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В рамках данной работы было проведено исследование сорбционной активности СДГ, полученных традиционным и ультразвуковым методами по отношению к ионам </w:t>
      </w:r>
      <w:proofErr w:type="spellStart"/>
      <w:r>
        <w:rPr>
          <w:color w:val="000000"/>
          <w:lang w:val="en-US"/>
        </w:rPr>
        <w:t>CrO</w:t>
      </w:r>
      <w:proofErr w:type="spellEnd"/>
      <w:r w:rsidRPr="00EC08AB">
        <w:rPr>
          <w:color w:val="000000"/>
          <w:vertAlign w:val="subscript"/>
        </w:rPr>
        <w:t>4</w:t>
      </w:r>
      <w:r w:rsidRPr="00EC08AB">
        <w:rPr>
          <w:color w:val="000000"/>
          <w:vertAlign w:val="superscript"/>
        </w:rPr>
        <w:t>2-</w:t>
      </w:r>
      <w:r>
        <w:rPr>
          <w:color w:val="000000"/>
        </w:rPr>
        <w:t>.</w:t>
      </w:r>
    </w:p>
    <w:p w14:paraId="70B964C0" w14:textId="74C203CF" w:rsidR="00EC08AB" w:rsidRDefault="00FF5170" w:rsidP="009D086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Для экспериментов б</w:t>
      </w:r>
      <w:r w:rsidR="006B6E46">
        <w:rPr>
          <w:color w:val="000000"/>
        </w:rPr>
        <w:t xml:space="preserve">ыли синтезированы 2 образца </w:t>
      </w:r>
      <w:proofErr w:type="spellStart"/>
      <w:r w:rsidR="006B6E46">
        <w:rPr>
          <w:color w:val="000000"/>
          <w:lang w:val="en-US"/>
        </w:rPr>
        <w:t>MgAl</w:t>
      </w:r>
      <w:proofErr w:type="spellEnd"/>
      <w:r w:rsidR="006B6E46" w:rsidRPr="006B6E46">
        <w:rPr>
          <w:color w:val="000000"/>
        </w:rPr>
        <w:t xml:space="preserve"> </w:t>
      </w:r>
      <w:r w:rsidR="006B6E46">
        <w:rPr>
          <w:color w:val="000000"/>
        </w:rPr>
        <w:t>СДГ</w:t>
      </w:r>
      <w:r w:rsidR="006B6E46" w:rsidRPr="006B6E46">
        <w:rPr>
          <w:color w:val="000000"/>
        </w:rPr>
        <w:t xml:space="preserve">: </w:t>
      </w:r>
      <w:r w:rsidR="006B6E46">
        <w:rPr>
          <w:color w:val="000000"/>
        </w:rPr>
        <w:t>традиционным методом и ультразвуковым с заменой стадии термической обработки в течении 1 суток на ультразвуковую обработку</w:t>
      </w:r>
      <w:r>
        <w:rPr>
          <w:color w:val="000000"/>
        </w:rPr>
        <w:t xml:space="preserve"> (28 кГц)</w:t>
      </w:r>
      <w:r w:rsidR="006B6E46">
        <w:rPr>
          <w:color w:val="000000"/>
        </w:rPr>
        <w:t xml:space="preserve"> в течение 15 минут.</w:t>
      </w:r>
      <w:r w:rsidR="009D0865" w:rsidRPr="009D0865">
        <w:rPr>
          <w:color w:val="000000"/>
        </w:rPr>
        <w:t xml:space="preserve"> </w:t>
      </w:r>
      <w:r w:rsidR="009D0865">
        <w:rPr>
          <w:color w:val="000000"/>
        </w:rPr>
        <w:t xml:space="preserve">Источником ионов </w:t>
      </w:r>
      <w:proofErr w:type="spellStart"/>
      <w:r w:rsidR="009D0865">
        <w:rPr>
          <w:color w:val="000000"/>
          <w:lang w:val="en-US"/>
        </w:rPr>
        <w:t>CrO</w:t>
      </w:r>
      <w:proofErr w:type="spellEnd"/>
      <w:r w:rsidR="009D0865" w:rsidRPr="00EC08AB">
        <w:rPr>
          <w:color w:val="000000"/>
          <w:vertAlign w:val="subscript"/>
        </w:rPr>
        <w:t>4</w:t>
      </w:r>
      <w:r w:rsidR="009D0865" w:rsidRPr="00EC08AB">
        <w:rPr>
          <w:color w:val="000000"/>
          <w:vertAlign w:val="superscript"/>
        </w:rPr>
        <w:t>2</w:t>
      </w:r>
      <w:r w:rsidR="009D0865">
        <w:rPr>
          <w:color w:val="000000"/>
        </w:rPr>
        <w:t xml:space="preserve"> был выбран раствор 0.1 н. </w:t>
      </w:r>
      <w:r w:rsidR="009D0865">
        <w:rPr>
          <w:color w:val="000000"/>
          <w:lang w:val="en-US"/>
        </w:rPr>
        <w:t>K</w:t>
      </w:r>
      <w:r w:rsidR="009D0865" w:rsidRPr="009D0865">
        <w:rPr>
          <w:color w:val="000000"/>
          <w:vertAlign w:val="subscript"/>
        </w:rPr>
        <w:t>2</w:t>
      </w:r>
      <w:proofErr w:type="spellStart"/>
      <w:r w:rsidR="009D0865">
        <w:rPr>
          <w:color w:val="000000"/>
          <w:lang w:val="en-US"/>
        </w:rPr>
        <w:t>CrO</w:t>
      </w:r>
      <w:proofErr w:type="spellEnd"/>
      <w:r w:rsidR="009D0865" w:rsidRPr="009D0865">
        <w:rPr>
          <w:color w:val="000000"/>
          <w:vertAlign w:val="subscript"/>
        </w:rPr>
        <w:t>4</w:t>
      </w:r>
      <w:r w:rsidR="009D0865" w:rsidRPr="009D0865">
        <w:rPr>
          <w:color w:val="000000"/>
        </w:rPr>
        <w:t>.</w:t>
      </w:r>
    </w:p>
    <w:p w14:paraId="521907CC" w14:textId="0DD09FC3" w:rsidR="00924DC6" w:rsidRPr="009D0865" w:rsidRDefault="00924DC6" w:rsidP="009D086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Далее был изучен сорбционный процесс для выявления его кинетических (таблица 1) и термодинамических (таблица 2) параметров.</w:t>
      </w:r>
    </w:p>
    <w:p w14:paraId="5056EE0B" w14:textId="7C271C56" w:rsidR="00CD72CC" w:rsidRPr="00C94AE6" w:rsidRDefault="00C94AE6" w:rsidP="0005039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rPr>
          <w:color w:val="000000"/>
        </w:rPr>
      </w:pPr>
      <w:r>
        <w:rPr>
          <w:color w:val="000000"/>
        </w:rPr>
        <w:t xml:space="preserve">Таблица 1. Кинетические показатели </w:t>
      </w:r>
      <w:proofErr w:type="spellStart"/>
      <w:r>
        <w:rPr>
          <w:color w:val="000000"/>
          <w:lang w:val="en-US"/>
        </w:rPr>
        <w:t>MgAl</w:t>
      </w:r>
      <w:proofErr w:type="spellEnd"/>
      <w:r w:rsidRPr="00924DC6">
        <w:rPr>
          <w:color w:val="000000"/>
        </w:rPr>
        <w:t xml:space="preserve"> </w:t>
      </w:r>
      <w:r>
        <w:rPr>
          <w:color w:val="000000"/>
        </w:rPr>
        <w:t>СДГ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147"/>
        <w:gridCol w:w="1146"/>
        <w:gridCol w:w="1146"/>
        <w:gridCol w:w="1147"/>
        <w:gridCol w:w="1147"/>
        <w:gridCol w:w="1147"/>
        <w:gridCol w:w="1147"/>
        <w:gridCol w:w="1147"/>
      </w:tblGrid>
      <w:tr w:rsidR="00CD72CC" w14:paraId="06BC2963" w14:textId="067FF8E6" w:rsidTr="00B24C9A">
        <w:tc>
          <w:tcPr>
            <w:tcW w:w="4586" w:type="dxa"/>
            <w:gridSpan w:val="4"/>
          </w:tcPr>
          <w:p w14:paraId="1A58A357" w14:textId="6A63BEA1" w:rsidR="00CD72CC" w:rsidRPr="00C94AE6" w:rsidRDefault="00CD72CC" w:rsidP="00C94AE6">
            <w:pPr>
              <w:jc w:val="center"/>
              <w:rPr>
                <w:color w:val="000000"/>
                <w:sz w:val="22"/>
                <w:lang w:val="en-US"/>
              </w:rPr>
            </w:pPr>
            <w:proofErr w:type="spellStart"/>
            <w:r w:rsidRPr="00C94AE6">
              <w:rPr>
                <w:color w:val="000000"/>
                <w:sz w:val="22"/>
                <w:lang w:val="en-US"/>
              </w:rPr>
              <w:t>MgAl</w:t>
            </w:r>
            <w:proofErr w:type="spellEnd"/>
            <w:r w:rsidRPr="00C94AE6">
              <w:rPr>
                <w:color w:val="000000"/>
                <w:sz w:val="22"/>
                <w:lang w:val="en-US"/>
              </w:rPr>
              <w:t xml:space="preserve"> (</w:t>
            </w:r>
            <w:r w:rsidRPr="00C94AE6">
              <w:rPr>
                <w:color w:val="000000"/>
                <w:sz w:val="22"/>
              </w:rPr>
              <w:t>традиционный синтез</w:t>
            </w:r>
            <w:r w:rsidRPr="00C94AE6">
              <w:rPr>
                <w:color w:val="000000"/>
                <w:sz w:val="22"/>
                <w:lang w:val="en-US"/>
              </w:rPr>
              <w:t>)</w:t>
            </w:r>
          </w:p>
        </w:tc>
        <w:tc>
          <w:tcPr>
            <w:tcW w:w="4588" w:type="dxa"/>
            <w:gridSpan w:val="4"/>
          </w:tcPr>
          <w:p w14:paraId="767C3D1C" w14:textId="39FD4D15" w:rsidR="00CD72CC" w:rsidRPr="00C94AE6" w:rsidRDefault="00CD72CC" w:rsidP="00C94AE6">
            <w:pPr>
              <w:jc w:val="center"/>
              <w:rPr>
                <w:color w:val="000000"/>
                <w:sz w:val="22"/>
                <w:lang w:val="en-US"/>
              </w:rPr>
            </w:pPr>
            <w:proofErr w:type="spellStart"/>
            <w:r w:rsidRPr="00C94AE6">
              <w:rPr>
                <w:color w:val="000000"/>
                <w:sz w:val="22"/>
                <w:lang w:val="en-US"/>
              </w:rPr>
              <w:t>MgAl</w:t>
            </w:r>
            <w:proofErr w:type="spellEnd"/>
            <w:r w:rsidRPr="00C94AE6">
              <w:rPr>
                <w:color w:val="000000"/>
                <w:sz w:val="22"/>
                <w:lang w:val="en-US"/>
              </w:rPr>
              <w:t xml:space="preserve"> (</w:t>
            </w:r>
            <w:r w:rsidRPr="00C94AE6">
              <w:rPr>
                <w:color w:val="000000"/>
                <w:sz w:val="22"/>
              </w:rPr>
              <w:t>ультразвуковой синтез</w:t>
            </w:r>
            <w:r w:rsidRPr="00C94AE6">
              <w:rPr>
                <w:color w:val="000000"/>
                <w:sz w:val="22"/>
                <w:lang w:val="en-US"/>
              </w:rPr>
              <w:t>)</w:t>
            </w:r>
          </w:p>
        </w:tc>
      </w:tr>
      <w:tr w:rsidR="00CD72CC" w14:paraId="26680ADB" w14:textId="174145CC" w:rsidTr="00165B90">
        <w:tc>
          <w:tcPr>
            <w:tcW w:w="2293" w:type="dxa"/>
            <w:gridSpan w:val="2"/>
          </w:tcPr>
          <w:p w14:paraId="52B85647" w14:textId="5F67EBA9" w:rsidR="00CD72CC" w:rsidRPr="00C94AE6" w:rsidRDefault="00CD72CC" w:rsidP="00C94AE6">
            <w:pPr>
              <w:jc w:val="center"/>
              <w:rPr>
                <w:color w:val="000000"/>
                <w:sz w:val="22"/>
              </w:rPr>
            </w:pPr>
            <w:r w:rsidRPr="00C94AE6">
              <w:rPr>
                <w:color w:val="000000"/>
                <w:sz w:val="22"/>
              </w:rPr>
              <w:t>Псевдо-первый порядок</w:t>
            </w:r>
          </w:p>
        </w:tc>
        <w:tc>
          <w:tcPr>
            <w:tcW w:w="2293" w:type="dxa"/>
            <w:gridSpan w:val="2"/>
          </w:tcPr>
          <w:p w14:paraId="249FFA13" w14:textId="31739421" w:rsidR="00CD72CC" w:rsidRPr="00C94AE6" w:rsidRDefault="00CD72CC" w:rsidP="00C94AE6">
            <w:pPr>
              <w:jc w:val="center"/>
              <w:rPr>
                <w:color w:val="000000"/>
                <w:sz w:val="22"/>
              </w:rPr>
            </w:pPr>
            <w:r w:rsidRPr="00C94AE6">
              <w:rPr>
                <w:color w:val="000000"/>
                <w:sz w:val="22"/>
              </w:rPr>
              <w:t>Псевдо-второй порядок</w:t>
            </w:r>
          </w:p>
        </w:tc>
        <w:tc>
          <w:tcPr>
            <w:tcW w:w="2294" w:type="dxa"/>
            <w:gridSpan w:val="2"/>
          </w:tcPr>
          <w:p w14:paraId="1959B493" w14:textId="011D2269" w:rsidR="00CD72CC" w:rsidRPr="00C94AE6" w:rsidRDefault="00CD72CC" w:rsidP="00C94AE6">
            <w:pPr>
              <w:jc w:val="center"/>
              <w:rPr>
                <w:color w:val="000000"/>
                <w:sz w:val="22"/>
              </w:rPr>
            </w:pPr>
            <w:r w:rsidRPr="00C94AE6">
              <w:rPr>
                <w:color w:val="000000"/>
                <w:sz w:val="22"/>
              </w:rPr>
              <w:t>Псевдо-первый порядок</w:t>
            </w:r>
          </w:p>
        </w:tc>
        <w:tc>
          <w:tcPr>
            <w:tcW w:w="2294" w:type="dxa"/>
            <w:gridSpan w:val="2"/>
          </w:tcPr>
          <w:p w14:paraId="3E1F68DE" w14:textId="1D8FE084" w:rsidR="00CD72CC" w:rsidRPr="00C94AE6" w:rsidRDefault="00CD72CC" w:rsidP="00C94AE6">
            <w:pPr>
              <w:jc w:val="center"/>
              <w:rPr>
                <w:color w:val="000000"/>
                <w:sz w:val="22"/>
              </w:rPr>
            </w:pPr>
            <w:r w:rsidRPr="00C94AE6">
              <w:rPr>
                <w:color w:val="000000"/>
                <w:sz w:val="22"/>
              </w:rPr>
              <w:t>Псевдо-второй порядок</w:t>
            </w:r>
          </w:p>
        </w:tc>
      </w:tr>
      <w:tr w:rsidR="00CD72CC" w14:paraId="298B417D" w14:textId="77777777" w:rsidTr="00A3507D">
        <w:tc>
          <w:tcPr>
            <w:tcW w:w="1147" w:type="dxa"/>
          </w:tcPr>
          <w:p w14:paraId="3C6770DD" w14:textId="67F92F05" w:rsidR="00CD72CC" w:rsidRPr="00C94AE6" w:rsidRDefault="00CD72CC" w:rsidP="00C94AE6">
            <w:pPr>
              <w:jc w:val="center"/>
              <w:rPr>
                <w:color w:val="000000"/>
                <w:sz w:val="22"/>
                <w:lang w:val="en-US"/>
              </w:rPr>
            </w:pPr>
            <w:r w:rsidRPr="00C94AE6">
              <w:rPr>
                <w:color w:val="000000"/>
                <w:sz w:val="22"/>
                <w:lang w:val="en-US"/>
              </w:rPr>
              <w:t>k</w:t>
            </w:r>
            <w:r w:rsidRPr="00C94AE6">
              <w:rPr>
                <w:color w:val="000000"/>
                <w:sz w:val="22"/>
                <w:vertAlign w:val="subscript"/>
                <w:lang w:val="en-US"/>
              </w:rPr>
              <w:t xml:space="preserve">1 </w:t>
            </w:r>
            <w:r w:rsidRPr="00C94AE6">
              <w:rPr>
                <w:color w:val="000000"/>
                <w:sz w:val="22"/>
              </w:rPr>
              <w:t xml:space="preserve">= </w:t>
            </w:r>
            <w:r w:rsidRPr="00C94AE6">
              <w:rPr>
                <w:color w:val="000000"/>
                <w:sz w:val="22"/>
                <w:lang w:val="en-US"/>
              </w:rPr>
              <w:t>0.3968</w:t>
            </w:r>
          </w:p>
        </w:tc>
        <w:tc>
          <w:tcPr>
            <w:tcW w:w="1146" w:type="dxa"/>
          </w:tcPr>
          <w:p w14:paraId="67619431" w14:textId="32CB4753" w:rsidR="00CD72CC" w:rsidRPr="00C94AE6" w:rsidRDefault="00CD72CC" w:rsidP="00C94AE6">
            <w:pPr>
              <w:jc w:val="center"/>
              <w:rPr>
                <w:color w:val="000000"/>
                <w:sz w:val="22"/>
                <w:lang w:val="en-US"/>
              </w:rPr>
            </w:pPr>
            <w:proofErr w:type="spellStart"/>
            <w:r w:rsidRPr="00C94AE6">
              <w:rPr>
                <w:color w:val="000000"/>
                <w:sz w:val="22"/>
                <w:lang w:val="en-US"/>
              </w:rPr>
              <w:t>q</w:t>
            </w:r>
            <w:r w:rsidRPr="00C94AE6">
              <w:rPr>
                <w:color w:val="000000"/>
                <w:sz w:val="22"/>
                <w:vertAlign w:val="subscript"/>
                <w:lang w:val="en-US"/>
              </w:rPr>
              <w:t>e</w:t>
            </w:r>
            <w:proofErr w:type="spellEnd"/>
            <w:r w:rsidRPr="00C94AE6">
              <w:rPr>
                <w:color w:val="000000"/>
                <w:sz w:val="22"/>
                <w:vertAlign w:val="subscript"/>
                <w:lang w:val="en-US"/>
              </w:rPr>
              <w:t>, calc.</w:t>
            </w:r>
            <w:r w:rsidRPr="00C94AE6">
              <w:rPr>
                <w:color w:val="000000"/>
                <w:sz w:val="22"/>
                <w:lang w:val="en-US"/>
              </w:rPr>
              <w:t xml:space="preserve"> = </w:t>
            </w:r>
            <w:r w:rsidR="00050398">
              <w:rPr>
                <w:color w:val="000000"/>
                <w:sz w:val="22"/>
                <w:lang w:val="en-US"/>
              </w:rPr>
              <w:t>16.</w:t>
            </w:r>
            <w:r w:rsidRPr="00C94AE6">
              <w:rPr>
                <w:color w:val="000000"/>
                <w:sz w:val="22"/>
                <w:lang w:val="en-US"/>
              </w:rPr>
              <w:t>029</w:t>
            </w:r>
          </w:p>
        </w:tc>
        <w:tc>
          <w:tcPr>
            <w:tcW w:w="1146" w:type="dxa"/>
          </w:tcPr>
          <w:p w14:paraId="257F07B3" w14:textId="5FCD4789" w:rsidR="00CD72CC" w:rsidRPr="00C94AE6" w:rsidRDefault="00CD72CC" w:rsidP="00C94AE6">
            <w:pPr>
              <w:jc w:val="center"/>
              <w:rPr>
                <w:color w:val="000000"/>
                <w:sz w:val="22"/>
              </w:rPr>
            </w:pPr>
            <w:r w:rsidRPr="00C94AE6">
              <w:rPr>
                <w:color w:val="000000"/>
                <w:sz w:val="22"/>
                <w:lang w:val="en-US"/>
              </w:rPr>
              <w:t>k</w:t>
            </w:r>
            <w:r w:rsidRPr="00C94AE6">
              <w:rPr>
                <w:color w:val="000000"/>
                <w:sz w:val="22"/>
                <w:vertAlign w:val="subscript"/>
                <w:lang w:val="en-US"/>
              </w:rPr>
              <w:t xml:space="preserve">2 </w:t>
            </w:r>
            <w:r w:rsidRPr="00C94AE6">
              <w:rPr>
                <w:color w:val="000000"/>
                <w:sz w:val="22"/>
              </w:rPr>
              <w:t xml:space="preserve">= </w:t>
            </w:r>
            <w:r w:rsidRPr="00C94AE6">
              <w:rPr>
                <w:color w:val="000000"/>
                <w:sz w:val="22"/>
                <w:lang w:val="en-US"/>
              </w:rPr>
              <w:t>0.0313</w:t>
            </w:r>
          </w:p>
        </w:tc>
        <w:tc>
          <w:tcPr>
            <w:tcW w:w="1147" w:type="dxa"/>
          </w:tcPr>
          <w:p w14:paraId="15572716" w14:textId="4174C62D" w:rsidR="00CD72CC" w:rsidRPr="00C94AE6" w:rsidRDefault="00CD72CC" w:rsidP="00C94AE6">
            <w:pPr>
              <w:jc w:val="center"/>
              <w:rPr>
                <w:color w:val="000000"/>
                <w:sz w:val="22"/>
              </w:rPr>
            </w:pPr>
            <w:proofErr w:type="spellStart"/>
            <w:r w:rsidRPr="00C94AE6">
              <w:rPr>
                <w:color w:val="000000"/>
                <w:sz w:val="22"/>
                <w:lang w:val="en-US"/>
              </w:rPr>
              <w:t>q</w:t>
            </w:r>
            <w:r w:rsidRPr="00C94AE6">
              <w:rPr>
                <w:color w:val="000000"/>
                <w:sz w:val="22"/>
                <w:vertAlign w:val="subscript"/>
                <w:lang w:val="en-US"/>
              </w:rPr>
              <w:t>e</w:t>
            </w:r>
            <w:proofErr w:type="spellEnd"/>
            <w:r w:rsidRPr="00C94AE6">
              <w:rPr>
                <w:color w:val="000000"/>
                <w:sz w:val="22"/>
                <w:vertAlign w:val="subscript"/>
                <w:lang w:val="en-US"/>
              </w:rPr>
              <w:t>, calc.</w:t>
            </w:r>
            <w:r w:rsidRPr="00C94AE6">
              <w:rPr>
                <w:color w:val="000000"/>
                <w:sz w:val="22"/>
                <w:lang w:val="en-US"/>
              </w:rPr>
              <w:t xml:space="preserve"> = </w:t>
            </w:r>
            <w:r w:rsidR="00050398">
              <w:rPr>
                <w:color w:val="000000"/>
                <w:sz w:val="22"/>
                <w:lang w:val="en-US"/>
              </w:rPr>
              <w:t>64.</w:t>
            </w:r>
            <w:r w:rsidRPr="00C94AE6">
              <w:rPr>
                <w:color w:val="000000"/>
                <w:sz w:val="22"/>
                <w:lang w:val="en-US"/>
              </w:rPr>
              <w:t>935</w:t>
            </w:r>
          </w:p>
        </w:tc>
        <w:tc>
          <w:tcPr>
            <w:tcW w:w="1147" w:type="dxa"/>
          </w:tcPr>
          <w:p w14:paraId="4B832E4A" w14:textId="74871AE3" w:rsidR="00CD72CC" w:rsidRPr="00C94AE6" w:rsidRDefault="00CD72CC" w:rsidP="00C94AE6">
            <w:pPr>
              <w:jc w:val="center"/>
              <w:rPr>
                <w:color w:val="000000"/>
                <w:sz w:val="22"/>
              </w:rPr>
            </w:pPr>
            <w:r w:rsidRPr="00C94AE6">
              <w:rPr>
                <w:color w:val="000000"/>
                <w:sz w:val="22"/>
                <w:lang w:val="en-US"/>
              </w:rPr>
              <w:t>k</w:t>
            </w:r>
            <w:r w:rsidRPr="00C94AE6">
              <w:rPr>
                <w:color w:val="000000"/>
                <w:sz w:val="22"/>
                <w:vertAlign w:val="subscript"/>
                <w:lang w:val="en-US"/>
              </w:rPr>
              <w:t xml:space="preserve">1 </w:t>
            </w:r>
            <w:r w:rsidRPr="00C94AE6">
              <w:rPr>
                <w:color w:val="000000"/>
                <w:sz w:val="22"/>
              </w:rPr>
              <w:t>=</w:t>
            </w:r>
            <w:r w:rsidRPr="00C94AE6">
              <w:rPr>
                <w:color w:val="000000"/>
                <w:sz w:val="22"/>
                <w:lang w:val="en-US"/>
              </w:rPr>
              <w:t xml:space="preserve"> </w:t>
            </w:r>
            <w:r w:rsidR="00050398">
              <w:rPr>
                <w:color w:val="000000"/>
                <w:sz w:val="22"/>
              </w:rPr>
              <w:t>0.</w:t>
            </w:r>
            <w:r w:rsidRPr="00C94AE6">
              <w:rPr>
                <w:color w:val="000000"/>
                <w:sz w:val="22"/>
              </w:rPr>
              <w:t>43598</w:t>
            </w:r>
          </w:p>
        </w:tc>
        <w:tc>
          <w:tcPr>
            <w:tcW w:w="1147" w:type="dxa"/>
          </w:tcPr>
          <w:p w14:paraId="0293A8AD" w14:textId="3CFA86AB" w:rsidR="00CD72CC" w:rsidRPr="00C94AE6" w:rsidRDefault="00CD72CC" w:rsidP="00C94AE6">
            <w:pPr>
              <w:jc w:val="center"/>
              <w:rPr>
                <w:color w:val="000000"/>
                <w:sz w:val="22"/>
              </w:rPr>
            </w:pPr>
            <w:proofErr w:type="spellStart"/>
            <w:r w:rsidRPr="00C94AE6">
              <w:rPr>
                <w:color w:val="000000"/>
                <w:sz w:val="22"/>
                <w:lang w:val="en-US"/>
              </w:rPr>
              <w:t>q</w:t>
            </w:r>
            <w:r w:rsidRPr="00C94AE6">
              <w:rPr>
                <w:color w:val="000000"/>
                <w:sz w:val="22"/>
                <w:vertAlign w:val="subscript"/>
                <w:lang w:val="en-US"/>
              </w:rPr>
              <w:t>e</w:t>
            </w:r>
            <w:proofErr w:type="spellEnd"/>
            <w:r w:rsidRPr="00C94AE6">
              <w:rPr>
                <w:color w:val="000000"/>
                <w:sz w:val="22"/>
                <w:vertAlign w:val="subscript"/>
                <w:lang w:val="en-US"/>
              </w:rPr>
              <w:t>, calc.</w:t>
            </w:r>
            <w:r w:rsidRPr="00C94AE6">
              <w:rPr>
                <w:color w:val="000000"/>
                <w:sz w:val="22"/>
                <w:lang w:val="en-US"/>
              </w:rPr>
              <w:t xml:space="preserve"> = </w:t>
            </w:r>
            <w:r w:rsidR="00050398">
              <w:rPr>
                <w:color w:val="000000"/>
                <w:sz w:val="22"/>
                <w:lang w:val="en-US"/>
              </w:rPr>
              <w:t>25.</w:t>
            </w:r>
            <w:r w:rsidRPr="00C94AE6">
              <w:rPr>
                <w:color w:val="000000"/>
                <w:sz w:val="22"/>
                <w:lang w:val="en-US"/>
              </w:rPr>
              <w:t>77508</w:t>
            </w:r>
          </w:p>
        </w:tc>
        <w:tc>
          <w:tcPr>
            <w:tcW w:w="1147" w:type="dxa"/>
          </w:tcPr>
          <w:p w14:paraId="75BA9583" w14:textId="44E11EDD" w:rsidR="00CD72CC" w:rsidRPr="00C94AE6" w:rsidRDefault="00CD72CC" w:rsidP="00C94AE6">
            <w:pPr>
              <w:jc w:val="center"/>
              <w:rPr>
                <w:color w:val="000000"/>
                <w:sz w:val="22"/>
                <w:lang w:val="en-US"/>
              </w:rPr>
            </w:pPr>
            <w:r w:rsidRPr="00C94AE6">
              <w:rPr>
                <w:color w:val="000000"/>
                <w:sz w:val="22"/>
                <w:lang w:val="en-US"/>
              </w:rPr>
              <w:t>k</w:t>
            </w:r>
            <w:r w:rsidRPr="00C94AE6">
              <w:rPr>
                <w:color w:val="000000"/>
                <w:sz w:val="22"/>
                <w:vertAlign w:val="subscript"/>
                <w:lang w:val="en-US"/>
              </w:rPr>
              <w:t xml:space="preserve">2 </w:t>
            </w:r>
            <w:r w:rsidRPr="00C94AE6">
              <w:rPr>
                <w:color w:val="000000"/>
                <w:sz w:val="22"/>
              </w:rPr>
              <w:t>=</w:t>
            </w:r>
            <w:r w:rsidRPr="00C94AE6">
              <w:rPr>
                <w:color w:val="000000"/>
                <w:sz w:val="22"/>
                <w:lang w:val="en-US"/>
              </w:rPr>
              <w:t xml:space="preserve"> </w:t>
            </w:r>
            <w:r w:rsidR="00050398">
              <w:rPr>
                <w:color w:val="000000"/>
                <w:sz w:val="22"/>
                <w:lang w:val="en-US"/>
              </w:rPr>
              <w:t>0.</w:t>
            </w:r>
            <w:r w:rsidRPr="00C94AE6">
              <w:rPr>
                <w:color w:val="000000"/>
                <w:sz w:val="22"/>
                <w:lang w:val="en-US"/>
              </w:rPr>
              <w:t>0303</w:t>
            </w:r>
          </w:p>
        </w:tc>
        <w:tc>
          <w:tcPr>
            <w:tcW w:w="1147" w:type="dxa"/>
          </w:tcPr>
          <w:p w14:paraId="1206CA4A" w14:textId="4C6E3B82" w:rsidR="00CD72CC" w:rsidRPr="00C94AE6" w:rsidRDefault="00CD72CC" w:rsidP="00C94AE6">
            <w:pPr>
              <w:jc w:val="center"/>
              <w:rPr>
                <w:color w:val="000000"/>
                <w:sz w:val="22"/>
              </w:rPr>
            </w:pPr>
            <w:proofErr w:type="spellStart"/>
            <w:r w:rsidRPr="00C94AE6">
              <w:rPr>
                <w:color w:val="000000"/>
                <w:sz w:val="22"/>
                <w:lang w:val="en-US"/>
              </w:rPr>
              <w:t>q</w:t>
            </w:r>
            <w:r w:rsidRPr="00C94AE6">
              <w:rPr>
                <w:color w:val="000000"/>
                <w:sz w:val="22"/>
                <w:vertAlign w:val="subscript"/>
                <w:lang w:val="en-US"/>
              </w:rPr>
              <w:t>e</w:t>
            </w:r>
            <w:proofErr w:type="spellEnd"/>
            <w:r w:rsidRPr="00C94AE6">
              <w:rPr>
                <w:color w:val="000000"/>
                <w:sz w:val="22"/>
                <w:vertAlign w:val="subscript"/>
                <w:lang w:val="en-US"/>
              </w:rPr>
              <w:t>, calc.</w:t>
            </w:r>
            <w:r w:rsidRPr="00C94AE6">
              <w:rPr>
                <w:color w:val="000000"/>
                <w:sz w:val="22"/>
                <w:lang w:val="en-US"/>
              </w:rPr>
              <w:t xml:space="preserve"> =</w:t>
            </w:r>
            <w:r w:rsidRPr="00C94AE6">
              <w:rPr>
                <w:sz w:val="22"/>
              </w:rPr>
              <w:t xml:space="preserve"> </w:t>
            </w:r>
            <w:r w:rsidR="00050398">
              <w:rPr>
                <w:color w:val="000000"/>
                <w:sz w:val="22"/>
                <w:lang w:val="en-US"/>
              </w:rPr>
              <w:t>40.</w:t>
            </w:r>
            <w:r w:rsidRPr="00C94AE6">
              <w:rPr>
                <w:color w:val="000000"/>
                <w:sz w:val="22"/>
                <w:lang w:val="en-US"/>
              </w:rPr>
              <w:t>48583</w:t>
            </w:r>
          </w:p>
        </w:tc>
      </w:tr>
    </w:tbl>
    <w:p w14:paraId="3092C83D" w14:textId="7CFA1D18" w:rsidR="006B6E46" w:rsidRDefault="00C94AE6" w:rsidP="0005039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rPr>
          <w:color w:val="000000"/>
        </w:rPr>
      </w:pPr>
      <w:r>
        <w:rPr>
          <w:color w:val="000000"/>
        </w:rPr>
        <w:t xml:space="preserve">Таблица 2. Термодинамические показатели </w:t>
      </w:r>
      <w:proofErr w:type="spellStart"/>
      <w:r>
        <w:rPr>
          <w:color w:val="000000"/>
          <w:lang w:val="en-US"/>
        </w:rPr>
        <w:t>MgAl</w:t>
      </w:r>
      <w:proofErr w:type="spellEnd"/>
      <w:r>
        <w:rPr>
          <w:color w:val="000000"/>
          <w:lang w:val="en-US"/>
        </w:rPr>
        <w:t xml:space="preserve"> </w:t>
      </w:r>
      <w:r>
        <w:rPr>
          <w:color w:val="000000"/>
        </w:rPr>
        <w:t>СДГ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146"/>
        <w:gridCol w:w="1147"/>
        <w:gridCol w:w="1146"/>
        <w:gridCol w:w="1147"/>
        <w:gridCol w:w="1147"/>
        <w:gridCol w:w="1147"/>
        <w:gridCol w:w="1147"/>
        <w:gridCol w:w="1147"/>
      </w:tblGrid>
      <w:tr w:rsidR="00C94AE6" w14:paraId="540A184E" w14:textId="50360529" w:rsidTr="00540D49">
        <w:tc>
          <w:tcPr>
            <w:tcW w:w="4586" w:type="dxa"/>
            <w:gridSpan w:val="4"/>
          </w:tcPr>
          <w:p w14:paraId="0276CB13" w14:textId="1295162F" w:rsidR="00C94AE6" w:rsidRPr="00050398" w:rsidRDefault="00C94AE6" w:rsidP="00C94AE6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050398">
              <w:rPr>
                <w:color w:val="000000"/>
                <w:sz w:val="22"/>
                <w:szCs w:val="22"/>
                <w:lang w:val="en-US"/>
              </w:rPr>
              <w:t>MgAl</w:t>
            </w:r>
            <w:proofErr w:type="spellEnd"/>
            <w:r w:rsidRPr="00050398">
              <w:rPr>
                <w:color w:val="000000"/>
                <w:sz w:val="22"/>
                <w:szCs w:val="22"/>
                <w:lang w:val="en-US"/>
              </w:rPr>
              <w:t xml:space="preserve"> (</w:t>
            </w:r>
            <w:r w:rsidRPr="00050398">
              <w:rPr>
                <w:color w:val="000000"/>
                <w:sz w:val="22"/>
                <w:szCs w:val="22"/>
              </w:rPr>
              <w:t>традиционный синтез</w:t>
            </w:r>
            <w:r w:rsidRPr="00050398">
              <w:rPr>
                <w:color w:val="000000"/>
                <w:sz w:val="22"/>
                <w:szCs w:val="22"/>
                <w:lang w:val="en-US"/>
              </w:rPr>
              <w:t>)</w:t>
            </w:r>
          </w:p>
        </w:tc>
        <w:tc>
          <w:tcPr>
            <w:tcW w:w="4588" w:type="dxa"/>
            <w:gridSpan w:val="4"/>
          </w:tcPr>
          <w:p w14:paraId="4370E59D" w14:textId="17AD06A0" w:rsidR="00C94AE6" w:rsidRPr="00050398" w:rsidRDefault="00C94AE6" w:rsidP="00C94AE6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050398">
              <w:rPr>
                <w:color w:val="000000"/>
                <w:sz w:val="22"/>
                <w:szCs w:val="22"/>
                <w:lang w:val="en-US"/>
              </w:rPr>
              <w:t>MgAl</w:t>
            </w:r>
            <w:proofErr w:type="spellEnd"/>
            <w:r w:rsidRPr="00050398">
              <w:rPr>
                <w:color w:val="000000"/>
                <w:sz w:val="22"/>
                <w:szCs w:val="22"/>
                <w:lang w:val="en-US"/>
              </w:rPr>
              <w:t xml:space="preserve"> (</w:t>
            </w:r>
            <w:r w:rsidRPr="00050398">
              <w:rPr>
                <w:color w:val="000000"/>
                <w:sz w:val="22"/>
                <w:szCs w:val="22"/>
              </w:rPr>
              <w:t>ультразвуковой синтез</w:t>
            </w:r>
            <w:r w:rsidRPr="00050398">
              <w:rPr>
                <w:color w:val="000000"/>
                <w:sz w:val="22"/>
                <w:szCs w:val="22"/>
                <w:lang w:val="en-US"/>
              </w:rPr>
              <w:t>)</w:t>
            </w:r>
          </w:p>
        </w:tc>
      </w:tr>
      <w:tr w:rsidR="00C94AE6" w14:paraId="5609C1CC" w14:textId="77777777" w:rsidTr="00050398">
        <w:tc>
          <w:tcPr>
            <w:tcW w:w="2293" w:type="dxa"/>
            <w:gridSpan w:val="2"/>
            <w:vAlign w:val="center"/>
          </w:tcPr>
          <w:p w14:paraId="6FF7F3C7" w14:textId="740E5B31" w:rsidR="00C94AE6" w:rsidRPr="00050398" w:rsidRDefault="00C94AE6" w:rsidP="00050398">
            <w:pPr>
              <w:jc w:val="center"/>
              <w:rPr>
                <w:color w:val="000000"/>
                <w:sz w:val="22"/>
                <w:szCs w:val="22"/>
              </w:rPr>
            </w:pPr>
            <w:r w:rsidRPr="00050398">
              <w:rPr>
                <w:color w:val="000000"/>
                <w:sz w:val="22"/>
                <w:szCs w:val="22"/>
              </w:rPr>
              <w:t>Адсорбция Ленгмюра</w:t>
            </w:r>
          </w:p>
        </w:tc>
        <w:tc>
          <w:tcPr>
            <w:tcW w:w="2293" w:type="dxa"/>
            <w:gridSpan w:val="2"/>
          </w:tcPr>
          <w:p w14:paraId="642DB144" w14:textId="1FDC08FD" w:rsidR="00C94AE6" w:rsidRPr="00050398" w:rsidRDefault="00C94AE6" w:rsidP="00C94AE6">
            <w:pPr>
              <w:jc w:val="center"/>
              <w:rPr>
                <w:color w:val="000000"/>
                <w:sz w:val="22"/>
                <w:szCs w:val="22"/>
              </w:rPr>
            </w:pPr>
            <w:r w:rsidRPr="00050398">
              <w:rPr>
                <w:color w:val="000000"/>
                <w:sz w:val="22"/>
                <w:szCs w:val="22"/>
              </w:rPr>
              <w:t xml:space="preserve">Адсорбция </w:t>
            </w:r>
            <w:proofErr w:type="spellStart"/>
            <w:r w:rsidRPr="00050398">
              <w:rPr>
                <w:color w:val="000000"/>
                <w:sz w:val="22"/>
                <w:szCs w:val="22"/>
              </w:rPr>
              <w:t>Фрейнлиха</w:t>
            </w:r>
            <w:proofErr w:type="spellEnd"/>
          </w:p>
        </w:tc>
        <w:tc>
          <w:tcPr>
            <w:tcW w:w="2294" w:type="dxa"/>
            <w:gridSpan w:val="2"/>
            <w:vAlign w:val="center"/>
          </w:tcPr>
          <w:p w14:paraId="4A555988" w14:textId="7BA6B603" w:rsidR="00C94AE6" w:rsidRPr="00050398" w:rsidRDefault="00C94AE6" w:rsidP="00050398">
            <w:pPr>
              <w:jc w:val="center"/>
              <w:rPr>
                <w:color w:val="000000"/>
                <w:sz w:val="22"/>
                <w:szCs w:val="22"/>
              </w:rPr>
            </w:pPr>
            <w:r w:rsidRPr="00050398">
              <w:rPr>
                <w:color w:val="000000"/>
                <w:sz w:val="22"/>
                <w:szCs w:val="22"/>
              </w:rPr>
              <w:t>Адсорбция Ленгмюра</w:t>
            </w:r>
          </w:p>
        </w:tc>
        <w:tc>
          <w:tcPr>
            <w:tcW w:w="2294" w:type="dxa"/>
            <w:gridSpan w:val="2"/>
          </w:tcPr>
          <w:p w14:paraId="47F67C42" w14:textId="2AB66AC7" w:rsidR="00C94AE6" w:rsidRPr="00050398" w:rsidRDefault="00C94AE6" w:rsidP="00C94AE6">
            <w:pPr>
              <w:jc w:val="center"/>
              <w:rPr>
                <w:color w:val="000000"/>
                <w:sz w:val="22"/>
                <w:szCs w:val="22"/>
              </w:rPr>
            </w:pPr>
            <w:r w:rsidRPr="00050398">
              <w:rPr>
                <w:color w:val="000000"/>
                <w:sz w:val="22"/>
                <w:szCs w:val="22"/>
              </w:rPr>
              <w:t>Адсорбция Фрейндлиха</w:t>
            </w:r>
          </w:p>
        </w:tc>
      </w:tr>
      <w:tr w:rsidR="00C94AE6" w14:paraId="4C8E1479" w14:textId="5D258B34" w:rsidTr="00C94AE6">
        <w:tc>
          <w:tcPr>
            <w:tcW w:w="1146" w:type="dxa"/>
          </w:tcPr>
          <w:p w14:paraId="22533BBC" w14:textId="121FCC84" w:rsidR="00C94AE6" w:rsidRPr="00050398" w:rsidRDefault="00C94AE6" w:rsidP="0005039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050398">
              <w:rPr>
                <w:color w:val="000000"/>
                <w:sz w:val="22"/>
                <w:szCs w:val="22"/>
                <w:lang w:val="en-US"/>
              </w:rPr>
              <w:t>Q</w:t>
            </w:r>
            <w:r w:rsidRPr="00050398">
              <w:rPr>
                <w:color w:val="000000"/>
                <w:sz w:val="22"/>
                <w:szCs w:val="22"/>
                <w:vertAlign w:val="subscript"/>
                <w:lang w:val="en-US"/>
              </w:rPr>
              <w:t>m</w:t>
            </w:r>
            <w:proofErr w:type="spellEnd"/>
            <w:r w:rsidRPr="00050398">
              <w:rPr>
                <w:color w:val="000000"/>
                <w:sz w:val="22"/>
                <w:szCs w:val="22"/>
                <w:vertAlign w:val="subscript"/>
                <w:lang w:val="en-US"/>
              </w:rPr>
              <w:t xml:space="preserve"> </w:t>
            </w:r>
            <w:r w:rsidRPr="00050398">
              <w:rPr>
                <w:color w:val="000000"/>
                <w:sz w:val="22"/>
                <w:szCs w:val="22"/>
                <w:lang w:val="en-US"/>
              </w:rPr>
              <w:t xml:space="preserve">= </w:t>
            </w:r>
            <w:r w:rsidR="00050398" w:rsidRPr="00050398">
              <w:rPr>
                <w:color w:val="000000"/>
                <w:sz w:val="22"/>
                <w:szCs w:val="22"/>
                <w:lang w:val="en-US"/>
              </w:rPr>
              <w:t>74.07</w:t>
            </w:r>
          </w:p>
        </w:tc>
        <w:tc>
          <w:tcPr>
            <w:tcW w:w="1147" w:type="dxa"/>
          </w:tcPr>
          <w:p w14:paraId="6E275524" w14:textId="3CDDA8DC" w:rsidR="00C94AE6" w:rsidRPr="00050398" w:rsidRDefault="00C94AE6" w:rsidP="0005039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050398">
              <w:rPr>
                <w:color w:val="000000"/>
                <w:sz w:val="22"/>
                <w:szCs w:val="22"/>
                <w:lang w:val="en-US"/>
              </w:rPr>
              <w:t>K</w:t>
            </w:r>
            <w:r w:rsidRPr="00050398">
              <w:rPr>
                <w:color w:val="000000"/>
                <w:sz w:val="22"/>
                <w:szCs w:val="22"/>
                <w:vertAlign w:val="subscript"/>
                <w:lang w:val="en-US"/>
              </w:rPr>
              <w:t>L</w:t>
            </w:r>
            <w:r w:rsidRPr="00050398">
              <w:rPr>
                <w:color w:val="000000"/>
                <w:sz w:val="22"/>
                <w:szCs w:val="22"/>
                <w:lang w:val="en-US"/>
              </w:rPr>
              <w:t xml:space="preserve"> =</w:t>
            </w:r>
            <w:r w:rsidR="00050398" w:rsidRPr="00050398">
              <w:rPr>
                <w:color w:val="000000"/>
                <w:sz w:val="22"/>
                <w:szCs w:val="22"/>
                <w:lang w:val="en-US"/>
              </w:rPr>
              <w:t xml:space="preserve"> 0.2668</w:t>
            </w:r>
          </w:p>
        </w:tc>
        <w:tc>
          <w:tcPr>
            <w:tcW w:w="1146" w:type="dxa"/>
          </w:tcPr>
          <w:p w14:paraId="75FA289B" w14:textId="3168EDBC" w:rsidR="00C94AE6" w:rsidRPr="00050398" w:rsidRDefault="00C94AE6" w:rsidP="0005039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050398">
              <w:rPr>
                <w:color w:val="000000"/>
                <w:sz w:val="22"/>
                <w:szCs w:val="22"/>
                <w:lang w:val="en-US"/>
              </w:rPr>
              <w:t xml:space="preserve">1/n = </w:t>
            </w:r>
            <w:r w:rsidR="00050398" w:rsidRPr="00050398">
              <w:rPr>
                <w:color w:val="000000"/>
                <w:sz w:val="22"/>
                <w:szCs w:val="22"/>
                <w:lang w:val="en-US"/>
              </w:rPr>
              <w:t>0.4274</w:t>
            </w:r>
          </w:p>
        </w:tc>
        <w:tc>
          <w:tcPr>
            <w:tcW w:w="1147" w:type="dxa"/>
          </w:tcPr>
          <w:p w14:paraId="18F4BD1E" w14:textId="063C382B" w:rsidR="00C94AE6" w:rsidRPr="00050398" w:rsidRDefault="00C94AE6" w:rsidP="0005039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050398">
              <w:rPr>
                <w:color w:val="000000"/>
                <w:sz w:val="22"/>
                <w:szCs w:val="22"/>
                <w:lang w:val="en-US"/>
              </w:rPr>
              <w:t>K</w:t>
            </w:r>
            <w:r w:rsidRPr="00050398">
              <w:rPr>
                <w:color w:val="000000"/>
                <w:sz w:val="22"/>
                <w:szCs w:val="22"/>
                <w:vertAlign w:val="subscript"/>
                <w:lang w:val="en-US"/>
              </w:rPr>
              <w:t>F</w:t>
            </w:r>
            <w:r w:rsidR="00050398" w:rsidRPr="00050398">
              <w:rPr>
                <w:color w:val="000000"/>
                <w:sz w:val="22"/>
                <w:szCs w:val="22"/>
                <w:vertAlign w:val="subscript"/>
                <w:lang w:val="en-US"/>
              </w:rPr>
              <w:t xml:space="preserve"> </w:t>
            </w:r>
            <w:r w:rsidR="00050398" w:rsidRPr="00050398">
              <w:rPr>
                <w:color w:val="000000"/>
                <w:sz w:val="22"/>
                <w:szCs w:val="22"/>
                <w:lang w:val="en-US"/>
              </w:rPr>
              <w:t>= 20.34</w:t>
            </w:r>
          </w:p>
        </w:tc>
        <w:tc>
          <w:tcPr>
            <w:tcW w:w="1147" w:type="dxa"/>
          </w:tcPr>
          <w:p w14:paraId="0007F6A7" w14:textId="0EFF0D91" w:rsidR="00C94AE6" w:rsidRPr="00050398" w:rsidRDefault="00C94AE6" w:rsidP="00050398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050398">
              <w:rPr>
                <w:color w:val="000000"/>
                <w:sz w:val="22"/>
                <w:szCs w:val="22"/>
                <w:lang w:val="en-US"/>
              </w:rPr>
              <w:t>Q</w:t>
            </w:r>
            <w:r w:rsidRPr="00050398">
              <w:rPr>
                <w:color w:val="000000"/>
                <w:sz w:val="22"/>
                <w:szCs w:val="22"/>
                <w:vertAlign w:val="subscript"/>
                <w:lang w:val="en-US"/>
              </w:rPr>
              <w:t>m</w:t>
            </w:r>
            <w:proofErr w:type="spellEnd"/>
            <w:r w:rsidRPr="00050398">
              <w:rPr>
                <w:color w:val="000000"/>
                <w:sz w:val="22"/>
                <w:szCs w:val="22"/>
                <w:vertAlign w:val="subscript"/>
                <w:lang w:val="en-US"/>
              </w:rPr>
              <w:t xml:space="preserve"> </w:t>
            </w:r>
            <w:r w:rsidRPr="00050398">
              <w:rPr>
                <w:color w:val="000000"/>
                <w:sz w:val="22"/>
                <w:szCs w:val="22"/>
                <w:lang w:val="en-US"/>
              </w:rPr>
              <w:t>=</w:t>
            </w:r>
            <w:r w:rsidR="00050398" w:rsidRPr="00050398">
              <w:rPr>
                <w:color w:val="000000"/>
                <w:sz w:val="22"/>
                <w:szCs w:val="22"/>
                <w:lang w:val="en-US"/>
              </w:rPr>
              <w:t xml:space="preserve"> 86.20689</w:t>
            </w:r>
          </w:p>
        </w:tc>
        <w:tc>
          <w:tcPr>
            <w:tcW w:w="1147" w:type="dxa"/>
          </w:tcPr>
          <w:p w14:paraId="7E0BE5C5" w14:textId="00A8C9AC" w:rsidR="00C94AE6" w:rsidRPr="00050398" w:rsidRDefault="00C94AE6" w:rsidP="00050398">
            <w:pPr>
              <w:jc w:val="center"/>
              <w:rPr>
                <w:color w:val="000000"/>
                <w:sz w:val="22"/>
                <w:szCs w:val="22"/>
              </w:rPr>
            </w:pPr>
            <w:r w:rsidRPr="00050398">
              <w:rPr>
                <w:color w:val="000000"/>
                <w:sz w:val="22"/>
                <w:szCs w:val="22"/>
                <w:lang w:val="en-US"/>
              </w:rPr>
              <w:t>K</w:t>
            </w:r>
            <w:r w:rsidRPr="00050398">
              <w:rPr>
                <w:color w:val="000000"/>
                <w:sz w:val="22"/>
                <w:szCs w:val="22"/>
                <w:vertAlign w:val="subscript"/>
                <w:lang w:val="en-US"/>
              </w:rPr>
              <w:t>L</w:t>
            </w:r>
            <w:r w:rsidRPr="00050398">
              <w:rPr>
                <w:color w:val="000000"/>
                <w:sz w:val="22"/>
                <w:szCs w:val="22"/>
                <w:lang w:val="en-US"/>
              </w:rPr>
              <w:t xml:space="preserve"> =</w:t>
            </w:r>
            <w:r w:rsidR="00050398" w:rsidRPr="00050398">
              <w:rPr>
                <w:color w:val="000000"/>
                <w:sz w:val="22"/>
                <w:szCs w:val="22"/>
                <w:lang w:val="en-US"/>
              </w:rPr>
              <w:t xml:space="preserve"> 0.591</w:t>
            </w:r>
          </w:p>
        </w:tc>
        <w:tc>
          <w:tcPr>
            <w:tcW w:w="1147" w:type="dxa"/>
          </w:tcPr>
          <w:p w14:paraId="3747323E" w14:textId="63E55442" w:rsidR="00C94AE6" w:rsidRPr="00050398" w:rsidRDefault="00C94AE6" w:rsidP="00050398">
            <w:pPr>
              <w:jc w:val="center"/>
              <w:rPr>
                <w:color w:val="000000"/>
                <w:sz w:val="22"/>
                <w:szCs w:val="22"/>
              </w:rPr>
            </w:pPr>
            <w:r w:rsidRPr="00050398">
              <w:rPr>
                <w:color w:val="000000"/>
                <w:sz w:val="22"/>
                <w:szCs w:val="22"/>
                <w:lang w:val="en-US"/>
              </w:rPr>
              <w:t>1/n =</w:t>
            </w:r>
            <w:r w:rsidR="00050398" w:rsidRPr="00050398">
              <w:rPr>
                <w:color w:val="000000"/>
                <w:sz w:val="22"/>
                <w:szCs w:val="22"/>
                <w:lang w:val="en-US"/>
              </w:rPr>
              <w:t xml:space="preserve"> 0.4659</w:t>
            </w:r>
          </w:p>
        </w:tc>
        <w:tc>
          <w:tcPr>
            <w:tcW w:w="1147" w:type="dxa"/>
          </w:tcPr>
          <w:p w14:paraId="045A3B90" w14:textId="51BAAE74" w:rsidR="00C94AE6" w:rsidRPr="00050398" w:rsidRDefault="00050398" w:rsidP="00050398">
            <w:pPr>
              <w:jc w:val="center"/>
              <w:rPr>
                <w:color w:val="000000"/>
                <w:sz w:val="22"/>
                <w:szCs w:val="22"/>
              </w:rPr>
            </w:pPr>
            <w:r w:rsidRPr="00050398">
              <w:rPr>
                <w:color w:val="000000"/>
                <w:sz w:val="22"/>
                <w:szCs w:val="22"/>
                <w:lang w:val="en-US"/>
              </w:rPr>
              <w:t>K</w:t>
            </w:r>
            <w:r w:rsidRPr="00050398">
              <w:rPr>
                <w:color w:val="000000"/>
                <w:sz w:val="22"/>
                <w:szCs w:val="22"/>
                <w:vertAlign w:val="subscript"/>
                <w:lang w:val="en-US"/>
              </w:rPr>
              <w:t xml:space="preserve">F </w:t>
            </w:r>
            <w:r w:rsidRPr="00050398">
              <w:rPr>
                <w:color w:val="000000"/>
                <w:sz w:val="22"/>
                <w:szCs w:val="22"/>
                <w:lang w:val="en-US"/>
              </w:rPr>
              <w:t>= 22.977</w:t>
            </w:r>
          </w:p>
        </w:tc>
      </w:tr>
    </w:tbl>
    <w:p w14:paraId="52B60877" w14:textId="17146F25" w:rsidR="00E83901" w:rsidRPr="009D0865" w:rsidRDefault="00E24BB4" w:rsidP="00207A9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Исходя из полученных данных</w:t>
      </w:r>
      <w:r w:rsidR="00DE679A">
        <w:rPr>
          <w:color w:val="000000"/>
        </w:rPr>
        <w:t xml:space="preserve"> было выявлено</w:t>
      </w:r>
      <w:r w:rsidR="00050398">
        <w:rPr>
          <w:color w:val="000000"/>
        </w:rPr>
        <w:t>,</w:t>
      </w:r>
      <w:r w:rsidR="00DE679A">
        <w:rPr>
          <w:color w:val="000000"/>
        </w:rPr>
        <w:t xml:space="preserve"> что</w:t>
      </w:r>
      <w:r w:rsidR="00050398">
        <w:rPr>
          <w:color w:val="000000"/>
        </w:rPr>
        <w:t xml:space="preserve"> </w:t>
      </w:r>
      <w:r w:rsidR="00DE679A">
        <w:rPr>
          <w:color w:val="000000"/>
        </w:rPr>
        <w:t>СДГ,</w:t>
      </w:r>
      <w:r w:rsidR="00050398">
        <w:rPr>
          <w:color w:val="000000"/>
        </w:rPr>
        <w:t xml:space="preserve"> с</w:t>
      </w:r>
      <w:r w:rsidR="00E83901">
        <w:rPr>
          <w:color w:val="000000"/>
        </w:rPr>
        <w:t>интезированные</w:t>
      </w:r>
      <w:r w:rsidR="00050398">
        <w:rPr>
          <w:color w:val="000000"/>
        </w:rPr>
        <w:t xml:space="preserve"> ультразвуковым методом</w:t>
      </w:r>
      <w:r w:rsidR="00E83901">
        <w:rPr>
          <w:color w:val="000000"/>
        </w:rPr>
        <w:t xml:space="preserve">, </w:t>
      </w:r>
      <w:r>
        <w:rPr>
          <w:color w:val="000000"/>
        </w:rPr>
        <w:t xml:space="preserve">обладают лучшими сорбционными свойствами в </w:t>
      </w:r>
      <w:r w:rsidR="00DE679A">
        <w:rPr>
          <w:color w:val="000000"/>
        </w:rPr>
        <w:t>сравнении с СДГ, полученными традиционным методом.</w:t>
      </w:r>
    </w:p>
    <w:p w14:paraId="70E12729" w14:textId="77777777" w:rsidR="00050398" w:rsidRPr="00924DC6" w:rsidRDefault="00050398" w:rsidP="0005039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4B4772CB" w14:textId="779FDC8B" w:rsidR="00E83901" w:rsidRPr="00924DC6" w:rsidRDefault="00E24BB4" w:rsidP="009D086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E24BB4">
        <w:rPr>
          <w:color w:val="000000"/>
          <w:lang w:val="en-US"/>
        </w:rPr>
        <w:t>1. Williams G.R., O’</w:t>
      </w:r>
      <w:r>
        <w:rPr>
          <w:color w:val="000000"/>
          <w:lang w:val="en-US"/>
        </w:rPr>
        <w:t xml:space="preserve">Hare D. Towards Understanding, </w:t>
      </w:r>
      <w:r w:rsidRPr="00E24BB4">
        <w:rPr>
          <w:color w:val="000000"/>
          <w:lang w:val="en-US"/>
        </w:rPr>
        <w:t>Con</w:t>
      </w:r>
      <w:r>
        <w:rPr>
          <w:color w:val="000000"/>
          <w:lang w:val="en-US"/>
        </w:rPr>
        <w:t xml:space="preserve">trol and Application of Layered Double Hydroxide </w:t>
      </w:r>
      <w:r w:rsidRPr="00E24BB4">
        <w:rPr>
          <w:color w:val="000000"/>
          <w:lang w:val="en-US"/>
        </w:rPr>
        <w:t xml:space="preserve">Chemistry // </w:t>
      </w:r>
      <w:proofErr w:type="spellStart"/>
      <w:r w:rsidRPr="00E24BB4">
        <w:rPr>
          <w:color w:val="000000"/>
          <w:lang w:val="en-US"/>
        </w:rPr>
        <w:t>Che</w:t>
      </w:r>
      <w:r>
        <w:rPr>
          <w:color w:val="000000"/>
          <w:lang w:val="en-US"/>
        </w:rPr>
        <w:t>minform</w:t>
      </w:r>
      <w:proofErr w:type="spellEnd"/>
      <w:r>
        <w:rPr>
          <w:color w:val="000000"/>
          <w:lang w:val="en-US"/>
        </w:rPr>
        <w:t>. 2006. Vol. 37. № 45</w:t>
      </w:r>
    </w:p>
    <w:p w14:paraId="20AA8780" w14:textId="573A8B58" w:rsidR="00FF5170" w:rsidRDefault="009D0865" w:rsidP="009D086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</w:pPr>
      <w:r>
        <w:rPr>
          <w:color w:val="000000"/>
          <w:lang w:val="en-US"/>
        </w:rPr>
        <w:t>2</w:t>
      </w:r>
      <w:r w:rsidR="00FF5170" w:rsidRPr="00FF5170">
        <w:rPr>
          <w:color w:val="000000"/>
          <w:lang w:val="en-US"/>
        </w:rPr>
        <w:t>.</w:t>
      </w:r>
      <w:r w:rsidR="00FF5170" w:rsidRPr="00FF5170">
        <w:rPr>
          <w:lang w:val="en-US"/>
        </w:rPr>
        <w:t xml:space="preserve"> Sokol D., Vieira D.E.L., </w:t>
      </w:r>
      <w:proofErr w:type="spellStart"/>
      <w:r w:rsidR="00FF5170" w:rsidRPr="00FF5170">
        <w:rPr>
          <w:lang w:val="en-US"/>
        </w:rPr>
        <w:t>Zarkov</w:t>
      </w:r>
      <w:proofErr w:type="spellEnd"/>
      <w:r w:rsidR="00FF5170" w:rsidRPr="00FF5170">
        <w:rPr>
          <w:lang w:val="en-US"/>
        </w:rPr>
        <w:t xml:space="preserve"> A., Ferreira M.G.S., </w:t>
      </w:r>
      <w:proofErr w:type="spellStart"/>
      <w:r w:rsidR="00FF5170" w:rsidRPr="00FF5170">
        <w:rPr>
          <w:lang w:val="en-US"/>
        </w:rPr>
        <w:t>Beganskiene</w:t>
      </w:r>
      <w:proofErr w:type="spellEnd"/>
      <w:r w:rsidR="00FF5170" w:rsidRPr="00FF5170">
        <w:rPr>
          <w:lang w:val="en-US"/>
        </w:rPr>
        <w:t xml:space="preserve"> A., </w:t>
      </w:r>
      <w:proofErr w:type="spellStart"/>
      <w:r w:rsidR="00FF5170" w:rsidRPr="00FF5170">
        <w:rPr>
          <w:lang w:val="en-US"/>
        </w:rPr>
        <w:t>Rubanik</w:t>
      </w:r>
      <w:proofErr w:type="spellEnd"/>
      <w:r w:rsidR="00FF5170" w:rsidRPr="00FF5170">
        <w:rPr>
          <w:lang w:val="en-US"/>
        </w:rPr>
        <w:t xml:space="preserve"> V.V., </w:t>
      </w:r>
      <w:proofErr w:type="spellStart"/>
      <w:r w:rsidR="00FF5170" w:rsidRPr="00FF5170">
        <w:rPr>
          <w:lang w:val="en-US"/>
        </w:rPr>
        <w:t>Shilin</w:t>
      </w:r>
      <w:proofErr w:type="spellEnd"/>
      <w:r w:rsidR="00FF5170" w:rsidRPr="00FF5170">
        <w:rPr>
          <w:lang w:val="en-US"/>
        </w:rPr>
        <w:t xml:space="preserve"> A.D., </w:t>
      </w:r>
      <w:proofErr w:type="spellStart"/>
      <w:r w:rsidR="00FF5170" w:rsidRPr="00FF5170">
        <w:rPr>
          <w:lang w:val="en-US"/>
        </w:rPr>
        <w:t>Kareiva</w:t>
      </w:r>
      <w:proofErr w:type="spellEnd"/>
      <w:r w:rsidR="00FF5170" w:rsidRPr="00FF5170">
        <w:rPr>
          <w:lang w:val="en-US"/>
        </w:rPr>
        <w:t xml:space="preserve"> A., </w:t>
      </w:r>
      <w:proofErr w:type="spellStart"/>
      <w:r w:rsidR="00FF5170" w:rsidRPr="00FF5170">
        <w:rPr>
          <w:lang w:val="en-US"/>
        </w:rPr>
        <w:t>Salak</w:t>
      </w:r>
      <w:proofErr w:type="spellEnd"/>
      <w:r w:rsidR="00FF5170" w:rsidRPr="00FF5170">
        <w:rPr>
          <w:lang w:val="en-US"/>
        </w:rPr>
        <w:t xml:space="preserve"> A.N. Sonication accelerated formation of Mg–Al phosphate layered double hydroxide via sol-gel pre pared mixed metal oxides. </w:t>
      </w:r>
      <w:r w:rsidR="00FF5170">
        <w:t xml:space="preserve">Scientific </w:t>
      </w:r>
      <w:proofErr w:type="spellStart"/>
      <w:r w:rsidR="00FF5170">
        <w:t>Reports</w:t>
      </w:r>
      <w:proofErr w:type="spellEnd"/>
      <w:r w:rsidR="00FF5170">
        <w:t xml:space="preserve">, 2019, </w:t>
      </w:r>
      <w:proofErr w:type="spellStart"/>
      <w:r w:rsidR="00FF5170">
        <w:t>vol</w:t>
      </w:r>
      <w:proofErr w:type="spellEnd"/>
      <w:r w:rsidR="00FF5170">
        <w:t xml:space="preserve">. 9, </w:t>
      </w:r>
      <w:proofErr w:type="spellStart"/>
      <w:r w:rsidR="00FF5170">
        <w:t>no</w:t>
      </w:r>
      <w:proofErr w:type="spellEnd"/>
      <w:r w:rsidR="00FF5170">
        <w:t>. 1, 10419.</w:t>
      </w:r>
    </w:p>
    <w:sectPr w:rsidR="00FF5170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5464E7"/>
    <w:multiLevelType w:val="hybridMultilevel"/>
    <w:tmpl w:val="F7F0559E"/>
    <w:lvl w:ilvl="0" w:tplc="829E5E5A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4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50398"/>
    <w:rsid w:val="00063966"/>
    <w:rsid w:val="00075D6E"/>
    <w:rsid w:val="00086081"/>
    <w:rsid w:val="0009449A"/>
    <w:rsid w:val="00094FD0"/>
    <w:rsid w:val="000E334E"/>
    <w:rsid w:val="000E7244"/>
    <w:rsid w:val="00101A1C"/>
    <w:rsid w:val="00103657"/>
    <w:rsid w:val="00106375"/>
    <w:rsid w:val="00107AA3"/>
    <w:rsid w:val="00116478"/>
    <w:rsid w:val="00130241"/>
    <w:rsid w:val="001E61C2"/>
    <w:rsid w:val="001F0493"/>
    <w:rsid w:val="00207A9F"/>
    <w:rsid w:val="0022260A"/>
    <w:rsid w:val="002264EE"/>
    <w:rsid w:val="0023307C"/>
    <w:rsid w:val="0031361E"/>
    <w:rsid w:val="00387508"/>
    <w:rsid w:val="00391C38"/>
    <w:rsid w:val="003B76D6"/>
    <w:rsid w:val="003E2601"/>
    <w:rsid w:val="003F4E6B"/>
    <w:rsid w:val="00423376"/>
    <w:rsid w:val="004A26A3"/>
    <w:rsid w:val="004F0EDF"/>
    <w:rsid w:val="00522BF1"/>
    <w:rsid w:val="00585130"/>
    <w:rsid w:val="00590166"/>
    <w:rsid w:val="005D022B"/>
    <w:rsid w:val="005E5BE9"/>
    <w:rsid w:val="005E77A4"/>
    <w:rsid w:val="0069427D"/>
    <w:rsid w:val="006B6E46"/>
    <w:rsid w:val="006F7A19"/>
    <w:rsid w:val="007213E1"/>
    <w:rsid w:val="00775389"/>
    <w:rsid w:val="00797838"/>
    <w:rsid w:val="007C36D8"/>
    <w:rsid w:val="007F2744"/>
    <w:rsid w:val="008931BE"/>
    <w:rsid w:val="008C67E3"/>
    <w:rsid w:val="00914205"/>
    <w:rsid w:val="00921D45"/>
    <w:rsid w:val="00924DC6"/>
    <w:rsid w:val="009426C0"/>
    <w:rsid w:val="00980A65"/>
    <w:rsid w:val="009A66DB"/>
    <w:rsid w:val="009B2F80"/>
    <w:rsid w:val="009B3300"/>
    <w:rsid w:val="009D0865"/>
    <w:rsid w:val="009F3380"/>
    <w:rsid w:val="00A02163"/>
    <w:rsid w:val="00A314FE"/>
    <w:rsid w:val="00A3507D"/>
    <w:rsid w:val="00AD7380"/>
    <w:rsid w:val="00BF36F8"/>
    <w:rsid w:val="00BF4622"/>
    <w:rsid w:val="00C844E2"/>
    <w:rsid w:val="00C94AE6"/>
    <w:rsid w:val="00CD00B1"/>
    <w:rsid w:val="00CD72CC"/>
    <w:rsid w:val="00D02C07"/>
    <w:rsid w:val="00D211FE"/>
    <w:rsid w:val="00D22306"/>
    <w:rsid w:val="00D42542"/>
    <w:rsid w:val="00D8121C"/>
    <w:rsid w:val="00DE679A"/>
    <w:rsid w:val="00E22189"/>
    <w:rsid w:val="00E24BB4"/>
    <w:rsid w:val="00E74069"/>
    <w:rsid w:val="00E81D35"/>
    <w:rsid w:val="00E83901"/>
    <w:rsid w:val="00EB1F49"/>
    <w:rsid w:val="00EC08AB"/>
    <w:rsid w:val="00F865B3"/>
    <w:rsid w:val="00FB1509"/>
    <w:rsid w:val="00FF1903"/>
    <w:rsid w:val="00FF5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table" w:styleId="ab">
    <w:name w:val="Table Grid"/>
    <w:basedOn w:val="a1"/>
    <w:uiPriority w:val="39"/>
    <w:rsid w:val="00A350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vanov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2B79F03-9382-4C7A-80AA-4511F2BCA8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1114</TotalTime>
  <Pages>1</Pages>
  <Words>467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Soul</cp:lastModifiedBy>
  <cp:revision>7</cp:revision>
  <dcterms:created xsi:type="dcterms:W3CDTF">2024-12-16T00:35:00Z</dcterms:created>
  <dcterms:modified xsi:type="dcterms:W3CDTF">2025-03-03T19:52:00Z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