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34A88D" w:rsidR="00130241" w:rsidRPr="0007115B" w:rsidRDefault="00624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115B">
        <w:rPr>
          <w:b/>
          <w:color w:val="000000"/>
        </w:rPr>
        <w:t xml:space="preserve">Изучение каталитической активности, термо- и </w:t>
      </w:r>
      <w:r w:rsidR="00283CA9" w:rsidRPr="0007115B">
        <w:rPr>
          <w:b/>
          <w:color w:val="000000"/>
        </w:rPr>
        <w:t>паро</w:t>
      </w:r>
      <w:r w:rsidRPr="0007115B">
        <w:rPr>
          <w:b/>
          <w:color w:val="000000"/>
        </w:rPr>
        <w:t xml:space="preserve">хромизма </w:t>
      </w:r>
      <w:r w:rsidRPr="0007115B">
        <w:rPr>
          <w:b/>
          <w:i/>
          <w:iCs/>
          <w:color w:val="000000"/>
        </w:rPr>
        <w:t>бис</w:t>
      </w:r>
      <w:r w:rsidRPr="0007115B">
        <w:rPr>
          <w:b/>
          <w:color w:val="000000"/>
        </w:rPr>
        <w:t>-циклометаллированного комплекса иридия(</w:t>
      </w:r>
      <w:r w:rsidRPr="0007115B">
        <w:rPr>
          <w:b/>
          <w:color w:val="000000"/>
          <w:lang w:val="en-US"/>
        </w:rPr>
        <w:t>III</w:t>
      </w:r>
      <w:r w:rsidRPr="0007115B">
        <w:rPr>
          <w:b/>
          <w:color w:val="000000"/>
        </w:rPr>
        <w:t>)</w:t>
      </w:r>
    </w:p>
    <w:p w14:paraId="00000002" w14:textId="14AEB932" w:rsidR="00130241" w:rsidRPr="0007115B" w:rsidRDefault="00F027F9" w:rsidP="00624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07115B">
        <w:rPr>
          <w:b/>
          <w:i/>
          <w:iCs/>
          <w:color w:val="000000"/>
        </w:rPr>
        <w:t>Ныхрикова Е.В.</w:t>
      </w:r>
      <w:r w:rsidRPr="0007115B">
        <w:rPr>
          <w:b/>
          <w:i/>
          <w:color w:val="000000"/>
          <w:vertAlign w:val="superscript"/>
        </w:rPr>
        <w:t>1,2</w:t>
      </w:r>
      <w:r w:rsidRPr="0007115B">
        <w:rPr>
          <w:b/>
          <w:i/>
          <w:color w:val="000000"/>
        </w:rPr>
        <w:t>, Калле П.</w:t>
      </w:r>
      <w:r w:rsidRPr="0007115B">
        <w:rPr>
          <w:b/>
          <w:i/>
          <w:color w:val="000000"/>
          <w:vertAlign w:val="superscript"/>
        </w:rPr>
        <w:t>1</w:t>
      </w:r>
      <w:r w:rsidRPr="0007115B">
        <w:rPr>
          <w:b/>
          <w:i/>
          <w:color w:val="000000"/>
        </w:rPr>
        <w:t>, Киселева М.А.</w:t>
      </w:r>
      <w:r w:rsidRPr="0007115B">
        <w:rPr>
          <w:b/>
          <w:i/>
          <w:color w:val="000000"/>
          <w:vertAlign w:val="superscript"/>
        </w:rPr>
        <w:t>1</w:t>
      </w:r>
      <w:r w:rsidRPr="0007115B">
        <w:rPr>
          <w:b/>
          <w:i/>
          <w:color w:val="000000"/>
        </w:rPr>
        <w:t>, Татарин С.В.</w:t>
      </w:r>
      <w:r w:rsidRPr="0007115B">
        <w:rPr>
          <w:b/>
          <w:i/>
          <w:color w:val="000000"/>
          <w:vertAlign w:val="superscript"/>
        </w:rPr>
        <w:t xml:space="preserve"> 1</w:t>
      </w:r>
      <w:r w:rsidRPr="0007115B">
        <w:rPr>
          <w:b/>
          <w:i/>
          <w:color w:val="000000"/>
        </w:rPr>
        <w:t>, Беззубов С.И.</w:t>
      </w:r>
      <w:r w:rsidRPr="0007115B">
        <w:rPr>
          <w:b/>
          <w:i/>
          <w:color w:val="000000"/>
          <w:vertAlign w:val="superscript"/>
        </w:rPr>
        <w:t>1</w:t>
      </w:r>
    </w:p>
    <w:p w14:paraId="00000003" w14:textId="11B6ED0A" w:rsidR="00130241" w:rsidRPr="0007115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115B">
        <w:rPr>
          <w:i/>
          <w:color w:val="000000"/>
        </w:rPr>
        <w:t xml:space="preserve">Студент, </w:t>
      </w:r>
      <w:r w:rsidR="00F027F9" w:rsidRPr="0007115B">
        <w:rPr>
          <w:i/>
          <w:color w:val="000000"/>
        </w:rPr>
        <w:t>5</w:t>
      </w:r>
      <w:r w:rsidRPr="0007115B">
        <w:rPr>
          <w:i/>
          <w:color w:val="000000"/>
        </w:rPr>
        <w:t xml:space="preserve"> курс специалитета </w:t>
      </w:r>
    </w:p>
    <w:p w14:paraId="06E3D304" w14:textId="77777777" w:rsidR="00F027F9" w:rsidRPr="0007115B" w:rsidRDefault="00F027F9" w:rsidP="00F02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07115B">
        <w:rPr>
          <w:i/>
          <w:iCs/>
          <w:color w:val="000000"/>
          <w:vertAlign w:val="superscript"/>
        </w:rPr>
        <w:t xml:space="preserve">1 </w:t>
      </w:r>
      <w:r w:rsidRPr="0007115B">
        <w:rPr>
          <w:i/>
          <w:iCs/>
          <w:color w:val="000000"/>
        </w:rPr>
        <w:t>Институт общей и неорганической химии им. Н.С. Курнакова РАН, Москва, Россия</w:t>
      </w:r>
    </w:p>
    <w:p w14:paraId="29B8DA3C" w14:textId="77777777" w:rsidR="00FB3B6C" w:rsidRDefault="00F02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7115B">
        <w:rPr>
          <w:i/>
          <w:iCs/>
          <w:color w:val="000000"/>
          <w:vertAlign w:val="superscript"/>
        </w:rPr>
        <w:t xml:space="preserve">2 </w:t>
      </w:r>
      <w:r w:rsidR="00FB3B6C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FB3B6C">
        <w:rPr>
          <w:i/>
          <w:color w:val="000000"/>
        </w:rPr>
        <w:br/>
        <w:t>химический факультет, Москва, Россия</w:t>
      </w:r>
    </w:p>
    <w:p w14:paraId="00000008" w14:textId="5E5CD088" w:rsidR="00130241" w:rsidRPr="00FB3B6C" w:rsidRDefault="00FB3B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B3B6C">
        <w:rPr>
          <w:i/>
          <w:color w:val="000000"/>
          <w:lang w:val="en-US"/>
        </w:rPr>
        <w:t xml:space="preserve"> </w:t>
      </w:r>
      <w:r w:rsidR="00EB1F49" w:rsidRPr="0007115B">
        <w:rPr>
          <w:i/>
          <w:color w:val="000000"/>
          <w:lang w:val="en-US"/>
        </w:rPr>
        <w:t>E</w:t>
      </w:r>
      <w:r w:rsidR="003B76D6" w:rsidRPr="00FB3B6C">
        <w:rPr>
          <w:i/>
          <w:color w:val="000000"/>
          <w:lang w:val="en-US"/>
        </w:rPr>
        <w:t>-</w:t>
      </w:r>
      <w:r w:rsidR="00EB1F49" w:rsidRPr="0007115B">
        <w:rPr>
          <w:i/>
          <w:color w:val="000000"/>
          <w:lang w:val="en-US"/>
        </w:rPr>
        <w:t>mail</w:t>
      </w:r>
      <w:r w:rsidR="00EB1F49" w:rsidRPr="00FB3B6C">
        <w:rPr>
          <w:i/>
          <w:color w:val="000000"/>
          <w:lang w:val="en-US"/>
        </w:rPr>
        <w:t xml:space="preserve">: </w:t>
      </w:r>
      <w:r w:rsidR="00F027F9" w:rsidRPr="0007115B">
        <w:rPr>
          <w:i/>
          <w:iCs/>
          <w:color w:val="000000"/>
          <w:u w:val="single"/>
          <w:lang w:val="en-US"/>
        </w:rPr>
        <w:t>nihrikova</w:t>
      </w:r>
      <w:r w:rsidR="00F027F9" w:rsidRPr="00FB3B6C">
        <w:rPr>
          <w:i/>
          <w:iCs/>
          <w:color w:val="000000"/>
          <w:u w:val="single"/>
          <w:lang w:val="en-US"/>
        </w:rPr>
        <w:t>.</w:t>
      </w:r>
      <w:r w:rsidR="00F027F9" w:rsidRPr="0007115B">
        <w:rPr>
          <w:i/>
          <w:iCs/>
          <w:color w:val="000000"/>
          <w:u w:val="single"/>
          <w:lang w:val="en-US"/>
        </w:rPr>
        <w:t>kate</w:t>
      </w:r>
      <w:r w:rsidR="00F027F9" w:rsidRPr="00FB3B6C">
        <w:rPr>
          <w:i/>
          <w:iCs/>
          <w:color w:val="000000"/>
          <w:u w:val="single"/>
          <w:lang w:val="en-US"/>
        </w:rPr>
        <w:t>@</w:t>
      </w:r>
      <w:r w:rsidR="00F027F9" w:rsidRPr="0007115B">
        <w:rPr>
          <w:i/>
          <w:iCs/>
          <w:color w:val="000000"/>
          <w:u w:val="single"/>
          <w:lang w:val="en-US"/>
        </w:rPr>
        <w:t>yandex</w:t>
      </w:r>
      <w:r w:rsidR="00F027F9" w:rsidRPr="00FB3B6C">
        <w:rPr>
          <w:i/>
          <w:iCs/>
          <w:color w:val="000000"/>
          <w:u w:val="single"/>
          <w:lang w:val="en-US"/>
        </w:rPr>
        <w:t>.</w:t>
      </w:r>
      <w:r w:rsidR="00F027F9" w:rsidRPr="0007115B">
        <w:rPr>
          <w:i/>
          <w:iCs/>
          <w:color w:val="000000"/>
          <w:u w:val="single"/>
          <w:lang w:val="en-US"/>
        </w:rPr>
        <w:t>ru</w:t>
      </w:r>
      <w:r w:rsidR="00EB1F49" w:rsidRPr="00FB3B6C">
        <w:rPr>
          <w:i/>
          <w:color w:val="000000"/>
          <w:lang w:val="en-US"/>
        </w:rPr>
        <w:t xml:space="preserve"> </w:t>
      </w:r>
    </w:p>
    <w:p w14:paraId="41ED1F1A" w14:textId="0711E0FC" w:rsidR="00F027F9" w:rsidRPr="0007115B" w:rsidRDefault="00F027F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115B">
        <w:rPr>
          <w:color w:val="000000"/>
        </w:rPr>
        <w:t>Циклометаллированные комплексы иридия(</w:t>
      </w:r>
      <w:r w:rsidRPr="0007115B">
        <w:rPr>
          <w:color w:val="000000"/>
          <w:lang w:bidi="en-US"/>
        </w:rPr>
        <w:t>III</w:t>
      </w:r>
      <w:r w:rsidRPr="0007115B">
        <w:rPr>
          <w:color w:val="000000"/>
        </w:rPr>
        <w:t xml:space="preserve">) зарекомендовали себя как соединения, обладающие уникальными фотофизическими свойствами и являющиеся эффективными эмиттерами. Варьируя заместители и размер ароматической системы лигандов, можно добиться изменения оптических свойств комплексов, но эти возможности ограничены. </w:t>
      </w:r>
      <w:r w:rsidR="00B86801" w:rsidRPr="0007115B">
        <w:rPr>
          <w:color w:val="000000"/>
        </w:rPr>
        <w:t>Значительного воздействия на свойства комплексов можно добиться за счет изменения геометрии, когда уже на этапе циклометаллирования могут образовываться нетипичные для иридия(</w:t>
      </w:r>
      <w:r w:rsidR="00B86801" w:rsidRPr="0007115B">
        <w:rPr>
          <w:color w:val="000000"/>
          <w:lang w:bidi="en-US"/>
        </w:rPr>
        <w:t>III</w:t>
      </w:r>
      <w:r w:rsidR="00B86801" w:rsidRPr="0007115B">
        <w:rPr>
          <w:color w:val="000000"/>
        </w:rPr>
        <w:t>) мономерные тригонально-бипирамидальные комплексы</w:t>
      </w:r>
      <w:r w:rsidR="00283CA9" w:rsidRPr="0007115B">
        <w:rPr>
          <w:color w:val="000000"/>
        </w:rPr>
        <w:t xml:space="preserve"> вместо стандартных</w:t>
      </w:r>
      <w:r w:rsidR="00B86801" w:rsidRPr="0007115B">
        <w:rPr>
          <w:color w:val="000000"/>
        </w:rPr>
        <w:t xml:space="preserve"> октаэдрически</w:t>
      </w:r>
      <w:r w:rsidR="00283CA9" w:rsidRPr="0007115B">
        <w:rPr>
          <w:color w:val="000000"/>
        </w:rPr>
        <w:t>х</w:t>
      </w:r>
      <w:r w:rsidR="00B86801" w:rsidRPr="0007115B">
        <w:rPr>
          <w:color w:val="000000"/>
        </w:rPr>
        <w:t xml:space="preserve">. Такие соединения обладают координационной ненасыщенностью и высокой лабильностью. </w:t>
      </w:r>
    </w:p>
    <w:p w14:paraId="272ACF77" w14:textId="047A059B" w:rsidR="003E036D" w:rsidRDefault="00B86801" w:rsidP="00FB3B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07115B">
        <w:rPr>
          <w:color w:val="000000"/>
        </w:rPr>
        <w:t xml:space="preserve">В работе изучена каталитическая активность мономерного </w:t>
      </w:r>
      <w:r w:rsidRPr="0007115B">
        <w:rPr>
          <w:i/>
          <w:iCs/>
          <w:color w:val="000000"/>
        </w:rPr>
        <w:t>бис</w:t>
      </w:r>
      <w:r w:rsidRPr="0007115B">
        <w:rPr>
          <w:color w:val="000000"/>
        </w:rPr>
        <w:t>-циклометаллированного комплекса иридия(</w:t>
      </w:r>
      <w:r w:rsidRPr="0007115B">
        <w:rPr>
          <w:color w:val="000000"/>
          <w:lang w:val="en-US"/>
        </w:rPr>
        <w:t>III</w:t>
      </w:r>
      <w:r w:rsidRPr="0007115B">
        <w:rPr>
          <w:color w:val="000000"/>
        </w:rPr>
        <w:t>) на основе 1,2-дифенилфенантроимидазола.</w:t>
      </w:r>
      <w:r w:rsidR="00925472">
        <w:rPr>
          <w:color w:val="000000"/>
        </w:rPr>
        <w:t xml:space="preserve"> </w:t>
      </w:r>
      <w:r w:rsidR="00283CA9" w:rsidRPr="0007115B">
        <w:rPr>
          <w:color w:val="000000"/>
        </w:rPr>
        <w:t>П</w:t>
      </w:r>
      <w:r w:rsidRPr="0007115B">
        <w:rPr>
          <w:color w:val="000000"/>
        </w:rPr>
        <w:t xml:space="preserve">оказано, что комплекс проявляет двойную каталитическую активность и может </w:t>
      </w:r>
      <w:r w:rsidR="00283CA9" w:rsidRPr="0007115B">
        <w:rPr>
          <w:color w:val="000000"/>
        </w:rPr>
        <w:t>катализировать разные</w:t>
      </w:r>
      <w:r w:rsidRPr="0007115B">
        <w:rPr>
          <w:color w:val="000000"/>
        </w:rPr>
        <w:t xml:space="preserve"> процесс</w:t>
      </w:r>
      <w:r w:rsidR="00283CA9" w:rsidRPr="0007115B">
        <w:rPr>
          <w:color w:val="000000"/>
        </w:rPr>
        <w:t>ы</w:t>
      </w:r>
      <w:r w:rsidRPr="0007115B">
        <w:rPr>
          <w:color w:val="000000"/>
        </w:rPr>
        <w:t>: реакци</w:t>
      </w:r>
      <w:r w:rsidR="00283CA9" w:rsidRPr="0007115B">
        <w:rPr>
          <w:color w:val="000000"/>
        </w:rPr>
        <w:t>ю</w:t>
      </w:r>
      <w:r w:rsidRPr="0007115B">
        <w:rPr>
          <w:color w:val="000000"/>
        </w:rPr>
        <w:t xml:space="preserve"> переноса водорода и фотоиндуцированн</w:t>
      </w:r>
      <w:r w:rsidR="00283CA9" w:rsidRPr="0007115B">
        <w:rPr>
          <w:color w:val="000000"/>
        </w:rPr>
        <w:t>ое</w:t>
      </w:r>
      <w:r w:rsidRPr="0007115B">
        <w:rPr>
          <w:color w:val="000000"/>
        </w:rPr>
        <w:t xml:space="preserve"> дегалогенировани</w:t>
      </w:r>
      <w:r w:rsidR="00283CA9" w:rsidRPr="0007115B">
        <w:rPr>
          <w:color w:val="000000"/>
        </w:rPr>
        <w:t>е</w:t>
      </w:r>
      <w:r w:rsidR="004A2C6A" w:rsidRPr="0007115B">
        <w:rPr>
          <w:color w:val="000000"/>
        </w:rPr>
        <w:t>. При этом реакция фотоиндуцированного дегалогенирования протекает, несмотря на слабую фотолюминесценцию комплекс</w:t>
      </w:r>
      <w:r w:rsidR="00D206DD" w:rsidRPr="0007115B">
        <w:rPr>
          <w:color w:val="000000"/>
        </w:rPr>
        <w:t xml:space="preserve">а. Также изучен </w:t>
      </w:r>
      <w:r w:rsidR="00283CA9" w:rsidRPr="0007115B">
        <w:rPr>
          <w:color w:val="000000"/>
        </w:rPr>
        <w:t>паро</w:t>
      </w:r>
      <w:r w:rsidR="00D206DD" w:rsidRPr="0007115B">
        <w:rPr>
          <w:color w:val="000000"/>
        </w:rPr>
        <w:t>хромизм комп</w:t>
      </w:r>
      <w:r w:rsidR="00283CA9" w:rsidRPr="0007115B">
        <w:rPr>
          <w:color w:val="000000"/>
        </w:rPr>
        <w:t>л</w:t>
      </w:r>
      <w:r w:rsidR="00D206DD" w:rsidRPr="0007115B">
        <w:rPr>
          <w:color w:val="000000"/>
        </w:rPr>
        <w:t>екса с помощью РФА и спектроскопии диффузионного отражения</w:t>
      </w:r>
      <w:r w:rsidR="00283CA9" w:rsidRPr="0007115B">
        <w:rPr>
          <w:color w:val="000000"/>
        </w:rPr>
        <w:t>.</w:t>
      </w:r>
      <w:r w:rsidR="00D206DD" w:rsidRPr="0007115B">
        <w:rPr>
          <w:color w:val="000000"/>
        </w:rPr>
        <w:t xml:space="preserve"> </w:t>
      </w:r>
      <w:r w:rsidR="00283CA9" w:rsidRPr="0007115B">
        <w:rPr>
          <w:color w:val="000000"/>
        </w:rPr>
        <w:t>П</w:t>
      </w:r>
      <w:r w:rsidR="00D206DD" w:rsidRPr="0007115B">
        <w:rPr>
          <w:color w:val="000000"/>
        </w:rPr>
        <w:t xml:space="preserve">оказано, что ацетонитрил может </w:t>
      </w:r>
      <w:r w:rsidR="003E036D" w:rsidRPr="0007115B">
        <w:rPr>
          <w:color w:val="000000"/>
        </w:rPr>
        <w:t xml:space="preserve">обратимо присоединяться к мономерному комплексу, что сопровождается изменением цвета порошка и </w:t>
      </w:r>
      <w:r w:rsidR="00283CA9" w:rsidRPr="0007115B">
        <w:rPr>
          <w:color w:val="000000"/>
        </w:rPr>
        <w:t xml:space="preserve">его </w:t>
      </w:r>
      <w:r w:rsidR="003E036D" w:rsidRPr="0007115B">
        <w:rPr>
          <w:color w:val="000000"/>
        </w:rPr>
        <w:t>дифрактограммы. Данные спектроскопии диффузионного отражения согласуются с результатами, полученными для раствора комплекса в ацетонитриле.</w:t>
      </w:r>
      <w:r w:rsidR="003E036D">
        <w:rPr>
          <w:color w:val="000000"/>
        </w:rPr>
        <w:t xml:space="preserve"> </w:t>
      </w:r>
      <w:r w:rsidR="00EF06C7">
        <w:rPr>
          <w:noProof/>
          <w:color w:val="000000"/>
        </w:rPr>
        <w:drawing>
          <wp:inline distT="0" distB="0" distL="0" distR="0" wp14:anchorId="6532B9BF" wp14:editId="118D30D1">
            <wp:extent cx="5831840" cy="2513965"/>
            <wp:effectExtent l="0" t="0" r="0" b="635"/>
            <wp:docPr id="1191049727" name="Рисунок 1" descr="Изображение выглядит как диаграмма, текст, карт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49727" name="Рисунок 1" descr="Изображение выглядит как диаграмма, текст, карта&#10;&#10;Контент, сгенерированный ИИ, может содержать ошибки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7F350" w14:textId="29E000D8" w:rsidR="00EF06C7" w:rsidRPr="00EF06C7" w:rsidRDefault="00EF06C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Рис. 1. </w:t>
      </w:r>
      <w:r w:rsidRPr="00EF06C7">
        <w:rPr>
          <w:b/>
          <w:bCs/>
          <w:color w:val="000000"/>
          <w:lang w:val="en-US"/>
        </w:rPr>
        <w:t>A</w:t>
      </w:r>
      <w:r w:rsidRPr="00EF06C7">
        <w:rPr>
          <w:color w:val="000000"/>
        </w:rPr>
        <w:t xml:space="preserve"> </w:t>
      </w:r>
      <w:r>
        <w:rPr>
          <w:color w:val="000000"/>
        </w:rPr>
        <w:t>Схема синтеза комплекса</w:t>
      </w:r>
      <w:r w:rsidRPr="00EF06C7">
        <w:rPr>
          <w:color w:val="000000"/>
        </w:rPr>
        <w:t xml:space="preserve">; </w:t>
      </w:r>
      <w:r w:rsidRPr="00EF06C7">
        <w:rPr>
          <w:b/>
          <w:bCs/>
          <w:color w:val="000000"/>
          <w:lang w:val="en-US"/>
        </w:rPr>
        <w:t>B</w:t>
      </w:r>
      <w:r w:rsidRPr="00EF06C7">
        <w:rPr>
          <w:color w:val="000000"/>
        </w:rPr>
        <w:t xml:space="preserve"> </w:t>
      </w:r>
      <w:r>
        <w:rPr>
          <w:color w:val="000000"/>
        </w:rPr>
        <w:t>Механизм каталитических процессов, изученных в работе</w:t>
      </w:r>
      <w:r w:rsidRPr="00EF06C7">
        <w:rPr>
          <w:color w:val="000000"/>
        </w:rPr>
        <w:t xml:space="preserve">; </w:t>
      </w:r>
      <w:r w:rsidRPr="00EF06C7">
        <w:rPr>
          <w:b/>
          <w:bCs/>
          <w:color w:val="000000"/>
          <w:lang w:val="en-US"/>
        </w:rPr>
        <w:t>C</w:t>
      </w:r>
      <w:r w:rsidRPr="00EF06C7">
        <w:rPr>
          <w:color w:val="000000"/>
        </w:rPr>
        <w:t xml:space="preserve"> </w:t>
      </w:r>
      <w:r>
        <w:rPr>
          <w:color w:val="000000"/>
        </w:rPr>
        <w:t xml:space="preserve">Спектры диффузионного отражения комплекса и ацетонитрильного аддукта, фотографии порошка до и после взаимодествия с парами ацетонитрила. </w:t>
      </w:r>
    </w:p>
    <w:sectPr w:rsidR="00EF06C7" w:rsidRPr="00EF06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15B"/>
    <w:rsid w:val="00075D6E"/>
    <w:rsid w:val="00086081"/>
    <w:rsid w:val="0009449A"/>
    <w:rsid w:val="00094FD0"/>
    <w:rsid w:val="000D1DF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3CA9"/>
    <w:rsid w:val="0031361E"/>
    <w:rsid w:val="00391C38"/>
    <w:rsid w:val="003B76D6"/>
    <w:rsid w:val="003E036D"/>
    <w:rsid w:val="003E2601"/>
    <w:rsid w:val="003F4E6B"/>
    <w:rsid w:val="004A26A3"/>
    <w:rsid w:val="004A2C6A"/>
    <w:rsid w:val="004F0EDF"/>
    <w:rsid w:val="00522BF1"/>
    <w:rsid w:val="00590166"/>
    <w:rsid w:val="005D022B"/>
    <w:rsid w:val="005E5BE9"/>
    <w:rsid w:val="0062483D"/>
    <w:rsid w:val="00690DC5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25472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06047"/>
    <w:rsid w:val="00B86801"/>
    <w:rsid w:val="00BF36F8"/>
    <w:rsid w:val="00BF4622"/>
    <w:rsid w:val="00C603EC"/>
    <w:rsid w:val="00C844E2"/>
    <w:rsid w:val="00CD00B1"/>
    <w:rsid w:val="00D206DD"/>
    <w:rsid w:val="00D22306"/>
    <w:rsid w:val="00D42542"/>
    <w:rsid w:val="00D8121C"/>
    <w:rsid w:val="00E22189"/>
    <w:rsid w:val="00E74069"/>
    <w:rsid w:val="00E81D35"/>
    <w:rsid w:val="00EB1F49"/>
    <w:rsid w:val="00EF06C7"/>
    <w:rsid w:val="00F027F9"/>
    <w:rsid w:val="00F865B3"/>
    <w:rsid w:val="00FB1509"/>
    <w:rsid w:val="00FB3B6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GANSOR</dc:creator>
  <cp:lastModifiedBy>Мария Скрыпник</cp:lastModifiedBy>
  <cp:revision>5</cp:revision>
  <dcterms:created xsi:type="dcterms:W3CDTF">2025-03-03T10:40:00Z</dcterms:created>
  <dcterms:modified xsi:type="dcterms:W3CDTF">2025-03-14T13:43:00Z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