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0000001" w14:textId="77777777" w:rsidR="007E7A19" w:rsidRDefault="00000000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Координационные соединения</w:t>
      </w:r>
    </w:p>
    <w:p w14:paraId="00000002" w14:textId="77777777" w:rsidR="007E7A19" w:rsidRDefault="00000000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нитрата алюминия, а также основного нитрата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циркония(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IV) с некоторыми</w:t>
      </w:r>
    </w:p>
    <w:p w14:paraId="00000003" w14:textId="77777777" w:rsidR="007E7A19" w:rsidRDefault="00000000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амидами в качестве лигандов: условия и методика синтеза, свойства</w:t>
      </w:r>
    </w:p>
    <w:p w14:paraId="00000004" w14:textId="77777777" w:rsidR="007E7A19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Крылов М.С.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, Караваев И.А.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Савинкина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Е.В.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, Бузанов Г.А.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</w:p>
    <w:p w14:paraId="00000005" w14:textId="6C56B82B" w:rsidR="007E7A19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Студент</w:t>
      </w:r>
      <w:r w:rsidR="00C06DB8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,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2 курс бакалавриата</w:t>
      </w:r>
    </w:p>
    <w:p w14:paraId="00000006" w14:textId="77777777" w:rsidR="007E7A19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МИРЭА–Российский технологический университет, Институт тонких химических технологий имени М.В. Ломоносова, г. Москва, Россия</w:t>
      </w:r>
    </w:p>
    <w:p w14:paraId="00000007" w14:textId="77777777" w:rsidR="007E7A19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Институт общей и неорганической химии им. Н.С. Курнакова РАН, г. Москва, Россия</w:t>
      </w:r>
    </w:p>
    <w:p w14:paraId="00000008" w14:textId="77777777" w:rsidR="007E7A19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E-mail: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krylovmaximsergeevich@gmail.com</w:t>
      </w:r>
    </w:p>
    <w:p w14:paraId="00000009" w14:textId="77777777" w:rsidR="007E7A19" w:rsidRDefault="00000000" w:rsidP="00EB576E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Координационные соединения переходных, редкоземельных элементов и редких элементов с различными органическими лигандами находят широкое применение в прикладной химии, прикладном материаловедении, техники и технологии. Многие координационные соединения могут служить прекурсорами при получении наночастиц оксидов,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оксосульфидов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оксогалогенидов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соответствующих металлов [1-2]. </w:t>
      </w:r>
    </w:p>
    <w:p w14:paraId="0000000A" w14:textId="77777777" w:rsidR="007E7A19" w:rsidRDefault="00000000" w:rsidP="00EB576E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В настоящей работе был исследован и уточнен ранее описанный в литературе метод получения координационных соединений, по которому были синтезированы ранее не описанные соединения Al(NO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vertAlign w:val="subscript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vertAlign w:val="subscript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:nUr,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ZrO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(NO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vertAlign w:val="subscript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vertAlign w:val="sub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:4Ur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ZrO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(NO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vertAlign w:val="subscript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vertAlign w:val="sub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:4AA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– карбамид, AA – ацетамид; n = 4, 5, 6) фазовый и химический состав которых были определены совокупностью методов анализа (элементный анализ,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комплексонометрическое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титрование, инфракрасная спектроскопия, рентгенофазовый анализ и рентгеноструктурный анализ).  </w:t>
      </w:r>
    </w:p>
    <w:p w14:paraId="0000000B" w14:textId="77777777" w:rsidR="007E7A19" w:rsidRDefault="00000000" w:rsidP="00EB576E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Согласно уточненной нами методике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предварительно приготовленные насыщенные растворы нитрата соответствующего металла в 98 % этаноле добавляли при постоянном интенсивном перемешивании 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этанольному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раствору лиганда с последующим выпариванием в течение 10 часов. Синтез проводили при различных мольных соотношениях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металл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лиганд. После кристаллизации полученные продукты промывали этанолом и высушивали в течение суток до постоянной массы. </w:t>
      </w:r>
    </w:p>
    <w:p w14:paraId="0000000C" w14:textId="77777777" w:rsidR="007E7A19" w:rsidRDefault="00000000" w:rsidP="00EB576E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Идентификацию выделенных кристаллических продуктов осуществляли совокупностью методов анализа (элементный анализ,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комплексонометрическое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титрование, РФА, ИК-спектроскопия).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 результатам элементного анализа были определены составы соединений: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Al(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NO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vertAlign w:val="subscript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vertAlign w:val="subscript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:nUr,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ZrO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(NO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vertAlign w:val="subscript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vertAlign w:val="sub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:4Ur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ZrO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(NO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vertAlign w:val="subscript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vertAlign w:val="sub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:4AA (n = 4, 5, 6)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0D" w14:textId="77777777" w:rsidR="007E7A19" w:rsidRDefault="00000000" w:rsidP="00EB576E">
      <w:pPr>
        <w:shd w:val="clear" w:color="auto" w:fill="FFFFFF"/>
        <w:spacing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Методом ИК-спектроскопии было показано, что нитрат-ион координируется по типу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бидентатно-хелатирующего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лиганда (полосы поглощения при 1406-1500 см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–1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ν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2as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(NO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), 1318-1400 см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–1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ν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1as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(NO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), 1026-1040 см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–1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ν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(NO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), 819-850 см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–1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π(NO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), 594-714 см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–1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δ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(NO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)), а также смещение полосы валентных колебаний C=O в область меньших значений (1630–1655 см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–1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для карбамидных комплексов, ~1650 см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–1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ацетамидных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комплексов) по сравнению с некоординированными лигандами (1680 см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–1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1667 см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–1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для AA) [3], что указывает на координацию амидов посредством донорного атома кислорода. </w:t>
      </w:r>
    </w:p>
    <w:p w14:paraId="0000000E" w14:textId="77777777" w:rsidR="007E7A19" w:rsidRDefault="00000000" w:rsidP="00EB576E">
      <w:pPr>
        <w:shd w:val="clear" w:color="auto" w:fill="FFFFFF"/>
        <w:spacing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данный момент ведется работа над изучение кристаллической и молекулярной структуры полученных веществ и их термического поведения.</w:t>
      </w:r>
    </w:p>
    <w:p w14:paraId="00000010" w14:textId="77777777" w:rsidR="007E7A19" w:rsidRDefault="00000000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Литература</w:t>
      </w:r>
    </w:p>
    <w:p w14:paraId="00000011" w14:textId="77777777" w:rsidR="007E7A19" w:rsidRDefault="0000000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Stojanovic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B.D.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E9424C">
        <w:rPr>
          <w:rFonts w:ascii="Times New Roman" w:eastAsia="Times New Roman" w:hAnsi="Times New Roman" w:cs="Times New Roman"/>
          <w:sz w:val="24"/>
          <w:szCs w:val="24"/>
          <w:lang w:val="en-US"/>
        </w:rPr>
        <w:t>Magnetic,Ferroelectric</w:t>
      </w:r>
      <w:proofErr w:type="spellEnd"/>
      <w:proofErr w:type="gramEnd"/>
      <w:r w:rsidRPr="00E9424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and Multiferroic Metal Oxides. // Metal Oxides. </w:t>
      </w:r>
      <w:r>
        <w:rPr>
          <w:rFonts w:ascii="Times New Roman" w:eastAsia="Times New Roman" w:hAnsi="Times New Roman" w:cs="Times New Roman"/>
          <w:sz w:val="24"/>
          <w:szCs w:val="24"/>
        </w:rPr>
        <w:t>2018. No 1. P. 333.</w:t>
      </w:r>
    </w:p>
    <w:p w14:paraId="00000012" w14:textId="77777777" w:rsidR="007E7A19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Savinkina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E.V.,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Karavaev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I.A.,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Grigoriev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M.S.,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Buzanov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G.A.,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Davydova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M.N. //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Inorg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2022.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Vol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532. P. 120759.</w:t>
      </w:r>
    </w:p>
    <w:p w14:paraId="00000013" w14:textId="77777777" w:rsidR="007E7A19" w:rsidRDefault="0000000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Накамото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К.  ИК-спектры и спектры КР неорганических и координационных соединений. //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М.:Мир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 1991. 536 с.</w:t>
      </w:r>
    </w:p>
    <w:sectPr w:rsidR="007E7A19">
      <w:pgSz w:w="11906" w:h="16838"/>
      <w:pgMar w:top="1133" w:right="1360" w:bottom="1133" w:left="136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A19"/>
    <w:rsid w:val="000D1DF6"/>
    <w:rsid w:val="007E7A19"/>
    <w:rsid w:val="00C06DB8"/>
    <w:rsid w:val="00C52965"/>
    <w:rsid w:val="00E9424C"/>
    <w:rsid w:val="00EB5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B4E47"/>
  <w15:docId w15:val="{AC3BEA8E-0D7C-4DE5-A688-9E28FF1DB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475</Words>
  <Characters>2714</Characters>
  <Application>Microsoft Office Word</Application>
  <DocSecurity>0</DocSecurity>
  <Lines>22</Lines>
  <Paragraphs>6</Paragraphs>
  <ScaleCrop>false</ScaleCrop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Мария Скрыпник</cp:lastModifiedBy>
  <cp:revision>4</cp:revision>
  <dcterms:created xsi:type="dcterms:W3CDTF">2025-03-14T13:07:00Z</dcterms:created>
  <dcterms:modified xsi:type="dcterms:W3CDTF">2025-03-19T09:05:00Z</dcterms:modified>
</cp:coreProperties>
</file>