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F05B81" w:rsidR="00130241" w:rsidRDefault="00DD23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Бис-</w:t>
      </w:r>
      <w:proofErr w:type="spellStart"/>
      <w:r>
        <w:rPr>
          <w:b/>
          <w:color w:val="000000"/>
        </w:rPr>
        <w:t>алкинильные</w:t>
      </w:r>
      <w:proofErr w:type="spellEnd"/>
      <w:r>
        <w:rPr>
          <w:b/>
          <w:color w:val="000000"/>
        </w:rPr>
        <w:t xml:space="preserve"> к</w:t>
      </w:r>
      <w:r w:rsidR="00155D37">
        <w:rPr>
          <w:b/>
          <w:color w:val="000000"/>
        </w:rPr>
        <w:t xml:space="preserve">омплексы </w:t>
      </w:r>
      <w:r w:rsidR="00155D37">
        <w:rPr>
          <w:b/>
          <w:color w:val="000000"/>
          <w:lang w:val="en-US"/>
        </w:rPr>
        <w:t>Au</w:t>
      </w:r>
      <w:r w:rsidR="00155D37" w:rsidRPr="00155D37">
        <w:rPr>
          <w:b/>
          <w:color w:val="000000"/>
        </w:rPr>
        <w:t>(</w:t>
      </w:r>
      <w:r w:rsidR="00155D37">
        <w:rPr>
          <w:b/>
          <w:color w:val="000000"/>
          <w:lang w:val="en-US"/>
        </w:rPr>
        <w:t>I</w:t>
      </w:r>
      <w:r w:rsidR="00155D37" w:rsidRPr="00155D37">
        <w:rPr>
          <w:b/>
          <w:color w:val="000000"/>
        </w:rPr>
        <w:t xml:space="preserve">) </w:t>
      </w:r>
      <w:r w:rsidR="00155D37">
        <w:rPr>
          <w:b/>
          <w:color w:val="000000"/>
        </w:rPr>
        <w:t xml:space="preserve">с </w:t>
      </w:r>
      <w:proofErr w:type="spellStart"/>
      <w:r w:rsidR="00155D37">
        <w:rPr>
          <w:b/>
          <w:color w:val="000000"/>
        </w:rPr>
        <w:t>алкинильными</w:t>
      </w:r>
      <w:proofErr w:type="spellEnd"/>
      <w:r w:rsidR="00155D37">
        <w:rPr>
          <w:b/>
          <w:color w:val="000000"/>
        </w:rPr>
        <w:t xml:space="preserve"> </w:t>
      </w:r>
      <w:proofErr w:type="spellStart"/>
      <w:r w:rsidR="00155D37">
        <w:rPr>
          <w:b/>
          <w:color w:val="000000"/>
        </w:rPr>
        <w:t>лигандами</w:t>
      </w:r>
      <w:proofErr w:type="spellEnd"/>
      <w:r w:rsidR="00155D37">
        <w:rPr>
          <w:b/>
          <w:color w:val="000000"/>
        </w:rPr>
        <w:t xml:space="preserve">, содержащими третичный </w:t>
      </w:r>
      <w:proofErr w:type="spellStart"/>
      <w:r w:rsidR="00155D37">
        <w:rPr>
          <w:b/>
          <w:color w:val="000000"/>
        </w:rPr>
        <w:t>фосфиноксид</w:t>
      </w:r>
      <w:proofErr w:type="spellEnd"/>
      <w:r w:rsidR="00155D37">
        <w:rPr>
          <w:b/>
          <w:color w:val="000000"/>
        </w:rPr>
        <w:t>: синтез и фотофизические свойства</w:t>
      </w:r>
      <w:r w:rsidR="00921D45">
        <w:rPr>
          <w:b/>
          <w:color w:val="000000"/>
        </w:rPr>
        <w:t xml:space="preserve"> </w:t>
      </w:r>
    </w:p>
    <w:p w14:paraId="00000002" w14:textId="6F370C3F" w:rsidR="00130241" w:rsidRDefault="00155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661A">
        <w:rPr>
          <w:b/>
          <w:i/>
          <w:color w:val="000000"/>
        </w:rPr>
        <w:t>Драчева Е.Д</w:t>
      </w:r>
      <w:r w:rsidR="00EB1F49" w:rsidRPr="00A8661A">
        <w:rPr>
          <w:b/>
          <w:i/>
          <w:color w:val="000000"/>
        </w:rPr>
        <w:t>.</w:t>
      </w:r>
      <w:r w:rsidR="008C67E3" w:rsidRPr="00A8661A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адерина А.В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Лугинин М.Е., Снетков Д.А., Грачева Е.В.</w:t>
      </w:r>
      <w:r w:rsidR="00EB1F49" w:rsidRPr="00BF4622">
        <w:rPr>
          <w:b/>
          <w:color w:val="000000"/>
        </w:rPr>
        <w:t xml:space="preserve"> </w:t>
      </w:r>
    </w:p>
    <w:p w14:paraId="00000003" w14:textId="38BD915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55D37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2DDDCBE4" w:rsidR="00130241" w:rsidRPr="000E334E" w:rsidRDefault="00155D37" w:rsidP="00155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6668928C" w:rsidR="00CD00B1" w:rsidRPr="00AA3644" w:rsidRDefault="00EB1F49" w:rsidP="00155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AA3644">
        <w:rPr>
          <w:i/>
          <w:lang w:val="en-US"/>
        </w:rPr>
        <w:t>E</w:t>
      </w:r>
      <w:r w:rsidR="003B76D6" w:rsidRPr="00AA3644">
        <w:rPr>
          <w:i/>
          <w:lang w:val="en-US"/>
        </w:rPr>
        <w:t>-</w:t>
      </w:r>
      <w:r w:rsidRPr="00AA3644">
        <w:rPr>
          <w:i/>
          <w:lang w:val="en-US"/>
        </w:rPr>
        <w:t xml:space="preserve">mail: </w:t>
      </w:r>
      <w:r w:rsidR="00A8661A" w:rsidRPr="00AA3644">
        <w:fldChar w:fldCharType="begin"/>
      </w:r>
      <w:r w:rsidR="00A8661A" w:rsidRPr="00AA3644">
        <w:rPr>
          <w:lang w:val="en-US"/>
        </w:rPr>
        <w:instrText>HYPERLINK "mailto:st097976@student.spbu.ru"</w:instrText>
      </w:r>
      <w:r w:rsidR="00A8661A" w:rsidRPr="00AA3644">
        <w:fldChar w:fldCharType="separate"/>
      </w:r>
      <w:r w:rsidR="00A8661A" w:rsidRPr="00AA3644">
        <w:rPr>
          <w:rStyle w:val="a9"/>
          <w:i/>
          <w:color w:val="auto"/>
          <w:lang w:val="en-US"/>
        </w:rPr>
        <w:t>st097976@student.spbu.ru</w:t>
      </w:r>
      <w:r w:rsidR="00A8661A" w:rsidRPr="00AA3644">
        <w:fldChar w:fldCharType="end"/>
      </w:r>
    </w:p>
    <w:p w14:paraId="2285804D" w14:textId="3CB1E330" w:rsidR="007629B5" w:rsidRPr="000E2202" w:rsidRDefault="000E220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настоящий момент о</w:t>
      </w:r>
      <w:r w:rsidR="007629B5" w:rsidRPr="007629B5">
        <w:rPr>
          <w:color w:val="000000"/>
        </w:rPr>
        <w:t xml:space="preserve">дной из активно развивающихся областей химии является разработка </w:t>
      </w:r>
      <w:r w:rsidR="00DD03B5">
        <w:rPr>
          <w:color w:val="000000"/>
        </w:rPr>
        <w:t>комплексных соединений</w:t>
      </w:r>
      <w:r w:rsidR="007629B5" w:rsidRPr="007629B5">
        <w:rPr>
          <w:color w:val="000000"/>
        </w:rPr>
        <w:t xml:space="preserve"> переходных металлов для </w:t>
      </w:r>
      <w:r w:rsidR="006220C0">
        <w:rPr>
          <w:color w:val="000000"/>
          <w:lang w:val="en-US"/>
        </w:rPr>
        <w:t>OLED</w:t>
      </w:r>
      <w:r w:rsidR="006220C0" w:rsidRPr="006220C0">
        <w:rPr>
          <w:color w:val="000000"/>
        </w:rPr>
        <w:t>-</w:t>
      </w:r>
      <w:r w:rsidR="006220C0">
        <w:rPr>
          <w:color w:val="000000"/>
        </w:rPr>
        <w:t>устройств</w:t>
      </w:r>
      <w:r w:rsidR="005651D3">
        <w:rPr>
          <w:color w:val="000000"/>
        </w:rPr>
        <w:t xml:space="preserve"> </w:t>
      </w:r>
      <w:r w:rsidR="005651D3" w:rsidRPr="005651D3">
        <w:rPr>
          <w:color w:val="000000"/>
        </w:rPr>
        <w:t>[1]</w:t>
      </w:r>
      <w:r w:rsidR="007629B5">
        <w:rPr>
          <w:color w:val="000000"/>
        </w:rPr>
        <w:t xml:space="preserve">. </w:t>
      </w:r>
      <w:r>
        <w:rPr>
          <w:color w:val="000000"/>
        </w:rPr>
        <w:t xml:space="preserve">Благодаря своим люминесцентным свойствам комплексы </w:t>
      </w:r>
      <w:r>
        <w:rPr>
          <w:color w:val="000000"/>
          <w:lang w:val="en-US"/>
        </w:rPr>
        <w:t>Au</w:t>
      </w:r>
      <w:r w:rsidRPr="000E2202">
        <w:rPr>
          <w:color w:val="000000"/>
        </w:rPr>
        <w:t>(</w:t>
      </w:r>
      <w:r>
        <w:rPr>
          <w:color w:val="000000"/>
          <w:lang w:val="en-US"/>
        </w:rPr>
        <w:t>I</w:t>
      </w:r>
      <w:r w:rsidRPr="000E2202">
        <w:rPr>
          <w:color w:val="000000"/>
        </w:rPr>
        <w:t xml:space="preserve">) </w:t>
      </w:r>
      <w:r>
        <w:rPr>
          <w:color w:val="000000"/>
        </w:rPr>
        <w:t xml:space="preserve">находят применение в качестве </w:t>
      </w:r>
      <w:proofErr w:type="spellStart"/>
      <w:r>
        <w:rPr>
          <w:color w:val="000000"/>
        </w:rPr>
        <w:t>допантов</w:t>
      </w:r>
      <w:proofErr w:type="spellEnd"/>
      <w:r>
        <w:rPr>
          <w:color w:val="000000"/>
        </w:rPr>
        <w:t xml:space="preserve"> эмиссионного слоя</w:t>
      </w:r>
      <w:r w:rsidR="00F038AA">
        <w:rPr>
          <w:color w:val="000000"/>
        </w:rPr>
        <w:t xml:space="preserve"> </w:t>
      </w:r>
      <w:r w:rsidR="006220C0" w:rsidRPr="007629B5">
        <w:rPr>
          <w:color w:val="000000"/>
        </w:rPr>
        <w:t>светоизлучающих</w:t>
      </w:r>
      <w:r w:rsidR="006220C0">
        <w:rPr>
          <w:color w:val="000000"/>
        </w:rPr>
        <w:t xml:space="preserve"> </w:t>
      </w:r>
      <w:r w:rsidR="00F038AA">
        <w:rPr>
          <w:color w:val="000000"/>
        </w:rPr>
        <w:t>диодов</w:t>
      </w:r>
      <w:r w:rsidR="007F1878" w:rsidRPr="007F1878">
        <w:rPr>
          <w:color w:val="000000"/>
        </w:rPr>
        <w:t xml:space="preserve"> [2</w:t>
      </w:r>
      <w:r w:rsidR="007F1878" w:rsidRPr="001050A0">
        <w:rPr>
          <w:color w:val="000000"/>
        </w:rPr>
        <w:t>]</w:t>
      </w:r>
      <w:r>
        <w:rPr>
          <w:color w:val="000000"/>
        </w:rPr>
        <w:t>. Одним из способов дизайна таких соединений</w:t>
      </w:r>
      <w:r w:rsidR="00BE5AD8">
        <w:rPr>
          <w:color w:val="000000"/>
        </w:rPr>
        <w:t xml:space="preserve"> является введение различных функциональных групп в </w:t>
      </w:r>
      <w:proofErr w:type="spellStart"/>
      <w:r w:rsidR="00BE5AD8">
        <w:rPr>
          <w:color w:val="000000"/>
        </w:rPr>
        <w:t>лигандное</w:t>
      </w:r>
      <w:proofErr w:type="spellEnd"/>
      <w:r w:rsidR="00BE5AD8">
        <w:rPr>
          <w:color w:val="000000"/>
        </w:rPr>
        <w:t xml:space="preserve"> окружение металлоцентра, что позволяет влиять на фотофизические свойства </w:t>
      </w:r>
      <w:r w:rsidR="003344A4">
        <w:rPr>
          <w:color w:val="000000"/>
        </w:rPr>
        <w:t>комплексов.</w:t>
      </w:r>
    </w:p>
    <w:p w14:paraId="0448CE5E" w14:textId="13567840" w:rsidR="00DD03B5" w:rsidRPr="00950E70" w:rsidRDefault="003F6275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8D195D0" wp14:editId="24EDFD30">
            <wp:simplePos x="0" y="0"/>
            <wp:positionH relativeFrom="column">
              <wp:posOffset>856615</wp:posOffset>
            </wp:positionH>
            <wp:positionV relativeFrom="paragraph">
              <wp:posOffset>1226820</wp:posOffset>
            </wp:positionV>
            <wp:extent cx="3992245" cy="2895600"/>
            <wp:effectExtent l="0" t="0" r="8255" b="0"/>
            <wp:wrapTopAndBottom/>
            <wp:docPr id="12896496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49699" name="Рисунок 12896496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B5">
        <w:rPr>
          <w:color w:val="000000"/>
        </w:rPr>
        <w:t xml:space="preserve">В ходе </w:t>
      </w:r>
      <w:r w:rsidR="00F63180">
        <w:rPr>
          <w:color w:val="000000"/>
        </w:rPr>
        <w:t>данной</w:t>
      </w:r>
      <w:r w:rsidR="00DD03B5">
        <w:rPr>
          <w:color w:val="000000"/>
        </w:rPr>
        <w:t xml:space="preserve"> работы был</w:t>
      </w:r>
      <w:r w:rsidR="00F63180">
        <w:rPr>
          <w:color w:val="000000"/>
        </w:rPr>
        <w:t>а</w:t>
      </w:r>
      <w:r w:rsidR="00DD03B5">
        <w:rPr>
          <w:color w:val="000000"/>
        </w:rPr>
        <w:t xml:space="preserve"> синтезирован</w:t>
      </w:r>
      <w:r w:rsidR="00F63180">
        <w:rPr>
          <w:color w:val="000000"/>
        </w:rPr>
        <w:t>а</w:t>
      </w:r>
      <w:r w:rsidR="00DD03B5">
        <w:rPr>
          <w:color w:val="000000"/>
        </w:rPr>
        <w:t xml:space="preserve"> сери</w:t>
      </w:r>
      <w:r w:rsidR="00F63180">
        <w:rPr>
          <w:color w:val="000000"/>
        </w:rPr>
        <w:t>я</w:t>
      </w:r>
      <w:r w:rsidR="00DD03B5">
        <w:rPr>
          <w:color w:val="000000"/>
        </w:rPr>
        <w:t xml:space="preserve"> </w:t>
      </w:r>
      <w:proofErr w:type="spellStart"/>
      <w:r w:rsidR="00CB0CD2">
        <w:rPr>
          <w:color w:val="000000"/>
        </w:rPr>
        <w:t>гомолептических</w:t>
      </w:r>
      <w:proofErr w:type="spellEnd"/>
      <w:r w:rsidR="00CB0CD2">
        <w:rPr>
          <w:color w:val="000000"/>
        </w:rPr>
        <w:t xml:space="preserve"> комплексов </w:t>
      </w:r>
      <w:r w:rsidR="00986347">
        <w:rPr>
          <w:color w:val="000000"/>
          <w:lang w:val="en-US"/>
        </w:rPr>
        <w:t>Au</w:t>
      </w:r>
      <w:r w:rsidR="00986347" w:rsidRPr="00986347">
        <w:rPr>
          <w:color w:val="000000"/>
        </w:rPr>
        <w:t>(</w:t>
      </w:r>
      <w:r w:rsidR="00986347">
        <w:rPr>
          <w:color w:val="000000"/>
          <w:lang w:val="en-US"/>
        </w:rPr>
        <w:t>I</w:t>
      </w:r>
      <w:r w:rsidR="00986347" w:rsidRPr="00986347">
        <w:rPr>
          <w:color w:val="000000"/>
        </w:rPr>
        <w:t xml:space="preserve">) </w:t>
      </w:r>
      <w:r w:rsidR="00986347">
        <w:rPr>
          <w:color w:val="000000"/>
        </w:rPr>
        <w:t xml:space="preserve">с </w:t>
      </w:r>
      <w:proofErr w:type="spellStart"/>
      <w:r w:rsidR="00986347">
        <w:rPr>
          <w:color w:val="000000"/>
        </w:rPr>
        <w:t>алкинильными</w:t>
      </w:r>
      <w:proofErr w:type="spellEnd"/>
      <w:r w:rsidR="00986347">
        <w:rPr>
          <w:color w:val="000000"/>
        </w:rPr>
        <w:t xml:space="preserve"> </w:t>
      </w:r>
      <w:proofErr w:type="spellStart"/>
      <w:r w:rsidR="00986347">
        <w:rPr>
          <w:color w:val="000000"/>
        </w:rPr>
        <w:t>лигандами</w:t>
      </w:r>
      <w:proofErr w:type="spellEnd"/>
      <w:r w:rsidR="00986347">
        <w:rPr>
          <w:color w:val="000000"/>
        </w:rPr>
        <w:t>, содержащими третичны</w:t>
      </w:r>
      <w:r w:rsidR="008C6E2B">
        <w:rPr>
          <w:color w:val="000000"/>
        </w:rPr>
        <w:t>й</w:t>
      </w:r>
      <w:r w:rsidR="00986347">
        <w:rPr>
          <w:color w:val="000000"/>
        </w:rPr>
        <w:t xml:space="preserve"> </w:t>
      </w:r>
      <w:proofErr w:type="spellStart"/>
      <w:r w:rsidR="00986347">
        <w:rPr>
          <w:color w:val="000000"/>
        </w:rPr>
        <w:t>фосфиноксид</w:t>
      </w:r>
      <w:proofErr w:type="spellEnd"/>
      <w:r w:rsidR="00986347">
        <w:rPr>
          <w:color w:val="000000"/>
        </w:rPr>
        <w:t xml:space="preserve">, а также были исследованы фотофизические свойства </w:t>
      </w:r>
      <w:r w:rsidR="008C6E2B">
        <w:rPr>
          <w:color w:val="000000"/>
        </w:rPr>
        <w:t xml:space="preserve">полученных </w:t>
      </w:r>
      <w:r w:rsidR="00986347">
        <w:rPr>
          <w:color w:val="000000"/>
        </w:rPr>
        <w:t xml:space="preserve">соединений в растворе и в твердой фазе. Было обнаружено, что люминесцентные свойства </w:t>
      </w:r>
      <w:r w:rsidR="006220C0">
        <w:rPr>
          <w:color w:val="000000"/>
        </w:rPr>
        <w:t xml:space="preserve">комплексов </w:t>
      </w:r>
      <w:r w:rsidR="00986347">
        <w:rPr>
          <w:color w:val="000000"/>
        </w:rPr>
        <w:t>чувствительны к природе</w:t>
      </w:r>
      <w:r w:rsidR="008C6E2B">
        <w:rPr>
          <w:color w:val="000000"/>
        </w:rPr>
        <w:t xml:space="preserve"> </w:t>
      </w:r>
      <w:proofErr w:type="spellStart"/>
      <w:r w:rsidR="008C6E2B">
        <w:rPr>
          <w:color w:val="000000"/>
        </w:rPr>
        <w:t>фосфиноксидного</w:t>
      </w:r>
      <w:proofErr w:type="spellEnd"/>
      <w:r w:rsidR="008C6E2B">
        <w:rPr>
          <w:color w:val="000000"/>
        </w:rPr>
        <w:t xml:space="preserve"> лиганда, а именно, к </w:t>
      </w:r>
      <w:r w:rsidR="00C06BFF">
        <w:rPr>
          <w:color w:val="000000"/>
        </w:rPr>
        <w:t>природе</w:t>
      </w:r>
      <w:r w:rsidR="008C6E2B">
        <w:rPr>
          <w:color w:val="000000"/>
        </w:rPr>
        <w:t xml:space="preserve"> линкера между тройной связью, н</w:t>
      </w:r>
      <w:r w:rsidR="006220C0">
        <w:rPr>
          <w:color w:val="000000"/>
        </w:rPr>
        <w:t xml:space="preserve">есущей донорную функцию, и </w:t>
      </w:r>
      <w:proofErr w:type="spellStart"/>
      <w:r w:rsidR="006220C0">
        <w:rPr>
          <w:color w:val="000000"/>
        </w:rPr>
        <w:t>фосфиноксидной</w:t>
      </w:r>
      <w:proofErr w:type="spellEnd"/>
      <w:r w:rsidR="006220C0">
        <w:rPr>
          <w:color w:val="000000"/>
        </w:rPr>
        <w:t xml:space="preserve"> функциональной группой, которая является акцепторным фрагментом.</w:t>
      </w:r>
    </w:p>
    <w:p w14:paraId="1131A41F" w14:textId="557742DA" w:rsidR="00950E70" w:rsidRPr="00950E70" w:rsidRDefault="00950E70" w:rsidP="00D15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Схематическое изображение структуры комплексов</w:t>
      </w:r>
    </w:p>
    <w:p w14:paraId="0FE6FB90" w14:textId="113E1C7F" w:rsidR="00D153CB" w:rsidRDefault="00D153C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153CB">
        <w:rPr>
          <w:i/>
          <w:iCs/>
          <w:color w:val="000000"/>
        </w:rPr>
        <w:t>Выражаю благодарность Ресурсным центрам Научного парка СПбГУ «Магнитно-резонансные методы исследования», «Методы анализа состава вещества»</w:t>
      </w:r>
      <w:r w:rsidR="005651D3">
        <w:rPr>
          <w:i/>
          <w:iCs/>
          <w:color w:val="000000"/>
        </w:rPr>
        <w:t xml:space="preserve">, </w:t>
      </w:r>
      <w:r w:rsidRPr="00D153CB">
        <w:rPr>
          <w:i/>
          <w:iCs/>
          <w:color w:val="000000"/>
        </w:rPr>
        <w:t>«</w:t>
      </w:r>
      <w:proofErr w:type="spellStart"/>
      <w:r w:rsidRPr="00D153CB">
        <w:rPr>
          <w:i/>
          <w:iCs/>
          <w:color w:val="000000"/>
        </w:rPr>
        <w:t>Рентгенодифракционные</w:t>
      </w:r>
      <w:proofErr w:type="spellEnd"/>
      <w:r w:rsidRPr="00D153CB">
        <w:rPr>
          <w:i/>
          <w:iCs/>
          <w:color w:val="000000"/>
        </w:rPr>
        <w:t xml:space="preserve"> методы исследования вещества» </w:t>
      </w:r>
      <w:r w:rsidR="005651D3">
        <w:rPr>
          <w:i/>
          <w:iCs/>
          <w:color w:val="000000"/>
        </w:rPr>
        <w:t>и «Оптические и лазерные методы исследования»</w:t>
      </w:r>
      <w:r w:rsidRPr="00D153CB">
        <w:rPr>
          <w:i/>
          <w:iCs/>
          <w:color w:val="000000"/>
        </w:rPr>
        <w:t>.</w:t>
      </w:r>
      <w:r w:rsidR="005651D3">
        <w:rPr>
          <w:i/>
          <w:iCs/>
          <w:color w:val="000000"/>
        </w:rPr>
        <w:t xml:space="preserve"> </w:t>
      </w:r>
      <w:r w:rsidRPr="00D153CB">
        <w:rPr>
          <w:i/>
          <w:iCs/>
          <w:color w:val="000000"/>
        </w:rPr>
        <w:t>Работа выполнена при поддержке гранта Российского научного фонда 24-13-00024.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3A3C64A" w14:textId="5E6EFE35" w:rsidR="005651D3" w:rsidRDefault="005651D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06BFF">
        <w:rPr>
          <w:color w:val="000000"/>
        </w:rPr>
        <w:t xml:space="preserve">1. </w:t>
      </w:r>
      <w:proofErr w:type="spellStart"/>
      <w:r w:rsidRPr="005651D3">
        <w:rPr>
          <w:color w:val="000000"/>
          <w:lang w:val="en-US"/>
        </w:rPr>
        <w:t>Luginin</w:t>
      </w:r>
      <w:proofErr w:type="spellEnd"/>
      <w:r w:rsidRPr="00C06BFF">
        <w:rPr>
          <w:color w:val="000000"/>
        </w:rPr>
        <w:t xml:space="preserve"> </w:t>
      </w:r>
      <w:r w:rsidRPr="005651D3">
        <w:rPr>
          <w:color w:val="000000"/>
          <w:lang w:val="en-US"/>
        </w:rPr>
        <w:t>M</w:t>
      </w:r>
      <w:r w:rsidRPr="00C06BFF">
        <w:rPr>
          <w:color w:val="000000"/>
        </w:rPr>
        <w:t xml:space="preserve">. </w:t>
      </w:r>
      <w:r w:rsidRPr="005651D3">
        <w:rPr>
          <w:color w:val="000000"/>
          <w:lang w:val="en-US"/>
        </w:rPr>
        <w:t>et</w:t>
      </w:r>
      <w:r w:rsidRPr="00C06BFF">
        <w:rPr>
          <w:color w:val="000000"/>
        </w:rPr>
        <w:t xml:space="preserve"> </w:t>
      </w:r>
      <w:r w:rsidRPr="005651D3">
        <w:rPr>
          <w:color w:val="000000"/>
          <w:lang w:val="en-US"/>
        </w:rPr>
        <w:t>al</w:t>
      </w:r>
      <w:r w:rsidRPr="00C06BFF">
        <w:rPr>
          <w:color w:val="000000"/>
        </w:rPr>
        <w:t xml:space="preserve">. </w:t>
      </w:r>
      <w:proofErr w:type="spellStart"/>
      <w:r w:rsidRPr="005651D3">
        <w:rPr>
          <w:color w:val="000000"/>
          <w:lang w:val="en-US"/>
        </w:rPr>
        <w:t>Cyclometalated</w:t>
      </w:r>
      <w:proofErr w:type="spellEnd"/>
      <w:r w:rsidRPr="00AA3644">
        <w:rPr>
          <w:color w:val="000000"/>
        </w:rPr>
        <w:t xml:space="preserve"> </w:t>
      </w:r>
      <w:proofErr w:type="gramStart"/>
      <w:r w:rsidRPr="005651D3">
        <w:rPr>
          <w:color w:val="000000"/>
          <w:lang w:val="en-US"/>
        </w:rPr>
        <w:t>Au</w:t>
      </w:r>
      <w:proofErr w:type="gramEnd"/>
      <w:r w:rsidRPr="00AA3644">
        <w:rPr>
          <w:color w:val="000000"/>
        </w:rPr>
        <w:t>(</w:t>
      </w:r>
      <w:r w:rsidRPr="005651D3">
        <w:rPr>
          <w:color w:val="000000"/>
          <w:lang w:val="en-US"/>
        </w:rPr>
        <w:t>III</w:t>
      </w:r>
      <w:r w:rsidRPr="00AA3644">
        <w:rPr>
          <w:color w:val="000000"/>
        </w:rPr>
        <w:t xml:space="preserve">) </w:t>
      </w:r>
      <w:r w:rsidRPr="005651D3">
        <w:rPr>
          <w:color w:val="000000"/>
          <w:lang w:val="en-US"/>
        </w:rPr>
        <w:t>complexes</w:t>
      </w:r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with</w:t>
      </w:r>
      <w:r w:rsidRPr="00AA3644">
        <w:rPr>
          <w:color w:val="000000"/>
        </w:rPr>
        <w:t xml:space="preserve"> </w:t>
      </w:r>
      <w:proofErr w:type="spellStart"/>
      <w:r w:rsidRPr="005651D3">
        <w:rPr>
          <w:color w:val="000000"/>
          <w:lang w:val="en-US"/>
        </w:rPr>
        <w:t>alkynylphosphine</w:t>
      </w:r>
      <w:proofErr w:type="spellEnd"/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oxide</w:t>
      </w:r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ligands</w:t>
      </w:r>
      <w:r w:rsidRPr="00AA3644">
        <w:rPr>
          <w:color w:val="000000"/>
        </w:rPr>
        <w:t xml:space="preserve">: </w:t>
      </w:r>
      <w:r w:rsidRPr="005651D3">
        <w:rPr>
          <w:color w:val="000000"/>
          <w:lang w:val="en-US"/>
        </w:rPr>
        <w:t>synthesis</w:t>
      </w:r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and</w:t>
      </w:r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photophysical</w:t>
      </w:r>
      <w:r w:rsidRPr="00AA3644">
        <w:rPr>
          <w:color w:val="000000"/>
        </w:rPr>
        <w:t xml:space="preserve"> </w:t>
      </w:r>
      <w:r w:rsidRPr="005651D3">
        <w:rPr>
          <w:color w:val="000000"/>
          <w:lang w:val="en-US"/>
        </w:rPr>
        <w:t>properties</w:t>
      </w:r>
      <w:r w:rsidRPr="00AA3644">
        <w:rPr>
          <w:color w:val="000000"/>
        </w:rPr>
        <w:t xml:space="preserve"> // </w:t>
      </w:r>
      <w:r w:rsidRPr="005651D3">
        <w:rPr>
          <w:color w:val="000000"/>
          <w:lang w:val="en-US"/>
        </w:rPr>
        <w:t>Dalt</w:t>
      </w:r>
      <w:r w:rsidRPr="00AA3644">
        <w:rPr>
          <w:color w:val="000000"/>
        </w:rPr>
        <w:t xml:space="preserve">. </w:t>
      </w:r>
      <w:r w:rsidRPr="005651D3">
        <w:rPr>
          <w:color w:val="000000"/>
          <w:lang w:val="en-US"/>
        </w:rPr>
        <w:t>Trans. 2025. P. 10.1039/D4DT03250K.</w:t>
      </w:r>
    </w:p>
    <w:p w14:paraId="3486C755" w14:textId="4C8EF6D8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5651D3" w:rsidRPr="001050A0">
        <w:rPr>
          <w:color w:val="000000"/>
          <w:lang w:val="en-US"/>
        </w:rPr>
        <w:t>Yam V.W.-W., Au V.K.-M., Leung S.Y.-L. Light-Emitting Self-Assembled Materials Based on d 8 and d 10 Transition Metal Complexes // Chem. Rev. 2015. Vol. 115, № 15. P. 7589–7728.</w:t>
      </w:r>
    </w:p>
    <w:sectPr w:rsidR="00116478" w:rsidRPr="00107AA3" w:rsidSect="00155D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7677">
    <w:abstractNumId w:val="2"/>
  </w:num>
  <w:num w:numId="2" w16cid:durableId="1651904133">
    <w:abstractNumId w:val="3"/>
  </w:num>
  <w:num w:numId="3" w16cid:durableId="1790738092">
    <w:abstractNumId w:val="1"/>
  </w:num>
  <w:num w:numId="4" w16cid:durableId="210109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2202"/>
    <w:rsid w:val="000E334E"/>
    <w:rsid w:val="00101A1C"/>
    <w:rsid w:val="00103657"/>
    <w:rsid w:val="001050A0"/>
    <w:rsid w:val="00106375"/>
    <w:rsid w:val="00107AA3"/>
    <w:rsid w:val="00116478"/>
    <w:rsid w:val="00130241"/>
    <w:rsid w:val="00155D37"/>
    <w:rsid w:val="001E61C2"/>
    <w:rsid w:val="001F0493"/>
    <w:rsid w:val="0022260A"/>
    <w:rsid w:val="002264EE"/>
    <w:rsid w:val="0023307C"/>
    <w:rsid w:val="0031361E"/>
    <w:rsid w:val="003344A4"/>
    <w:rsid w:val="00391C38"/>
    <w:rsid w:val="003B76D6"/>
    <w:rsid w:val="003C7D7E"/>
    <w:rsid w:val="003E2601"/>
    <w:rsid w:val="003F4E6B"/>
    <w:rsid w:val="003F6275"/>
    <w:rsid w:val="004A26A3"/>
    <w:rsid w:val="004F0EDF"/>
    <w:rsid w:val="00522BF1"/>
    <w:rsid w:val="005651D3"/>
    <w:rsid w:val="00590166"/>
    <w:rsid w:val="005D022B"/>
    <w:rsid w:val="005E5BE9"/>
    <w:rsid w:val="005E70BF"/>
    <w:rsid w:val="006220C0"/>
    <w:rsid w:val="00690EDC"/>
    <w:rsid w:val="0069427D"/>
    <w:rsid w:val="006F7A19"/>
    <w:rsid w:val="007213E1"/>
    <w:rsid w:val="007629B5"/>
    <w:rsid w:val="00775389"/>
    <w:rsid w:val="00797838"/>
    <w:rsid w:val="007C36D8"/>
    <w:rsid w:val="007F1878"/>
    <w:rsid w:val="007F2744"/>
    <w:rsid w:val="008931BE"/>
    <w:rsid w:val="008C67E3"/>
    <w:rsid w:val="008C6E2B"/>
    <w:rsid w:val="00901E39"/>
    <w:rsid w:val="00914205"/>
    <w:rsid w:val="00921D45"/>
    <w:rsid w:val="009426C0"/>
    <w:rsid w:val="00950E70"/>
    <w:rsid w:val="00980A65"/>
    <w:rsid w:val="00986347"/>
    <w:rsid w:val="009A66DB"/>
    <w:rsid w:val="009B2F80"/>
    <w:rsid w:val="009B3300"/>
    <w:rsid w:val="009F3380"/>
    <w:rsid w:val="00A02163"/>
    <w:rsid w:val="00A314FE"/>
    <w:rsid w:val="00A8661A"/>
    <w:rsid w:val="00AA3644"/>
    <w:rsid w:val="00AD7380"/>
    <w:rsid w:val="00BE5AD8"/>
    <w:rsid w:val="00BF36F8"/>
    <w:rsid w:val="00BF4622"/>
    <w:rsid w:val="00C06BFF"/>
    <w:rsid w:val="00C844E2"/>
    <w:rsid w:val="00CB0CD2"/>
    <w:rsid w:val="00CD00B1"/>
    <w:rsid w:val="00D153CB"/>
    <w:rsid w:val="00D22306"/>
    <w:rsid w:val="00D42542"/>
    <w:rsid w:val="00D8121C"/>
    <w:rsid w:val="00DD03B5"/>
    <w:rsid w:val="00DD230A"/>
    <w:rsid w:val="00E2148F"/>
    <w:rsid w:val="00E22189"/>
    <w:rsid w:val="00E74069"/>
    <w:rsid w:val="00E81D35"/>
    <w:rsid w:val="00EB1F49"/>
    <w:rsid w:val="00ED3FE0"/>
    <w:rsid w:val="00F038AA"/>
    <w:rsid w:val="00F63180"/>
    <w:rsid w:val="00F865B3"/>
    <w:rsid w:val="00FB1509"/>
    <w:rsid w:val="00FC1C5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9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885D1-8B94-4CD1-A5A5-D1432A34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23</cp:revision>
  <dcterms:created xsi:type="dcterms:W3CDTF">2024-12-16T00:35:00Z</dcterms:created>
  <dcterms:modified xsi:type="dcterms:W3CDTF">2025-03-09T14:17:00Z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