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B70FE6B" w:rsidR="00130241" w:rsidRDefault="00E645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Предсказание э</w:t>
      </w:r>
      <w:r w:rsidR="007E7127">
        <w:rPr>
          <w:b/>
          <w:color w:val="000000"/>
        </w:rPr>
        <w:t>нтальпи</w:t>
      </w:r>
      <w:r>
        <w:rPr>
          <w:b/>
          <w:color w:val="000000"/>
        </w:rPr>
        <w:t>й</w:t>
      </w:r>
      <w:r w:rsidR="007E7127">
        <w:rPr>
          <w:b/>
          <w:color w:val="000000"/>
        </w:rPr>
        <w:t xml:space="preserve"> образования короткоцепочечных </w:t>
      </w:r>
      <w:proofErr w:type="spellStart"/>
      <w:r>
        <w:rPr>
          <w:b/>
          <w:color w:val="000000"/>
        </w:rPr>
        <w:t>хлоро</w:t>
      </w:r>
      <w:r w:rsidR="007E7127">
        <w:rPr>
          <w:b/>
          <w:color w:val="000000"/>
        </w:rPr>
        <w:t>алканов</w:t>
      </w:r>
      <w:proofErr w:type="spellEnd"/>
      <w:r w:rsidR="007E7127">
        <w:rPr>
          <w:b/>
          <w:color w:val="000000"/>
        </w:rPr>
        <w:t xml:space="preserve"> (С</w:t>
      </w:r>
      <w:r w:rsidR="007E7127" w:rsidRPr="007E7127">
        <w:rPr>
          <w:b/>
          <w:color w:val="000000"/>
          <w:vertAlign w:val="subscript"/>
        </w:rPr>
        <w:t>10</w:t>
      </w:r>
      <w:r w:rsidR="007E7127">
        <w:rPr>
          <w:b/>
          <w:color w:val="000000"/>
        </w:rPr>
        <w:t xml:space="preserve"> – С</w:t>
      </w:r>
      <w:r w:rsidR="007E7127" w:rsidRPr="007E7127">
        <w:rPr>
          <w:b/>
          <w:color w:val="000000"/>
          <w:vertAlign w:val="subscript"/>
        </w:rPr>
        <w:t>13</w:t>
      </w:r>
      <w:r w:rsidR="007E7127">
        <w:rPr>
          <w:b/>
          <w:color w:val="000000"/>
        </w:rPr>
        <w:t>)</w:t>
      </w:r>
      <w:r>
        <w:rPr>
          <w:b/>
          <w:color w:val="000000"/>
        </w:rPr>
        <w:t xml:space="preserve"> из первых принципов </w:t>
      </w:r>
    </w:p>
    <w:p w14:paraId="00000002" w14:textId="26B9684A" w:rsidR="00130241" w:rsidRDefault="003A46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Чайкин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Розов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Отлётов А.А.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Миненков</w:t>
      </w:r>
      <w:proofErr w:type="spellEnd"/>
      <w:r>
        <w:rPr>
          <w:b/>
          <w:i/>
          <w:color w:val="000000"/>
        </w:rPr>
        <w:t xml:space="preserve"> Ю.В.</w:t>
      </w:r>
      <w:r>
        <w:rPr>
          <w:b/>
          <w:i/>
          <w:color w:val="000000"/>
          <w:vertAlign w:val="superscript"/>
        </w:rPr>
        <w:t>1</w:t>
      </w:r>
    </w:p>
    <w:p w14:paraId="00000003" w14:textId="3F589418" w:rsidR="00130241" w:rsidRDefault="006A46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00000005" w14:textId="3AC8E49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D2B44">
        <w:rPr>
          <w:rFonts w:ascii="TimesNewRomanPS-ItalicMT" w:hAnsi="TimesNewRomanPS-ItalicMT"/>
          <w:i/>
          <w:iCs/>
          <w:color w:val="000000"/>
        </w:rPr>
        <w:t xml:space="preserve">Федеральный исследовательский центр химической физики им. Н.Н. </w:t>
      </w:r>
      <w:proofErr w:type="spellStart"/>
      <w:r w:rsidR="003D2B44">
        <w:rPr>
          <w:rFonts w:ascii="TimesNewRomanPS-ItalicMT" w:hAnsi="TimesNewRomanPS-ItalicMT"/>
          <w:i/>
          <w:iCs/>
          <w:color w:val="000000"/>
        </w:rPr>
        <w:t>Семёнова</w:t>
      </w:r>
      <w:proofErr w:type="spellEnd"/>
      <w:r w:rsidR="003D2B44">
        <w:rPr>
          <w:rFonts w:ascii="TimesNewRomanPS-ItalicMT" w:hAnsi="TimesNewRomanPS-ItalicMT"/>
          <w:i/>
          <w:iCs/>
          <w:color w:val="000000"/>
        </w:rPr>
        <w:t xml:space="preserve"> РАН,</w:t>
      </w:r>
      <w:r w:rsidR="003D2B44">
        <w:rPr>
          <w:rFonts w:ascii="TimesNewRomanPS-ItalicMT" w:hAnsi="TimesNewRomanPS-ItalicMT"/>
          <w:color w:val="000000"/>
        </w:rPr>
        <w:br/>
      </w:r>
      <w:r w:rsidR="003D2B44">
        <w:rPr>
          <w:rFonts w:ascii="TimesNewRomanPS-ItalicMT" w:hAnsi="TimesNewRomanPS-ItalicMT"/>
          <w:i/>
          <w:iCs/>
          <w:color w:val="000000"/>
        </w:rPr>
        <w:t>Москва, Россия</w:t>
      </w:r>
    </w:p>
    <w:p w14:paraId="3C53A72E" w14:textId="47F554C5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A461A">
        <w:rPr>
          <w:i/>
          <w:color w:val="000000"/>
        </w:rPr>
        <w:t xml:space="preserve">Московский государственный университет имени М.В. Ломоносова, </w:t>
      </w:r>
      <w:r w:rsidR="006A461A">
        <w:rPr>
          <w:i/>
          <w:color w:val="000000"/>
        </w:rPr>
        <w:br/>
        <w:t>химический факультет, Москва, Россия</w:t>
      </w:r>
    </w:p>
    <w:p w14:paraId="00000008" w14:textId="74A4B0FB" w:rsidR="00130241" w:rsidRPr="00813E5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A461E">
        <w:rPr>
          <w:i/>
          <w:color w:val="000000"/>
          <w:lang w:val="en-US"/>
        </w:rPr>
        <w:t>E</w:t>
      </w:r>
      <w:r w:rsidR="003B76D6" w:rsidRPr="00813E53">
        <w:rPr>
          <w:i/>
          <w:color w:val="000000"/>
          <w:lang w:val="en-US"/>
        </w:rPr>
        <w:t>-</w:t>
      </w:r>
      <w:r w:rsidR="003A461E">
        <w:rPr>
          <w:i/>
          <w:color w:val="000000"/>
          <w:lang w:val="en-US"/>
        </w:rPr>
        <w:t>mail</w:t>
      </w:r>
      <w:r w:rsidR="003A461E" w:rsidRPr="00813E53">
        <w:rPr>
          <w:i/>
          <w:color w:val="000000"/>
          <w:lang w:val="en-US"/>
        </w:rPr>
        <w:t xml:space="preserve">: </w:t>
      </w:r>
      <w:r w:rsidR="003A461E">
        <w:rPr>
          <w:i/>
          <w:color w:val="000000"/>
          <w:u w:val="single"/>
          <w:lang w:val="en-US"/>
        </w:rPr>
        <w:t>artalart</w:t>
      </w:r>
      <w:r w:rsidR="003A461E" w:rsidRPr="00813E53">
        <w:rPr>
          <w:i/>
          <w:color w:val="000000"/>
          <w:u w:val="single"/>
          <w:lang w:val="en-US"/>
        </w:rPr>
        <w:t>.</w:t>
      </w:r>
      <w:r w:rsidR="003A461E">
        <w:rPr>
          <w:i/>
          <w:color w:val="000000"/>
          <w:u w:val="single"/>
          <w:lang w:val="en-US"/>
        </w:rPr>
        <w:t>com</w:t>
      </w:r>
      <w:r w:rsidR="003A461E" w:rsidRPr="00813E53">
        <w:rPr>
          <w:i/>
          <w:color w:val="000000"/>
          <w:u w:val="single"/>
          <w:lang w:val="en-US"/>
        </w:rPr>
        <w:t>@</w:t>
      </w:r>
      <w:r w:rsidR="003A461E">
        <w:rPr>
          <w:i/>
          <w:color w:val="000000"/>
          <w:u w:val="single"/>
          <w:lang w:val="en-US"/>
        </w:rPr>
        <w:t>gmail</w:t>
      </w:r>
      <w:r w:rsidR="003A461E" w:rsidRPr="00813E53">
        <w:rPr>
          <w:i/>
          <w:color w:val="000000"/>
          <w:u w:val="single"/>
          <w:lang w:val="en-US"/>
        </w:rPr>
        <w:t>.</w:t>
      </w:r>
      <w:r w:rsidR="003A461E">
        <w:rPr>
          <w:i/>
          <w:color w:val="000000"/>
          <w:u w:val="single"/>
          <w:lang w:val="en-US"/>
        </w:rPr>
        <w:t>com</w:t>
      </w:r>
      <w:r w:rsidRPr="00813E53">
        <w:rPr>
          <w:i/>
          <w:color w:val="000000"/>
          <w:lang w:val="en-US"/>
        </w:rPr>
        <w:t xml:space="preserve"> </w:t>
      </w:r>
    </w:p>
    <w:p w14:paraId="3588B015" w14:textId="31C08BA1" w:rsidR="005C3A1D" w:rsidRDefault="007A30B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Короткоцепочечные </w:t>
      </w:r>
      <w:proofErr w:type="spellStart"/>
      <w:r>
        <w:rPr>
          <w:color w:val="000000"/>
        </w:rPr>
        <w:t>х</w:t>
      </w:r>
      <w:r w:rsidR="00E645DF">
        <w:rPr>
          <w:color w:val="000000"/>
        </w:rPr>
        <w:t>лороалканы</w:t>
      </w:r>
      <w:proofErr w:type="spellEnd"/>
      <w:r>
        <w:rPr>
          <w:color w:val="000000"/>
        </w:rPr>
        <w:t xml:space="preserve"> (</w:t>
      </w:r>
      <w:r>
        <w:rPr>
          <w:color w:val="000000"/>
          <w:lang w:val="en-US"/>
        </w:rPr>
        <w:t>SCCPs</w:t>
      </w:r>
      <w:r>
        <w:rPr>
          <w:color w:val="000000"/>
        </w:rPr>
        <w:t>)</w:t>
      </w:r>
      <w:r w:rsidR="00E645DF">
        <w:rPr>
          <w:color w:val="000000"/>
        </w:rPr>
        <w:t xml:space="preserve"> представляют важный класс </w:t>
      </w:r>
      <w:r w:rsidR="00EC07CE">
        <w:rPr>
          <w:color w:val="000000"/>
        </w:rPr>
        <w:t xml:space="preserve">замещенных </w:t>
      </w:r>
      <w:r w:rsidR="00E645DF">
        <w:rPr>
          <w:color w:val="000000"/>
        </w:rPr>
        <w:t xml:space="preserve">изомерных </w:t>
      </w:r>
      <w:r w:rsidR="00E645DF" w:rsidRPr="00E645DF">
        <w:rPr>
          <w:i/>
          <w:color w:val="000000"/>
          <w:lang w:val="en-US"/>
        </w:rPr>
        <w:t>n</w:t>
      </w:r>
      <w:r w:rsidR="00E645DF" w:rsidRPr="00E645DF">
        <w:rPr>
          <w:color w:val="000000"/>
        </w:rPr>
        <w:t>-</w:t>
      </w:r>
      <w:proofErr w:type="spellStart"/>
      <w:r w:rsidR="00E645DF">
        <w:rPr>
          <w:color w:val="000000"/>
        </w:rPr>
        <w:t>алканов</w:t>
      </w:r>
      <w:proofErr w:type="spellEnd"/>
      <w:r w:rsidR="00E645DF">
        <w:rPr>
          <w:color w:val="000000"/>
        </w:rPr>
        <w:t xml:space="preserve">, имеющих общую формулу </w:t>
      </w:r>
      <w:r w:rsidR="00E645DF" w:rsidRPr="00E645DF">
        <w:rPr>
          <w:color w:val="000000"/>
          <w:lang w:val="en-US"/>
        </w:rPr>
        <w:t>C</w:t>
      </w:r>
      <w:r w:rsidR="00E645DF" w:rsidRPr="00E645DF">
        <w:rPr>
          <w:i/>
          <w:color w:val="000000"/>
          <w:vertAlign w:val="subscript"/>
          <w:lang w:val="en-US"/>
        </w:rPr>
        <w:t>x</w:t>
      </w:r>
      <w:r w:rsidR="00E645DF" w:rsidRPr="00E645DF">
        <w:rPr>
          <w:color w:val="000000"/>
          <w:lang w:val="en-US"/>
        </w:rPr>
        <w:t>H</w:t>
      </w:r>
      <w:r w:rsidR="00E645DF" w:rsidRPr="00E645DF">
        <w:rPr>
          <w:color w:val="000000"/>
          <w:vertAlign w:val="subscript"/>
        </w:rPr>
        <w:t>2</w:t>
      </w:r>
      <w:r w:rsidR="00E645DF" w:rsidRPr="00E645DF">
        <w:rPr>
          <w:i/>
          <w:color w:val="000000"/>
          <w:vertAlign w:val="subscript"/>
          <w:lang w:val="en-US"/>
        </w:rPr>
        <w:t>x</w:t>
      </w:r>
      <w:r w:rsidR="00E645DF" w:rsidRPr="00E645DF">
        <w:rPr>
          <w:color w:val="000000"/>
          <w:vertAlign w:val="subscript"/>
        </w:rPr>
        <w:t>–</w:t>
      </w:r>
      <w:r w:rsidR="00E645DF" w:rsidRPr="00E645DF">
        <w:rPr>
          <w:i/>
          <w:color w:val="000000"/>
          <w:vertAlign w:val="subscript"/>
          <w:lang w:val="en-US"/>
        </w:rPr>
        <w:t>y</w:t>
      </w:r>
      <w:r w:rsidR="00E645DF" w:rsidRPr="00E645DF">
        <w:rPr>
          <w:color w:val="000000"/>
          <w:vertAlign w:val="subscript"/>
        </w:rPr>
        <w:t>+2</w:t>
      </w:r>
      <w:r w:rsidR="00E645DF" w:rsidRPr="00E645DF">
        <w:rPr>
          <w:color w:val="000000"/>
          <w:lang w:val="en-US"/>
        </w:rPr>
        <w:t>Cl</w:t>
      </w:r>
      <w:r w:rsidR="00E645DF" w:rsidRPr="00E645DF">
        <w:rPr>
          <w:i/>
          <w:color w:val="000000"/>
          <w:vertAlign w:val="subscript"/>
          <w:lang w:val="en-US"/>
        </w:rPr>
        <w:t>y</w:t>
      </w:r>
      <w:r w:rsidRPr="007A30B2">
        <w:rPr>
          <w:i/>
          <w:color w:val="000000"/>
          <w:vertAlign w:val="subscript"/>
        </w:rPr>
        <w:t xml:space="preserve"> </w:t>
      </w:r>
      <w:r w:rsidRPr="007A30B2">
        <w:rPr>
          <w:color w:val="000000"/>
        </w:rPr>
        <w:t>(</w:t>
      </w:r>
      <w:r w:rsidRPr="007A30B2">
        <w:rPr>
          <w:i/>
          <w:color w:val="000000"/>
          <w:lang w:val="en-US"/>
        </w:rPr>
        <w:t>x</w:t>
      </w:r>
      <w:r w:rsidRPr="007A30B2">
        <w:rPr>
          <w:color w:val="000000"/>
        </w:rPr>
        <w:t xml:space="preserve"> = 10–13)</w:t>
      </w:r>
      <w:r w:rsidR="00EC07CE">
        <w:rPr>
          <w:color w:val="000000"/>
        </w:rPr>
        <w:t xml:space="preserve">, представители которого нашли широкое </w:t>
      </w:r>
      <w:r w:rsidR="00E05679">
        <w:rPr>
          <w:color w:val="000000"/>
        </w:rPr>
        <w:t>применение</w:t>
      </w:r>
      <w:r w:rsidR="00157E33">
        <w:rPr>
          <w:color w:val="000000"/>
        </w:rPr>
        <w:t xml:space="preserve"> </w:t>
      </w:r>
      <w:r w:rsidR="00EC07CE">
        <w:rPr>
          <w:color w:val="000000"/>
        </w:rPr>
        <w:t>в качестве антипиренов, пластификаторов,</w:t>
      </w:r>
      <w:r w:rsidR="00157E33">
        <w:rPr>
          <w:color w:val="000000"/>
        </w:rPr>
        <w:t xml:space="preserve"> добавок в клеи, краски, резину</w:t>
      </w:r>
      <w:r w:rsidR="00EC07CE">
        <w:rPr>
          <w:color w:val="000000"/>
        </w:rPr>
        <w:t xml:space="preserve"> и т.д.</w:t>
      </w:r>
      <w:r w:rsidR="00157E33">
        <w:rPr>
          <w:color w:val="000000"/>
        </w:rPr>
        <w:t xml:space="preserve"> </w:t>
      </w:r>
      <w:r>
        <w:rPr>
          <w:color w:val="000000"/>
        </w:rPr>
        <w:t xml:space="preserve">Негативное воздействие этих веществ на окружающую среду и здоровье человека привело к их включению в Стокгольмскую конвенцию о стойких органических загрязнителях в 2017 г. Однако, на данный момент механизмы </w:t>
      </w:r>
      <w:proofErr w:type="spellStart"/>
      <w:r>
        <w:rPr>
          <w:color w:val="000000"/>
        </w:rPr>
        <w:t>газофазных</w:t>
      </w:r>
      <w:proofErr w:type="spellEnd"/>
      <w:r>
        <w:rPr>
          <w:color w:val="000000"/>
        </w:rPr>
        <w:t xml:space="preserve"> превращений с участием</w:t>
      </w:r>
      <w:r w:rsidRPr="007A30B2">
        <w:rPr>
          <w:color w:val="000000"/>
        </w:rPr>
        <w:t xml:space="preserve"> </w:t>
      </w:r>
      <w:r>
        <w:rPr>
          <w:color w:val="000000"/>
          <w:lang w:val="en-US"/>
        </w:rPr>
        <w:t>SCCPs</w:t>
      </w:r>
      <w:r w:rsidRPr="007A30B2">
        <w:rPr>
          <w:color w:val="000000"/>
        </w:rPr>
        <w:t xml:space="preserve"> </w:t>
      </w:r>
      <w:r>
        <w:rPr>
          <w:color w:val="000000"/>
        </w:rPr>
        <w:t xml:space="preserve">исследовались сравнительно редко и лишь с помощью теоретических </w:t>
      </w:r>
      <w:r w:rsidR="008A4B87">
        <w:rPr>
          <w:color w:val="000000"/>
        </w:rPr>
        <w:t>(</w:t>
      </w:r>
      <w:r w:rsidR="008A4B87">
        <w:rPr>
          <w:color w:val="000000"/>
          <w:lang w:val="en-US"/>
        </w:rPr>
        <w:t>DFT</w:t>
      </w:r>
      <w:r w:rsidR="008A4B87">
        <w:rPr>
          <w:color w:val="000000"/>
        </w:rPr>
        <w:t>)</w:t>
      </w:r>
      <w:r w:rsidR="008A4B87" w:rsidRPr="008A4B87">
        <w:rPr>
          <w:color w:val="000000"/>
        </w:rPr>
        <w:t xml:space="preserve"> </w:t>
      </w:r>
      <w:r>
        <w:rPr>
          <w:color w:val="000000"/>
        </w:rPr>
        <w:t xml:space="preserve">методов. </w:t>
      </w:r>
    </w:p>
    <w:p w14:paraId="6A2ACC05" w14:textId="623E557C" w:rsidR="00804D1C" w:rsidRPr="00DC4FD3" w:rsidRDefault="005C3A1D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получение высокоточных </w:t>
      </w:r>
      <w:r w:rsidR="00B01BA3">
        <w:rPr>
          <w:color w:val="000000"/>
        </w:rPr>
        <w:t>энтальпий образования</w:t>
      </w:r>
      <w:r>
        <w:rPr>
          <w:color w:val="000000"/>
        </w:rPr>
        <w:t xml:space="preserve"> </w:t>
      </w:r>
      <w:r w:rsidR="00B01BA3">
        <w:rPr>
          <w:color w:val="000000"/>
        </w:rPr>
        <w:t>(Δ</w:t>
      </w:r>
      <w:r w:rsidR="00B01BA3" w:rsidRPr="005C3A1D">
        <w:rPr>
          <w:color w:val="000000"/>
          <w:vertAlign w:val="subscript"/>
          <w:lang w:val="en-US"/>
        </w:rPr>
        <w:t>f</w:t>
      </w:r>
      <w:r w:rsidR="00B01BA3" w:rsidRPr="005C3A1D">
        <w:rPr>
          <w:i/>
          <w:color w:val="000000"/>
          <w:lang w:val="en-US"/>
        </w:rPr>
        <w:t>H</w:t>
      </w:r>
      <w:r w:rsidR="00B01BA3">
        <w:rPr>
          <w:color w:val="000000"/>
        </w:rPr>
        <w:t xml:space="preserve">) </w:t>
      </w:r>
      <w:r>
        <w:rPr>
          <w:color w:val="000000"/>
        </w:rPr>
        <w:t xml:space="preserve">ряда </w:t>
      </w:r>
      <w:r>
        <w:rPr>
          <w:color w:val="000000"/>
          <w:lang w:val="en-US"/>
        </w:rPr>
        <w:t>SCCPs</w:t>
      </w:r>
      <w:r w:rsidRPr="005C3A1D">
        <w:rPr>
          <w:color w:val="000000"/>
        </w:rPr>
        <w:t xml:space="preserve">, </w:t>
      </w:r>
      <w:r>
        <w:rPr>
          <w:color w:val="000000"/>
        </w:rPr>
        <w:t xml:space="preserve">содержащих 3–11 атомов </w:t>
      </w:r>
      <w:r>
        <w:rPr>
          <w:color w:val="000000"/>
          <w:lang w:val="en-US"/>
        </w:rPr>
        <w:t>Cl</w:t>
      </w:r>
      <w:r>
        <w:rPr>
          <w:color w:val="000000"/>
        </w:rPr>
        <w:t>. Для вычислени</w:t>
      </w:r>
      <w:r w:rsidR="00B01BA3">
        <w:rPr>
          <w:color w:val="000000"/>
        </w:rPr>
        <w:t>й</w:t>
      </w:r>
      <w:r w:rsidRPr="005C3A1D">
        <w:rPr>
          <w:color w:val="000000"/>
        </w:rPr>
        <w:t xml:space="preserve"> </w:t>
      </w:r>
      <w:r>
        <w:rPr>
          <w:color w:val="000000"/>
        </w:rPr>
        <w:t xml:space="preserve">использовался метод модельных реакций в сочетании с высокоуровневыми квантово-химическими расчетами, основанными на локальном варианте метода связанных кластеров, </w:t>
      </w:r>
      <w:r>
        <w:rPr>
          <w:color w:val="000000"/>
          <w:lang w:val="en-US"/>
        </w:rPr>
        <w:t>DLPNO</w:t>
      </w:r>
      <w:r w:rsidRPr="005C3A1D">
        <w:rPr>
          <w:color w:val="000000"/>
        </w:rPr>
        <w:t>-</w:t>
      </w:r>
      <w:r>
        <w:rPr>
          <w:color w:val="000000"/>
          <w:lang w:val="en-US"/>
        </w:rPr>
        <w:t>CCSD</w:t>
      </w:r>
      <w:r w:rsidRPr="005C3A1D">
        <w:rPr>
          <w:color w:val="000000"/>
        </w:rPr>
        <w:t>(</w:t>
      </w:r>
      <w:r>
        <w:rPr>
          <w:color w:val="000000"/>
          <w:lang w:val="en-US"/>
        </w:rPr>
        <w:t>T</w:t>
      </w:r>
      <w:r w:rsidRPr="005C3A1D">
        <w:rPr>
          <w:color w:val="000000"/>
        </w:rPr>
        <w:t>)</w:t>
      </w:r>
      <w:r w:rsidR="00881E34">
        <w:rPr>
          <w:color w:val="000000"/>
        </w:rPr>
        <w:t>,</w:t>
      </w:r>
      <w:r>
        <w:rPr>
          <w:color w:val="000000"/>
        </w:rPr>
        <w:t xml:space="preserve"> с экстраполяцией на предел бесконечного базисного набора (</w:t>
      </w:r>
      <w:r>
        <w:rPr>
          <w:color w:val="000000"/>
          <w:lang w:val="en-US"/>
        </w:rPr>
        <w:t>CBS</w:t>
      </w:r>
      <w:r w:rsidRPr="005C3A1D">
        <w:rPr>
          <w:color w:val="000000"/>
        </w:rPr>
        <w:t>).</w:t>
      </w:r>
      <w:r w:rsidR="00DC4FD3">
        <w:rPr>
          <w:color w:val="000000"/>
        </w:rPr>
        <w:t xml:space="preserve"> Для каждого из исследуемых </w:t>
      </w:r>
      <w:proofErr w:type="spellStart"/>
      <w:r w:rsidR="004607CD">
        <w:rPr>
          <w:color w:val="000000"/>
        </w:rPr>
        <w:t>хлороалканов</w:t>
      </w:r>
      <w:proofErr w:type="spellEnd"/>
      <w:r w:rsidR="00DC4FD3">
        <w:rPr>
          <w:color w:val="000000"/>
        </w:rPr>
        <w:t xml:space="preserve"> был </w:t>
      </w:r>
      <w:r w:rsidR="004607CD">
        <w:rPr>
          <w:color w:val="000000"/>
        </w:rPr>
        <w:t xml:space="preserve">выполнен тщательный конформационный поиск с использованием программ </w:t>
      </w:r>
      <w:r w:rsidR="004607CD" w:rsidRPr="004607CD">
        <w:rPr>
          <w:color w:val="000000"/>
          <w:lang w:val="en-US"/>
        </w:rPr>
        <w:t>Balloon</w:t>
      </w:r>
      <w:r w:rsidR="004607CD" w:rsidRPr="004607CD">
        <w:rPr>
          <w:color w:val="000000"/>
        </w:rPr>
        <w:t xml:space="preserve">, </w:t>
      </w:r>
      <w:r w:rsidR="004607CD" w:rsidRPr="004607CD">
        <w:rPr>
          <w:color w:val="000000"/>
          <w:lang w:val="en-US"/>
        </w:rPr>
        <w:t>Tinker</w:t>
      </w:r>
      <w:r w:rsidR="004607CD" w:rsidRPr="004607CD">
        <w:rPr>
          <w:color w:val="000000"/>
        </w:rPr>
        <w:t xml:space="preserve"> 8</w:t>
      </w:r>
      <w:r w:rsidR="004607CD">
        <w:rPr>
          <w:color w:val="000000"/>
        </w:rPr>
        <w:t xml:space="preserve"> </w:t>
      </w:r>
      <w:r w:rsidR="004607CD" w:rsidRPr="004607CD">
        <w:rPr>
          <w:color w:val="000000"/>
        </w:rPr>
        <w:t>(</w:t>
      </w:r>
      <w:r w:rsidR="004607CD" w:rsidRPr="004607CD">
        <w:rPr>
          <w:color w:val="000000"/>
          <w:lang w:val="en-US"/>
        </w:rPr>
        <w:t>MMFF</w:t>
      </w:r>
      <w:r w:rsidR="004607CD" w:rsidRPr="004607CD">
        <w:rPr>
          <w:color w:val="000000"/>
        </w:rPr>
        <w:t xml:space="preserve">94), </w:t>
      </w:r>
      <w:r w:rsidR="004607CD" w:rsidRPr="004607CD">
        <w:rPr>
          <w:color w:val="000000"/>
          <w:lang w:val="en-US"/>
        </w:rPr>
        <w:t>CREST</w:t>
      </w:r>
      <w:r w:rsidR="004607CD" w:rsidRPr="004607CD">
        <w:rPr>
          <w:color w:val="000000"/>
        </w:rPr>
        <w:t xml:space="preserve"> (</w:t>
      </w:r>
      <w:r w:rsidR="004607CD" w:rsidRPr="004607CD">
        <w:rPr>
          <w:color w:val="000000"/>
          <w:lang w:val="en-US"/>
        </w:rPr>
        <w:t>GFN</w:t>
      </w:r>
      <w:r w:rsidR="004607CD" w:rsidRPr="004607CD">
        <w:rPr>
          <w:color w:val="000000"/>
        </w:rPr>
        <w:t>2-</w:t>
      </w:r>
      <w:r w:rsidR="004607CD" w:rsidRPr="004607CD">
        <w:rPr>
          <w:color w:val="000000"/>
          <w:lang w:val="en-US"/>
        </w:rPr>
        <w:t>xTB</w:t>
      </w:r>
      <w:r w:rsidR="004607CD" w:rsidRPr="004607CD">
        <w:rPr>
          <w:color w:val="000000"/>
        </w:rPr>
        <w:t xml:space="preserve">, </w:t>
      </w:r>
      <w:r w:rsidR="004607CD" w:rsidRPr="004607CD">
        <w:rPr>
          <w:color w:val="000000"/>
          <w:lang w:val="en-US"/>
        </w:rPr>
        <w:t>GFN</w:t>
      </w:r>
      <w:r w:rsidR="004607CD" w:rsidRPr="004607CD">
        <w:rPr>
          <w:color w:val="000000"/>
        </w:rPr>
        <w:t>-</w:t>
      </w:r>
      <w:r w:rsidR="004607CD" w:rsidRPr="004607CD">
        <w:rPr>
          <w:color w:val="000000"/>
          <w:lang w:val="en-US"/>
        </w:rPr>
        <w:t>FF</w:t>
      </w:r>
      <w:r w:rsidR="004607CD" w:rsidRPr="004607CD">
        <w:rPr>
          <w:color w:val="000000"/>
        </w:rPr>
        <w:t>)</w:t>
      </w:r>
      <w:r w:rsidR="004607CD">
        <w:rPr>
          <w:color w:val="000000"/>
        </w:rPr>
        <w:t>.</w:t>
      </w:r>
      <w:r w:rsidR="00B01BA3">
        <w:rPr>
          <w:color w:val="000000"/>
        </w:rPr>
        <w:t xml:space="preserve"> Модельные реакции были автоматически сгенерированы с помощью разработанной в нашей группе программы</w:t>
      </w:r>
      <w:r w:rsidR="00B01BA3" w:rsidRPr="00B01BA3">
        <w:rPr>
          <w:color w:val="000000"/>
        </w:rPr>
        <w:t>.</w:t>
      </w:r>
      <w:r w:rsidR="00B01BA3">
        <w:rPr>
          <w:color w:val="000000"/>
        </w:rPr>
        <w:t>[1</w:t>
      </w:r>
      <w:r w:rsidR="00881E34">
        <w:rPr>
          <w:color w:val="000000"/>
        </w:rPr>
        <w:t>,2</w:t>
      </w:r>
      <w:r w:rsidR="00B01BA3">
        <w:rPr>
          <w:color w:val="000000"/>
        </w:rPr>
        <w:t xml:space="preserve">] В качестве участников реакций </w:t>
      </w:r>
      <w:r w:rsidR="00DC4FD3">
        <w:rPr>
          <w:color w:val="000000"/>
        </w:rPr>
        <w:t>были выбраны 20 «опорных» соединений</w:t>
      </w:r>
      <w:r w:rsidR="004607CD">
        <w:rPr>
          <w:color w:val="000000"/>
        </w:rPr>
        <w:t xml:space="preserve"> из </w:t>
      </w:r>
      <w:r w:rsidR="00881E34">
        <w:rPr>
          <w:color w:val="000000"/>
        </w:rPr>
        <w:t xml:space="preserve">онлайн </w:t>
      </w:r>
      <w:r w:rsidR="004607CD">
        <w:rPr>
          <w:color w:val="000000"/>
        </w:rPr>
        <w:t>базы</w:t>
      </w:r>
      <w:r w:rsidR="00881E34">
        <w:rPr>
          <w:color w:val="000000"/>
        </w:rPr>
        <w:t xml:space="preserve"> данных</w:t>
      </w:r>
      <w:r w:rsidR="004607CD">
        <w:rPr>
          <w:color w:val="000000"/>
        </w:rPr>
        <w:t xml:space="preserve"> </w:t>
      </w:r>
      <w:r w:rsidR="004607CD">
        <w:rPr>
          <w:color w:val="000000"/>
          <w:lang w:val="en-US"/>
        </w:rPr>
        <w:t>Active</w:t>
      </w:r>
      <w:r w:rsidR="004607CD" w:rsidRPr="004607CD">
        <w:rPr>
          <w:color w:val="000000"/>
        </w:rPr>
        <w:t xml:space="preserve"> </w:t>
      </w:r>
      <w:r w:rsidR="004607CD">
        <w:rPr>
          <w:color w:val="000000"/>
          <w:lang w:val="en-US"/>
        </w:rPr>
        <w:t>Thermochemical</w:t>
      </w:r>
      <w:r w:rsidR="004607CD" w:rsidRPr="004607CD">
        <w:rPr>
          <w:color w:val="000000"/>
        </w:rPr>
        <w:t xml:space="preserve"> </w:t>
      </w:r>
      <w:r w:rsidR="004607CD">
        <w:rPr>
          <w:color w:val="000000"/>
          <w:lang w:val="en-US"/>
        </w:rPr>
        <w:t>Tables</w:t>
      </w:r>
      <w:r w:rsidR="004607CD" w:rsidRPr="004607CD">
        <w:rPr>
          <w:color w:val="000000"/>
        </w:rPr>
        <w:t xml:space="preserve"> (</w:t>
      </w:r>
      <w:r w:rsidR="004607CD">
        <w:rPr>
          <w:color w:val="000000"/>
          <w:lang w:val="en-US"/>
        </w:rPr>
        <w:t>ATcT</w:t>
      </w:r>
      <w:r w:rsidR="004607CD" w:rsidRPr="004607CD">
        <w:rPr>
          <w:color w:val="000000"/>
        </w:rPr>
        <w:t>)</w:t>
      </w:r>
      <w:r w:rsidR="00DC4FD3">
        <w:rPr>
          <w:color w:val="000000"/>
        </w:rPr>
        <w:t xml:space="preserve"> с надежно определенными Δ</w:t>
      </w:r>
      <w:r w:rsidR="00DC4FD3" w:rsidRPr="005C3A1D">
        <w:rPr>
          <w:color w:val="000000"/>
          <w:vertAlign w:val="subscript"/>
          <w:lang w:val="en-US"/>
        </w:rPr>
        <w:t>f</w:t>
      </w:r>
      <w:r w:rsidR="00DC4FD3" w:rsidRPr="005C3A1D">
        <w:rPr>
          <w:i/>
          <w:color w:val="000000"/>
          <w:lang w:val="en-US"/>
        </w:rPr>
        <w:t>H</w:t>
      </w:r>
      <w:r w:rsidR="00DC4FD3">
        <w:rPr>
          <w:color w:val="000000"/>
        </w:rPr>
        <w:t xml:space="preserve">: 8 </w:t>
      </w:r>
      <w:r w:rsidR="00DC4FD3" w:rsidRPr="00DC4FD3">
        <w:rPr>
          <w:i/>
          <w:color w:val="000000"/>
          <w:lang w:val="en-US"/>
        </w:rPr>
        <w:t>n</w:t>
      </w:r>
      <w:r w:rsidR="00DC4FD3" w:rsidRPr="00DC4FD3">
        <w:rPr>
          <w:color w:val="000000"/>
        </w:rPr>
        <w:t>-</w:t>
      </w:r>
      <w:proofErr w:type="spellStart"/>
      <w:r w:rsidR="00DC4FD3">
        <w:rPr>
          <w:color w:val="000000"/>
        </w:rPr>
        <w:t>алканов</w:t>
      </w:r>
      <w:proofErr w:type="spellEnd"/>
      <w:r w:rsidR="00DC4FD3">
        <w:rPr>
          <w:color w:val="000000"/>
        </w:rPr>
        <w:t xml:space="preserve"> (С</w:t>
      </w:r>
      <w:r w:rsidR="00DC4FD3" w:rsidRPr="00DC4FD3">
        <w:rPr>
          <w:color w:val="000000"/>
          <w:vertAlign w:val="subscript"/>
        </w:rPr>
        <w:t>1</w:t>
      </w:r>
      <w:r w:rsidR="00DC4FD3">
        <w:rPr>
          <w:color w:val="000000"/>
        </w:rPr>
        <w:t>–С</w:t>
      </w:r>
      <w:r w:rsidR="00DC4FD3" w:rsidRPr="00DC4FD3">
        <w:rPr>
          <w:color w:val="000000"/>
          <w:vertAlign w:val="subscript"/>
        </w:rPr>
        <w:t>8</w:t>
      </w:r>
      <w:r w:rsidR="00DC4FD3">
        <w:rPr>
          <w:color w:val="000000"/>
        </w:rPr>
        <w:t xml:space="preserve">) и 12 </w:t>
      </w:r>
      <w:proofErr w:type="spellStart"/>
      <w:r w:rsidR="00DC4FD3">
        <w:rPr>
          <w:color w:val="000000"/>
        </w:rPr>
        <w:t>хлоралканов</w:t>
      </w:r>
      <w:proofErr w:type="spellEnd"/>
      <w:r w:rsidR="00DC4FD3">
        <w:rPr>
          <w:color w:val="000000"/>
        </w:rPr>
        <w:t xml:space="preserve"> (С</w:t>
      </w:r>
      <w:r w:rsidR="00DC4FD3" w:rsidRPr="00DC4FD3">
        <w:rPr>
          <w:color w:val="000000"/>
          <w:vertAlign w:val="subscript"/>
        </w:rPr>
        <w:t>1</w:t>
      </w:r>
      <w:r w:rsidR="00DC4FD3">
        <w:rPr>
          <w:color w:val="000000"/>
        </w:rPr>
        <w:t>–С</w:t>
      </w:r>
      <w:r w:rsidR="00DC4FD3">
        <w:rPr>
          <w:color w:val="000000"/>
          <w:vertAlign w:val="subscript"/>
        </w:rPr>
        <w:t>2</w:t>
      </w:r>
      <w:r w:rsidR="00DC4FD3">
        <w:rPr>
          <w:color w:val="000000"/>
        </w:rPr>
        <w:t xml:space="preserve">), различающихся числом и/или положением атомов </w:t>
      </w:r>
      <w:r w:rsidR="00DC4FD3">
        <w:rPr>
          <w:color w:val="000000"/>
          <w:lang w:val="en-US"/>
        </w:rPr>
        <w:t>Cl</w:t>
      </w:r>
      <w:r w:rsidR="00DC4FD3" w:rsidRPr="00DC4FD3">
        <w:rPr>
          <w:color w:val="000000"/>
        </w:rPr>
        <w:t>.</w:t>
      </w:r>
      <w:r w:rsidR="00DC4FD3">
        <w:rPr>
          <w:color w:val="000000"/>
        </w:rPr>
        <w:t xml:space="preserve"> Полученные значения Δ</w:t>
      </w:r>
      <w:r w:rsidR="00DC4FD3" w:rsidRPr="005C3A1D">
        <w:rPr>
          <w:color w:val="000000"/>
          <w:vertAlign w:val="subscript"/>
          <w:lang w:val="en-US"/>
        </w:rPr>
        <w:t>f</w:t>
      </w:r>
      <w:r w:rsidR="00DC4FD3" w:rsidRPr="005C3A1D">
        <w:rPr>
          <w:i/>
          <w:color w:val="000000"/>
          <w:lang w:val="en-US"/>
        </w:rPr>
        <w:t>H</w:t>
      </w:r>
      <w:r w:rsidR="00DC4FD3">
        <w:rPr>
          <w:color w:val="000000"/>
        </w:rPr>
        <w:t xml:space="preserve"> сопоставлены с аналогичными величинами, рассчитанными на основе аддитивного метода групповых вкладов Бенсона</w:t>
      </w:r>
      <w:r w:rsidR="00056033" w:rsidRPr="00056033">
        <w:rPr>
          <w:color w:val="000000"/>
        </w:rPr>
        <w:t>[3]</w:t>
      </w:r>
      <w:r w:rsidR="00056033">
        <w:rPr>
          <w:color w:val="000000"/>
        </w:rPr>
        <w:t xml:space="preserve"> и с помощью полуэмпирических методов</w:t>
      </w:r>
      <w:r w:rsidR="00DC4FD3">
        <w:rPr>
          <w:color w:val="000000"/>
        </w:rPr>
        <w:t>.</w:t>
      </w:r>
    </w:p>
    <w:p w14:paraId="1ADA4293" w14:textId="5E39710B" w:rsidR="00CD00B1" w:rsidRPr="00E645DF" w:rsidRDefault="00CD00B1" w:rsidP="00881E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CB28BA3" w14:textId="77777777" w:rsidR="00881E34" w:rsidRDefault="00813E53" w:rsidP="00813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Авторы благодарят Российский Научный Фонд за финансовую поддержку </w:t>
      </w:r>
    </w:p>
    <w:p w14:paraId="022FC08C" w14:textId="48A3C17C" w:rsidR="00A02163" w:rsidRPr="0009449A" w:rsidRDefault="00813E53" w:rsidP="00813E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(проект РНФ 24-23-00302)</w:t>
      </w:r>
    </w:p>
    <w:p w14:paraId="433DA10F" w14:textId="77777777" w:rsidR="008A219D" w:rsidRDefault="008A21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F60EB77" w14:textId="3C1E36C0" w:rsidR="004A26A3" w:rsidRDefault="00A309E0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noProof/>
          <w:lang w:val="en-US"/>
        </w:rPr>
        <w:t>Minenkova I., Otlyotov A.A., Cavallo L., Minenkov</w:t>
      </w:r>
      <w:r w:rsidRPr="00A309E0">
        <w:rPr>
          <w:noProof/>
          <w:lang w:val="en-US"/>
        </w:rPr>
        <w:t xml:space="preserve"> Y. Gas-Phase Thermochemistry of Polycyclic Aromatic Hydrocarbons: An Approach Integrating the Quantum Chemistry Composite Scheme and Reaction Generator</w:t>
      </w:r>
      <w:r>
        <w:rPr>
          <w:noProof/>
          <w:lang w:val="en-US"/>
        </w:rPr>
        <w:t xml:space="preserve"> //</w:t>
      </w:r>
      <w:r w:rsidRPr="00A309E0">
        <w:rPr>
          <w:noProof/>
          <w:lang w:val="en-US"/>
        </w:rPr>
        <w:t xml:space="preserve"> </w:t>
      </w:r>
      <w:r w:rsidRPr="00A309E0">
        <w:rPr>
          <w:iCs/>
          <w:noProof/>
          <w:lang w:val="en-US"/>
        </w:rPr>
        <w:t>Phys. Chem. Chem. Phys.</w:t>
      </w:r>
      <w:r w:rsidRPr="00A309E0">
        <w:rPr>
          <w:noProof/>
          <w:lang w:val="en-US"/>
        </w:rPr>
        <w:t xml:space="preserve"> </w:t>
      </w:r>
      <w:r w:rsidRPr="00A309E0">
        <w:rPr>
          <w:bCs/>
          <w:noProof/>
          <w:lang w:val="en-US"/>
        </w:rPr>
        <w:t>2022</w:t>
      </w:r>
      <w:r>
        <w:rPr>
          <w:noProof/>
          <w:lang w:val="en-US"/>
        </w:rPr>
        <w:t>. Vol.</w:t>
      </w:r>
      <w:r w:rsidRPr="00A309E0">
        <w:rPr>
          <w:noProof/>
          <w:lang w:val="en-US"/>
        </w:rPr>
        <w:t xml:space="preserve"> </w:t>
      </w:r>
      <w:r w:rsidRPr="00A309E0">
        <w:rPr>
          <w:iCs/>
          <w:noProof/>
          <w:lang w:val="en-US"/>
        </w:rPr>
        <w:t>24</w:t>
      </w:r>
      <w:r>
        <w:rPr>
          <w:noProof/>
          <w:lang w:val="en-US"/>
        </w:rPr>
        <w:t>. N. 5. P.</w:t>
      </w:r>
      <w:r w:rsidRPr="00A309E0">
        <w:rPr>
          <w:noProof/>
          <w:lang w:val="en-US"/>
        </w:rPr>
        <w:t xml:space="preserve"> 3163–3181.</w:t>
      </w:r>
    </w:p>
    <w:p w14:paraId="6E27338C" w14:textId="5C29E516" w:rsidR="00A309E0" w:rsidRPr="00A309E0" w:rsidRDefault="00A309E0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noProof/>
          <w:lang w:val="en-US"/>
        </w:rPr>
        <w:t>2.</w:t>
      </w:r>
      <w:r w:rsidRPr="00A309E0">
        <w:rPr>
          <w:noProof/>
          <w:lang w:val="en-US"/>
        </w:rPr>
        <w:t xml:space="preserve"> </w:t>
      </w:r>
      <w:r>
        <w:rPr>
          <w:noProof/>
          <w:lang w:val="en-US"/>
        </w:rPr>
        <w:t>Nosach E.A., Rozov T.P., Otlyotov A.A., Minenkov</w:t>
      </w:r>
      <w:r w:rsidRPr="00A309E0">
        <w:rPr>
          <w:noProof/>
          <w:lang w:val="en-US"/>
        </w:rPr>
        <w:t xml:space="preserve"> Y. Efficient Reaction-Based Approaches for Gas-Phase Enthalpy of Formation Prediction and Their Application to Large (C</w:t>
      </w:r>
      <w:r w:rsidRPr="00A309E0">
        <w:rPr>
          <w:noProof/>
          <w:vertAlign w:val="subscript"/>
          <w:lang w:val="en-US"/>
        </w:rPr>
        <w:t>32</w:t>
      </w:r>
      <w:r w:rsidRPr="00A309E0">
        <w:rPr>
          <w:noProof/>
          <w:lang w:val="en-US"/>
        </w:rPr>
        <w:t>) Polycyclic Aromatic Hydrocarbons</w:t>
      </w:r>
      <w:r>
        <w:rPr>
          <w:noProof/>
          <w:lang w:val="en-US"/>
        </w:rPr>
        <w:t xml:space="preserve"> //</w:t>
      </w:r>
      <w:r w:rsidRPr="00A309E0">
        <w:rPr>
          <w:noProof/>
          <w:lang w:val="en-US"/>
        </w:rPr>
        <w:t xml:space="preserve"> </w:t>
      </w:r>
      <w:r w:rsidRPr="00A309E0">
        <w:rPr>
          <w:iCs/>
          <w:noProof/>
          <w:lang w:val="en-US"/>
        </w:rPr>
        <w:t>Adv. Theory Simulations</w:t>
      </w:r>
      <w:r>
        <w:rPr>
          <w:noProof/>
          <w:lang w:val="en-US"/>
        </w:rPr>
        <w:t>.</w:t>
      </w:r>
      <w:r w:rsidRPr="00A309E0">
        <w:rPr>
          <w:noProof/>
          <w:lang w:val="en-US"/>
        </w:rPr>
        <w:t xml:space="preserve"> </w:t>
      </w:r>
      <w:r w:rsidRPr="00A309E0">
        <w:rPr>
          <w:bCs/>
          <w:noProof/>
          <w:lang w:val="en-US"/>
        </w:rPr>
        <w:t>2024</w:t>
      </w:r>
      <w:r>
        <w:rPr>
          <w:noProof/>
          <w:lang w:val="en-US"/>
        </w:rPr>
        <w:t>. Vol.</w:t>
      </w:r>
      <w:r w:rsidRPr="00A309E0">
        <w:rPr>
          <w:noProof/>
          <w:lang w:val="en-US"/>
        </w:rPr>
        <w:t xml:space="preserve"> </w:t>
      </w:r>
      <w:r w:rsidRPr="00A309E0">
        <w:rPr>
          <w:iCs/>
          <w:noProof/>
          <w:lang w:val="en-US"/>
        </w:rPr>
        <w:t>7</w:t>
      </w:r>
      <w:r>
        <w:rPr>
          <w:noProof/>
          <w:lang w:val="en-US"/>
        </w:rPr>
        <w:t>. P.</w:t>
      </w:r>
      <w:r w:rsidRPr="00A309E0">
        <w:rPr>
          <w:noProof/>
          <w:lang w:val="en-US"/>
        </w:rPr>
        <w:t xml:space="preserve"> 2400319.</w:t>
      </w:r>
    </w:p>
    <w:p w14:paraId="3451CC5C" w14:textId="0AD7151D" w:rsidR="00881E34" w:rsidRPr="00056033" w:rsidRDefault="00056033" w:rsidP="00A309E0">
      <w:pPr>
        <w:widowControl w:val="0"/>
        <w:autoSpaceDE w:val="0"/>
        <w:autoSpaceDN w:val="0"/>
        <w:adjustRightInd w:val="0"/>
        <w:ind w:left="640" w:hanging="640"/>
        <w:rPr>
          <w:color w:val="000000"/>
          <w:lang w:val="en-US"/>
        </w:rPr>
      </w:pPr>
      <w:r>
        <w:rPr>
          <w:color w:val="000000"/>
          <w:lang w:val="en-US"/>
        </w:rPr>
        <w:t xml:space="preserve">3. Benson S.W. Thermochemical </w:t>
      </w:r>
      <w:r w:rsidR="00344E35">
        <w:rPr>
          <w:color w:val="000000"/>
          <w:lang w:val="en-US"/>
        </w:rPr>
        <w:t>K</w:t>
      </w:r>
      <w:r>
        <w:rPr>
          <w:color w:val="000000"/>
          <w:lang w:val="en-US"/>
        </w:rPr>
        <w:t>inetics. 2</w:t>
      </w:r>
      <w:r w:rsidRPr="00056033">
        <w:rPr>
          <w:color w:val="000000"/>
          <w:vertAlign w:val="superscript"/>
          <w:lang w:val="en-US"/>
        </w:rPr>
        <w:t>nd</w:t>
      </w:r>
      <w:r>
        <w:rPr>
          <w:color w:val="000000"/>
          <w:lang w:val="en-US"/>
        </w:rPr>
        <w:t xml:space="preserve"> Ed. Wiley, 1976.</w:t>
      </w:r>
    </w:p>
    <w:sectPr w:rsidR="00881E34" w:rsidRPr="0005603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87522">
    <w:abstractNumId w:val="2"/>
  </w:num>
  <w:num w:numId="2" w16cid:durableId="875970702">
    <w:abstractNumId w:val="3"/>
  </w:num>
  <w:num w:numId="3" w16cid:durableId="1329089616">
    <w:abstractNumId w:val="1"/>
  </w:num>
  <w:num w:numId="4" w16cid:durableId="8890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56033"/>
    <w:rsid w:val="00063966"/>
    <w:rsid w:val="00075D6E"/>
    <w:rsid w:val="00086081"/>
    <w:rsid w:val="0009449A"/>
    <w:rsid w:val="00094FD0"/>
    <w:rsid w:val="00096A26"/>
    <w:rsid w:val="000E334E"/>
    <w:rsid w:val="00101A1C"/>
    <w:rsid w:val="00103657"/>
    <w:rsid w:val="00106375"/>
    <w:rsid w:val="00107AA3"/>
    <w:rsid w:val="00116478"/>
    <w:rsid w:val="00130241"/>
    <w:rsid w:val="00157E33"/>
    <w:rsid w:val="001B3714"/>
    <w:rsid w:val="001E61C2"/>
    <w:rsid w:val="001F0493"/>
    <w:rsid w:val="0022260A"/>
    <w:rsid w:val="002264EE"/>
    <w:rsid w:val="0023307C"/>
    <w:rsid w:val="0031361E"/>
    <w:rsid w:val="00315640"/>
    <w:rsid w:val="00344E35"/>
    <w:rsid w:val="00391C38"/>
    <w:rsid w:val="003A461E"/>
    <w:rsid w:val="003B76D6"/>
    <w:rsid w:val="003D2B44"/>
    <w:rsid w:val="003E2601"/>
    <w:rsid w:val="003F4E6B"/>
    <w:rsid w:val="004607CD"/>
    <w:rsid w:val="004A26A3"/>
    <w:rsid w:val="004F0EDF"/>
    <w:rsid w:val="00522BF1"/>
    <w:rsid w:val="005513EE"/>
    <w:rsid w:val="00590166"/>
    <w:rsid w:val="005C3A1D"/>
    <w:rsid w:val="005D022B"/>
    <w:rsid w:val="005E5BE9"/>
    <w:rsid w:val="0069427D"/>
    <w:rsid w:val="006A461A"/>
    <w:rsid w:val="006F7A19"/>
    <w:rsid w:val="007213E1"/>
    <w:rsid w:val="00775389"/>
    <w:rsid w:val="00797838"/>
    <w:rsid w:val="007A30B2"/>
    <w:rsid w:val="007C36D8"/>
    <w:rsid w:val="007E5895"/>
    <w:rsid w:val="007E7127"/>
    <w:rsid w:val="007F2744"/>
    <w:rsid w:val="00804D1C"/>
    <w:rsid w:val="00813E53"/>
    <w:rsid w:val="00881E34"/>
    <w:rsid w:val="008931BE"/>
    <w:rsid w:val="008A219D"/>
    <w:rsid w:val="008A4B87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09E0"/>
    <w:rsid w:val="00A314FE"/>
    <w:rsid w:val="00A54CC8"/>
    <w:rsid w:val="00AD7380"/>
    <w:rsid w:val="00B01BA3"/>
    <w:rsid w:val="00BF36F8"/>
    <w:rsid w:val="00BF4622"/>
    <w:rsid w:val="00C844E2"/>
    <w:rsid w:val="00CD00B1"/>
    <w:rsid w:val="00D22306"/>
    <w:rsid w:val="00D42542"/>
    <w:rsid w:val="00D8121C"/>
    <w:rsid w:val="00DC4FD3"/>
    <w:rsid w:val="00E05679"/>
    <w:rsid w:val="00E22189"/>
    <w:rsid w:val="00E645DF"/>
    <w:rsid w:val="00E74069"/>
    <w:rsid w:val="00E81D35"/>
    <w:rsid w:val="00EB1F49"/>
    <w:rsid w:val="00EC07C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42D4B9A5-2946-A144-9E66-84A0CBAD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6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46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5A3932-6E2C-426E-9B67-1F0738B8DF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Seagull</cp:lastModifiedBy>
  <cp:revision>2</cp:revision>
  <dcterms:created xsi:type="dcterms:W3CDTF">2025-03-01T16:43:00Z</dcterms:created>
  <dcterms:modified xsi:type="dcterms:W3CDTF">2025-03-01T16:43:00Z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http://www.zotero.org/styles/journal-of-chemical-theory-and-computation</vt:lpwstr>
  </property>
  <property fmtid="{D5CDD505-2E9C-101B-9397-08002B2CF9AE}" pid="4" name="Mendeley Unique User Id_1">
    <vt:lpwstr>1ea538fb-702e-3c11-b760-bcd5dc3294c5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http://www.zotero.org/styles/angewandte-chemie</vt:lpwstr>
  </property>
  <property fmtid="{D5CDD505-2E9C-101B-9397-08002B2CF9AE}" pid="8" name="Mendeley Recent Style Name 1_1">
    <vt:lpwstr>Angewandte Chemie International Edition</vt:lpwstr>
  </property>
  <property fmtid="{D5CDD505-2E9C-101B-9397-08002B2CF9AE}" pid="9" name="Mendeley Recent Style Id 2_1">
    <vt:lpwstr>http://www.zotero.org/styles/inorganic-chemistry</vt:lpwstr>
  </property>
  <property fmtid="{D5CDD505-2E9C-101B-9397-08002B2CF9AE}" pid="10" name="Mendeley Recent Style Name 2_1">
    <vt:lpwstr>Inorganic Chemistry</vt:lpwstr>
  </property>
  <property fmtid="{D5CDD505-2E9C-101B-9397-08002B2CF9AE}" pid="11" name="Mendeley Recent Style Id 3_1">
    <vt:lpwstr>http://www.zotero.org/styles/international-journal-of-molecular-sciences</vt:lpwstr>
  </property>
  <property fmtid="{D5CDD505-2E9C-101B-9397-08002B2CF9AE}" pid="12" name="Mendeley Recent Style Name 3_1">
    <vt:lpwstr>International Journal of Molecular Sciences</vt:lpwstr>
  </property>
  <property fmtid="{D5CDD505-2E9C-101B-9397-08002B2CF9AE}" pid="13" name="Mendeley Recent Style Id 4_1">
    <vt:lpwstr>http://www.zotero.org/styles/journal-of-chemical-theory-and-computation</vt:lpwstr>
  </property>
  <property fmtid="{D5CDD505-2E9C-101B-9397-08002B2CF9AE}" pid="14" name="Mendeley Recent Style Name 4_1">
    <vt:lpwstr>Journal of Chemical Theory and Computation</vt:lpwstr>
  </property>
  <property fmtid="{D5CDD505-2E9C-101B-9397-08002B2CF9AE}" pid="15" name="Mendeley Recent Style Id 5_1">
    <vt:lpwstr>http://www.zotero.org/styles/journal-of-computational-chemistry</vt:lpwstr>
  </property>
  <property fmtid="{D5CDD505-2E9C-101B-9397-08002B2CF9AE}" pid="16" name="Mendeley Recent Style Name 5_1">
    <vt:lpwstr>Journal of Computational Chemistry</vt:lpwstr>
  </property>
  <property fmtid="{D5CDD505-2E9C-101B-9397-08002B2CF9AE}" pid="17" name="Mendeley Recent Style Id 6_1">
    <vt:lpwstr>http://csl.mendeley.com/styles/enter-unique-style-id-here/mygost</vt:lpwstr>
  </property>
  <property fmtid="{D5CDD505-2E9C-101B-9397-08002B2CF9AE}" pid="18" name="Mendeley Recent Style Name 6_1">
    <vt:lpwstr>My Gost</vt:lpwstr>
  </property>
  <property fmtid="{D5CDD505-2E9C-101B-9397-08002B2CF9AE}" pid="19" name="Mendeley Recent Style Id 7_1">
    <vt:lpwstr>http://www.zotero.org/styles/organometallics</vt:lpwstr>
  </property>
  <property fmtid="{D5CDD505-2E9C-101B-9397-08002B2CF9AE}" pid="20" name="Mendeley Recent Style Name 7_1">
    <vt:lpwstr>Organometallics</vt:lpwstr>
  </property>
  <property fmtid="{D5CDD505-2E9C-101B-9397-08002B2CF9AE}" pid="21" name="Mendeley Recent Style Id 8_1">
    <vt:lpwstr>http://www.zotero.org/styles/physical-chemistry-chemical-physics</vt:lpwstr>
  </property>
  <property fmtid="{D5CDD505-2E9C-101B-9397-08002B2CF9AE}" pid="22" name="Mendeley Recent Style Name 8_1">
    <vt:lpwstr>Physical Chemistry Chemical Physics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