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F626AB3" w:rsidR="00130241" w:rsidRDefault="00CD72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Использование </w:t>
      </w:r>
      <w:r>
        <w:rPr>
          <w:b/>
          <w:color w:val="000000"/>
          <w:lang w:val="en-US"/>
        </w:rPr>
        <w:t>VR</w:t>
      </w:r>
      <w:r w:rsidRPr="00CD72B3">
        <w:rPr>
          <w:b/>
          <w:color w:val="000000"/>
        </w:rPr>
        <w:t xml:space="preserve"> </w:t>
      </w:r>
      <w:r>
        <w:rPr>
          <w:b/>
          <w:color w:val="000000"/>
        </w:rPr>
        <w:t xml:space="preserve">и </w:t>
      </w:r>
      <w:r>
        <w:rPr>
          <w:b/>
          <w:color w:val="000000"/>
          <w:lang w:val="en-US"/>
        </w:rPr>
        <w:t>LMS</w:t>
      </w:r>
      <w:r w:rsidRPr="00CD72B3">
        <w:rPr>
          <w:b/>
          <w:color w:val="000000"/>
        </w:rPr>
        <w:t>-</w:t>
      </w:r>
      <w:r>
        <w:rPr>
          <w:b/>
          <w:color w:val="000000"/>
        </w:rPr>
        <w:t xml:space="preserve">тренажеров в обучении студентов химии: </w:t>
      </w:r>
      <w:r w:rsidR="005E522E">
        <w:rPr>
          <w:b/>
          <w:color w:val="000000"/>
        </w:rPr>
        <w:t>о</w:t>
      </w:r>
      <w:r>
        <w:rPr>
          <w:b/>
          <w:color w:val="000000"/>
        </w:rPr>
        <w:t>пыт Центра компетенций по фармации и биотехнологии Сеченовского Университета</w:t>
      </w:r>
    </w:p>
    <w:p w14:paraId="395049D1" w14:textId="6320BD9C" w:rsidR="005347E4" w:rsidRDefault="005347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Михел И.Б.</w:t>
      </w:r>
    </w:p>
    <w:p w14:paraId="00000002" w14:textId="4FCEB42C" w:rsidR="00130241" w:rsidRDefault="00CD72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Бахрушина Е.О.</w:t>
      </w:r>
    </w:p>
    <w:p w14:paraId="00000003" w14:textId="17F40500" w:rsidR="00130241" w:rsidRPr="00F06C5E" w:rsidRDefault="005347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 2 года</w:t>
      </w:r>
      <w:r w:rsidR="00CD72B3">
        <w:rPr>
          <w:i/>
          <w:color w:val="000000"/>
        </w:rPr>
        <w:t xml:space="preserve"> кафедры фармацевтической технологии Института фармации имени А.П. Нелюбина</w:t>
      </w:r>
    </w:p>
    <w:p w14:paraId="00000005" w14:textId="3701816B" w:rsidR="00130241" w:rsidRPr="000E334E" w:rsidRDefault="00CD72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ФГАОУ ВО Первый МГМУ имени И.М. Сеченова Минздрава России (Сеченовский Университет)</w:t>
      </w:r>
      <w:r w:rsidR="00EB1F49">
        <w:rPr>
          <w:i/>
          <w:color w:val="000000"/>
        </w:rPr>
        <w:t>, Москва, Россия</w:t>
      </w:r>
    </w:p>
    <w:p w14:paraId="6E335B92" w14:textId="7A16EAED" w:rsidR="00AC1591" w:rsidRPr="00300C83" w:rsidRDefault="00EB1F49" w:rsidP="00AC15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</w:rPr>
      </w:pPr>
      <w:r w:rsidRPr="00CD72B3">
        <w:rPr>
          <w:i/>
          <w:color w:val="000000"/>
          <w:lang w:val="en-US"/>
        </w:rPr>
        <w:t>E</w:t>
      </w:r>
      <w:r w:rsidR="003B76D6" w:rsidRPr="00AC1591">
        <w:rPr>
          <w:i/>
          <w:color w:val="000000"/>
        </w:rPr>
        <w:t>-</w:t>
      </w:r>
      <w:r w:rsidRPr="00CD72B3">
        <w:rPr>
          <w:i/>
          <w:color w:val="000000"/>
          <w:lang w:val="en-US"/>
        </w:rPr>
        <w:t>mail</w:t>
      </w:r>
      <w:r w:rsidRPr="00AC1591">
        <w:rPr>
          <w:i/>
          <w:color w:val="000000"/>
        </w:rPr>
        <w:t xml:space="preserve">: </w:t>
      </w:r>
      <w:hyperlink r:id="rId6" w:history="1">
        <w:r w:rsidR="00AC1591" w:rsidRPr="00AC1591">
          <w:rPr>
            <w:rStyle w:val="a9"/>
            <w:i/>
            <w:iCs/>
            <w:color w:val="auto"/>
            <w:u w:val="none"/>
            <w:lang w:val="en-US"/>
          </w:rPr>
          <w:t>mikheliosif</w:t>
        </w:r>
        <w:r w:rsidR="00AC1591" w:rsidRPr="00AC1591">
          <w:rPr>
            <w:rStyle w:val="a9"/>
            <w:i/>
            <w:iCs/>
            <w:color w:val="auto"/>
            <w:u w:val="none"/>
          </w:rPr>
          <w:t>@</w:t>
        </w:r>
        <w:r w:rsidR="00AC1591" w:rsidRPr="00AC1591">
          <w:rPr>
            <w:rStyle w:val="a9"/>
            <w:i/>
            <w:iCs/>
            <w:color w:val="auto"/>
            <w:u w:val="none"/>
            <w:lang w:val="en-US"/>
          </w:rPr>
          <w:t>gmail</w:t>
        </w:r>
        <w:r w:rsidR="00AC1591" w:rsidRPr="00AC1591">
          <w:rPr>
            <w:rStyle w:val="a9"/>
            <w:i/>
            <w:iCs/>
            <w:color w:val="auto"/>
            <w:u w:val="none"/>
          </w:rPr>
          <w:t>.</w:t>
        </w:r>
        <w:r w:rsidR="00AC1591" w:rsidRPr="00AC1591">
          <w:rPr>
            <w:rStyle w:val="a9"/>
            <w:i/>
            <w:iCs/>
            <w:color w:val="auto"/>
            <w:u w:val="none"/>
            <w:lang w:val="en-US"/>
          </w:rPr>
          <w:t>com</w:t>
        </w:r>
      </w:hyperlink>
      <w:r w:rsidR="00300C83">
        <w:rPr>
          <w:rStyle w:val="a9"/>
          <w:i/>
          <w:iCs/>
          <w:color w:val="auto"/>
          <w:u w:val="none"/>
        </w:rPr>
        <w:t xml:space="preserve"> </w:t>
      </w:r>
    </w:p>
    <w:p w14:paraId="47D1447F" w14:textId="2BE7945C" w:rsidR="000344C4" w:rsidRDefault="000344C4" w:rsidP="00F06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Сегодня образовательные технологии постоянно совершенствуются в ответ на вызовы времени и меняющийся контингент обучающихся. </w:t>
      </w:r>
      <w:r w:rsidR="00214889">
        <w:t>Все чаще в образовательный процесс обучения естественнонаучных дисциплин внедряются цифровые технологии. Однако, для возрастания эффективности обучения, таких программы должны полностью удовлетворять потребностям специальности, учитывать ее особенности, а также соответствовать всем требованиям, предъявляемым к программному обеспечению в Российской Федерации. Одним из вариантов решения данной проблемы является разработка собственных оригинальных цифровых продуктов университетами.</w:t>
      </w:r>
    </w:p>
    <w:p w14:paraId="6FFD2016" w14:textId="25C7CA99" w:rsidR="000344C4" w:rsidRDefault="000344C4" w:rsidP="00F06C5E">
      <w:pPr>
        <w:tabs>
          <w:tab w:val="left" w:pos="0"/>
        </w:tabs>
        <w:ind w:firstLine="397"/>
        <w:jc w:val="both"/>
      </w:pPr>
      <w:r>
        <w:t xml:space="preserve">В 2024 году на базе Института фармации имени А.П. Нелюбина Сеченовского Университета был создан Центр компетенций по фармации и биотехнологии, ставящий перед собой задачу не только связать образовательное учреждение и отрасль, но также и создать пул собственных оригинальных цифровых образовательных продуктов – в форме </w:t>
      </w:r>
      <w:r>
        <w:rPr>
          <w:lang w:val="en-US"/>
        </w:rPr>
        <w:t>LMS</w:t>
      </w:r>
      <w:r>
        <w:t xml:space="preserve">-тренажеров и программ для тренировки навыков в виртуальной реальности. На сегодняшний день Центр имеет четыре оригинальных запатентованных продукта, готовых к реализации и внедренных в учебный процесс и программы дополнительного </w:t>
      </w:r>
      <w:r w:rsidR="00043752">
        <w:t xml:space="preserve">профессионального </w:t>
      </w:r>
      <w:r>
        <w:t>образования</w:t>
      </w:r>
      <w:r w:rsidR="00043752">
        <w:t xml:space="preserve"> (ДПО)</w:t>
      </w:r>
      <w:r>
        <w:t xml:space="preserve">. Последней разработкой Центра является программный модуль «Высокоэффективная жидкостная хроматография: </w:t>
      </w:r>
      <w:r>
        <w:rPr>
          <w:lang w:val="en-US"/>
        </w:rPr>
        <w:t>LMS</w:t>
      </w:r>
      <w:r w:rsidRPr="00AB3F14">
        <w:t>-</w:t>
      </w:r>
      <w:r>
        <w:t>тренажер»</w:t>
      </w:r>
      <w:r w:rsidR="00447AA4" w:rsidRPr="00447AA4">
        <w:t xml:space="preserve"> </w:t>
      </w:r>
      <w:r w:rsidR="00447AA4" w:rsidRPr="00214889">
        <w:t>[1]</w:t>
      </w:r>
      <w:r>
        <w:t>.</w:t>
      </w:r>
    </w:p>
    <w:p w14:paraId="763C2BF7" w14:textId="77777777" w:rsidR="00214889" w:rsidRDefault="000344C4" w:rsidP="00F06C5E">
      <w:pPr>
        <w:ind w:firstLine="397"/>
        <w:jc w:val="both"/>
      </w:pPr>
      <w:r w:rsidRPr="00A74F9B">
        <w:t xml:space="preserve">Программа </w:t>
      </w:r>
      <w:bookmarkStart w:id="0" w:name="_Hlk66860965"/>
      <w:r w:rsidRPr="00A74F9B">
        <w:t xml:space="preserve">представляет собой </w:t>
      </w:r>
      <w:r w:rsidRPr="00A74F9B">
        <w:rPr>
          <w:lang w:val="en-US"/>
        </w:rPr>
        <w:t>LMS</w:t>
      </w:r>
      <w:r w:rsidRPr="00A74F9B">
        <w:t xml:space="preserve">-тренажер и предназначена для </w:t>
      </w:r>
      <w:bookmarkEnd w:id="0"/>
      <w:r w:rsidRPr="00A74F9B">
        <w:t>обучения основам фармацевтического анализа с использованием метода высокоэффективной жидкостной хроматографии (ВЭЖХ). ВЭЖХ является одним из основных методов определения качественного и количественного состава сложных смесей. Метод широко применяется в фармацевтическом анализе для контроля качества активных фармацевтических субстанций и лекарственных препаратов, что подчеркивает необходимость освоения основных принципов, правил проведения и приемов данного метода студентами направления фармация. Программа поддерживает изучение практических приемов работы, а также освоение теоретических основ процесса</w:t>
      </w:r>
      <w:r>
        <w:t xml:space="preserve">; </w:t>
      </w:r>
      <w:r w:rsidRPr="00A74F9B">
        <w:t>тренирует у студента навыки работы с нормативной документацией, сухими веществами, растворами, лабораторным оборудованием, знакомит с принципами работы в программном обеспечении хроматографа.</w:t>
      </w:r>
      <w:r w:rsidR="00214889" w:rsidRPr="00214889">
        <w:t xml:space="preserve"> </w:t>
      </w:r>
    </w:p>
    <w:p w14:paraId="6B8612A8" w14:textId="5939D1B2" w:rsidR="00214889" w:rsidRPr="00E361CC" w:rsidRDefault="00214889" w:rsidP="00F06C5E">
      <w:pPr>
        <w:ind w:firstLine="397"/>
        <w:jc w:val="both"/>
        <w:rPr>
          <w:rFonts w:eastAsia="Calibri"/>
          <w:b/>
          <w:bCs/>
        </w:rPr>
      </w:pPr>
      <w:r w:rsidRPr="007634A5">
        <w:t>В ноябре 2024 года был проведен пилотный запуск ДПО</w:t>
      </w:r>
      <w:r>
        <w:t xml:space="preserve"> </w:t>
      </w:r>
      <w:r w:rsidRPr="00B351DA">
        <w:rPr>
          <w:rFonts w:eastAsia="Calibri"/>
          <w:b/>
          <w:bCs/>
        </w:rPr>
        <w:t>«</w:t>
      </w:r>
      <w:r>
        <w:rPr>
          <w:rFonts w:eastAsia="Calibri"/>
        </w:rPr>
        <w:t xml:space="preserve">Высокоэффективная жидкостная хроматография: </w:t>
      </w:r>
      <w:r>
        <w:rPr>
          <w:rFonts w:eastAsia="Calibri"/>
          <w:lang w:val="en-US"/>
        </w:rPr>
        <w:t>LMS</w:t>
      </w:r>
      <w:r w:rsidRPr="0039765F">
        <w:rPr>
          <w:rFonts w:eastAsia="Calibri"/>
        </w:rPr>
        <w:t>-</w:t>
      </w:r>
      <w:r>
        <w:rPr>
          <w:rFonts w:eastAsia="Calibri"/>
        </w:rPr>
        <w:t>система</w:t>
      </w:r>
      <w:r w:rsidRPr="00B351DA">
        <w:rPr>
          <w:rFonts w:eastAsia="Calibri"/>
          <w:b/>
          <w:bCs/>
        </w:rPr>
        <w:t>»</w:t>
      </w:r>
      <w:r w:rsidRPr="007634A5">
        <w:t>, рассчитанного на 36 академических часов.</w:t>
      </w:r>
      <w:r>
        <w:t xml:space="preserve"> Впервые обучение проводилось для магистрантов и аспирантов Института фармации. В 2025 году планируется уже полномасштабный запуск ДПО для всех желающих из числа обучающихся и сторонних лиц, как на бюджетной, так и на коммерческой основе.  </w:t>
      </w:r>
    </w:p>
    <w:p w14:paraId="3362EB10" w14:textId="1B3CA277" w:rsidR="005E522E" w:rsidRPr="005E522E" w:rsidRDefault="005E522E" w:rsidP="00F06C5E">
      <w:pPr>
        <w:tabs>
          <w:tab w:val="left" w:pos="0"/>
        </w:tabs>
        <w:ind w:firstLine="397"/>
        <w:jc w:val="both"/>
        <w:rPr>
          <w:i/>
          <w:iCs/>
          <w:sz w:val="32"/>
          <w:szCs w:val="32"/>
        </w:rPr>
      </w:pPr>
      <w:r w:rsidRPr="005E522E">
        <w:rPr>
          <w:i/>
          <w:iCs/>
        </w:rPr>
        <w:t xml:space="preserve">Проект </w:t>
      </w:r>
      <w:r w:rsidRPr="005E522E">
        <w:rPr>
          <w:i/>
          <w:iCs/>
          <w:shd w:val="clear" w:color="auto" w:fill="FFFFFF"/>
        </w:rPr>
        <w:t>08.000.А.79 выполняется в рамках Программы развития Сеченовского Университета 2030 (Приоритет 2030).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2D34A3DB" w14:textId="0EEDD3C7" w:rsidR="00043752" w:rsidRPr="00BE25B2" w:rsidRDefault="00214889" w:rsidP="005D0919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color w:val="000000"/>
        </w:rPr>
      </w:pPr>
      <w:r>
        <w:t xml:space="preserve">Бахрушина Е.О., Медведев Ю.В., Шульга Н.А., Гегечкори В.И., Мельник Е.В., Раменская Г.В., Свистунов А.А. Высокоэффективная жидкостная хроматография: </w:t>
      </w:r>
      <w:r w:rsidRPr="00BE25B2">
        <w:rPr>
          <w:lang w:val="en-US"/>
        </w:rPr>
        <w:t>LMS</w:t>
      </w:r>
      <w:r>
        <w:t xml:space="preserve">-тренажер. </w:t>
      </w:r>
      <w:r w:rsidR="00043752">
        <w:t xml:space="preserve">Свидетельство о регистрации программы для ЭВМ RU 2025610640, 13.01.2025. </w:t>
      </w:r>
      <w:r>
        <w:t xml:space="preserve">Заявка № </w:t>
      </w:r>
      <w:r w:rsidRPr="00043752">
        <w:t>2024692837</w:t>
      </w:r>
      <w:r w:rsidR="00043752" w:rsidRPr="00043752">
        <w:t xml:space="preserve"> от </w:t>
      </w:r>
      <w:r w:rsidRPr="00043752">
        <w:t>19 декабря 2024 г.</w:t>
      </w:r>
      <w:r w:rsidRPr="00BE25B2">
        <w:rPr>
          <w:b/>
          <w:bCs/>
        </w:rPr>
        <w:t xml:space="preserve"> </w:t>
      </w:r>
    </w:p>
    <w:sectPr w:rsidR="00043752" w:rsidRPr="00BE25B2" w:rsidSect="00EE1EC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3B66B45"/>
    <w:multiLevelType w:val="hybridMultilevel"/>
    <w:tmpl w:val="77C8B1B4"/>
    <w:lvl w:ilvl="0" w:tplc="69F40C6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B15490"/>
    <w:multiLevelType w:val="hybridMultilevel"/>
    <w:tmpl w:val="DAEAE5AA"/>
    <w:lvl w:ilvl="0" w:tplc="3A809E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85A9B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FCE0E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EFAC89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6F878B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A84C0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496BC2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0040AC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454EC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0195290">
    <w:abstractNumId w:val="2"/>
  </w:num>
  <w:num w:numId="2" w16cid:durableId="298656977">
    <w:abstractNumId w:val="4"/>
  </w:num>
  <w:num w:numId="3" w16cid:durableId="1983001380">
    <w:abstractNumId w:val="1"/>
  </w:num>
  <w:num w:numId="4" w16cid:durableId="1050033331">
    <w:abstractNumId w:val="0"/>
  </w:num>
  <w:num w:numId="5" w16cid:durableId="1035233671">
    <w:abstractNumId w:val="3"/>
  </w:num>
  <w:num w:numId="6" w16cid:durableId="14054506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44C4"/>
    <w:rsid w:val="00043752"/>
    <w:rsid w:val="00063966"/>
    <w:rsid w:val="00075D6E"/>
    <w:rsid w:val="00086081"/>
    <w:rsid w:val="0009449A"/>
    <w:rsid w:val="00094FD0"/>
    <w:rsid w:val="000A044A"/>
    <w:rsid w:val="000E334E"/>
    <w:rsid w:val="00101A1C"/>
    <w:rsid w:val="00103657"/>
    <w:rsid w:val="00106375"/>
    <w:rsid w:val="00107AA3"/>
    <w:rsid w:val="00116478"/>
    <w:rsid w:val="00130241"/>
    <w:rsid w:val="00186D8E"/>
    <w:rsid w:val="001E61C2"/>
    <w:rsid w:val="001F0493"/>
    <w:rsid w:val="00214889"/>
    <w:rsid w:val="0022260A"/>
    <w:rsid w:val="002264EE"/>
    <w:rsid w:val="0023307C"/>
    <w:rsid w:val="00300C83"/>
    <w:rsid w:val="0031361E"/>
    <w:rsid w:val="00391C38"/>
    <w:rsid w:val="003B76D6"/>
    <w:rsid w:val="003E2601"/>
    <w:rsid w:val="003F4E6B"/>
    <w:rsid w:val="00447AA4"/>
    <w:rsid w:val="004A26A3"/>
    <w:rsid w:val="004F0EDF"/>
    <w:rsid w:val="00522BF1"/>
    <w:rsid w:val="005347E4"/>
    <w:rsid w:val="00590166"/>
    <w:rsid w:val="005D022B"/>
    <w:rsid w:val="005E522E"/>
    <w:rsid w:val="005E5BE9"/>
    <w:rsid w:val="0069427D"/>
    <w:rsid w:val="006F7A19"/>
    <w:rsid w:val="007213E1"/>
    <w:rsid w:val="00775389"/>
    <w:rsid w:val="00797838"/>
    <w:rsid w:val="007C36D8"/>
    <w:rsid w:val="007F2744"/>
    <w:rsid w:val="00867BF6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C1591"/>
    <w:rsid w:val="00AD7380"/>
    <w:rsid w:val="00BE25B2"/>
    <w:rsid w:val="00BF36F8"/>
    <w:rsid w:val="00BF4622"/>
    <w:rsid w:val="00C844E2"/>
    <w:rsid w:val="00CD00B1"/>
    <w:rsid w:val="00CD72B3"/>
    <w:rsid w:val="00D22306"/>
    <w:rsid w:val="00D42542"/>
    <w:rsid w:val="00D8121C"/>
    <w:rsid w:val="00E22189"/>
    <w:rsid w:val="00E74069"/>
    <w:rsid w:val="00E81D35"/>
    <w:rsid w:val="00EB1F49"/>
    <w:rsid w:val="00EE1ECD"/>
    <w:rsid w:val="00EE38D4"/>
    <w:rsid w:val="00F06C5E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a0"/>
    <w:uiPriority w:val="9"/>
    <w:rsid w:val="00214889"/>
    <w:rPr>
      <w:rFonts w:ascii="Arial" w:eastAsia="Arial" w:hAnsi="Arial" w:cs="Arial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kheliosif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Bakhrushina</dc:creator>
  <cp:lastModifiedBy>Iosif B. Mikhel</cp:lastModifiedBy>
  <cp:revision>7</cp:revision>
  <dcterms:created xsi:type="dcterms:W3CDTF">2025-02-14T09:13:00Z</dcterms:created>
  <dcterms:modified xsi:type="dcterms:W3CDTF">2025-02-14T09:19:00Z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