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05623" w14:textId="7627CBA1" w:rsidR="009903AB" w:rsidRPr="00ED1B98" w:rsidRDefault="006E39BB" w:rsidP="00E22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1B98">
        <w:rPr>
          <w:rFonts w:ascii="Times New Roman" w:hAnsi="Times New Roman" w:cs="Times New Roman"/>
          <w:b/>
          <w:sz w:val="24"/>
        </w:rPr>
        <w:t>Индивидуализация как условие формирования познавательной активности учащихся на уроках химии</w:t>
      </w:r>
    </w:p>
    <w:p w14:paraId="0490B3B3" w14:textId="4D3A5E80" w:rsidR="00ED1B98" w:rsidRPr="00ED1B98" w:rsidRDefault="00ED1B98" w:rsidP="00E2223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ED1B98">
        <w:rPr>
          <w:rFonts w:ascii="Times New Roman" w:hAnsi="Times New Roman" w:cs="Times New Roman"/>
          <w:b/>
          <w:i/>
          <w:sz w:val="24"/>
        </w:rPr>
        <w:t>Сотникова А. В., Матаннанова А. Н.</w:t>
      </w:r>
    </w:p>
    <w:p w14:paraId="39B5FF73" w14:textId="77777777" w:rsidR="00ED1B98" w:rsidRPr="00ED1B98" w:rsidRDefault="00ED1B98" w:rsidP="00E22238">
      <w:pPr>
        <w:pBdr>
          <w:bottom w:val="single" w:sz="12" w:space="1" w:color="auto"/>
          <w:between w:val="single" w:sz="12" w:space="1" w:color="auto"/>
        </w:pBdr>
        <w:spacing w:after="0" w:line="360" w:lineRule="auto"/>
        <w:ind w:right="-2"/>
        <w:jc w:val="center"/>
        <w:rPr>
          <w:rFonts w:ascii="Times New Roman" w:hAnsi="Times New Roman" w:cs="Times New Roman"/>
          <w:i/>
          <w:sz w:val="24"/>
        </w:rPr>
      </w:pPr>
      <w:r w:rsidRPr="00ED1B98">
        <w:rPr>
          <w:rFonts w:ascii="Times New Roman" w:hAnsi="Times New Roman" w:cs="Times New Roman"/>
          <w:i/>
          <w:sz w:val="24"/>
        </w:rPr>
        <w:t>С</w:t>
      </w:r>
      <w:r w:rsidR="007023EA" w:rsidRPr="00ED1B98">
        <w:rPr>
          <w:rFonts w:ascii="Times New Roman" w:hAnsi="Times New Roman" w:cs="Times New Roman"/>
          <w:i/>
          <w:sz w:val="24"/>
        </w:rPr>
        <w:t xml:space="preserve">тудент, </w:t>
      </w:r>
      <w:r w:rsidRPr="00ED1B98">
        <w:rPr>
          <w:rFonts w:ascii="Times New Roman" w:hAnsi="Times New Roman" w:cs="Times New Roman"/>
          <w:i/>
          <w:sz w:val="24"/>
        </w:rPr>
        <w:t xml:space="preserve">4 курс </w:t>
      </w:r>
      <w:proofErr w:type="spellStart"/>
      <w:r w:rsidRPr="00ED1B98">
        <w:rPr>
          <w:rFonts w:ascii="Times New Roman" w:hAnsi="Times New Roman" w:cs="Times New Roman"/>
          <w:i/>
          <w:sz w:val="24"/>
        </w:rPr>
        <w:t>бакалавриата</w:t>
      </w:r>
      <w:proofErr w:type="spellEnd"/>
    </w:p>
    <w:p w14:paraId="2826EE34" w14:textId="5502CF3D" w:rsidR="00ED1B98" w:rsidRPr="00ED1B98" w:rsidRDefault="00ED1B98" w:rsidP="00E22238">
      <w:pPr>
        <w:spacing w:after="0" w:line="360" w:lineRule="auto"/>
        <w:ind w:right="-2"/>
        <w:jc w:val="center"/>
        <w:rPr>
          <w:rFonts w:ascii="Times New Roman" w:hAnsi="Times New Roman" w:cs="Times New Roman"/>
          <w:i/>
          <w:sz w:val="24"/>
        </w:rPr>
      </w:pPr>
      <w:r w:rsidRPr="00ED1B98">
        <w:rPr>
          <w:rFonts w:ascii="Times New Roman" w:hAnsi="Times New Roman" w:cs="Times New Roman"/>
          <w:i/>
          <w:sz w:val="24"/>
        </w:rPr>
        <w:t xml:space="preserve">Северо-восточный федеральный университет им. М. К. </w:t>
      </w:r>
      <w:proofErr w:type="spellStart"/>
      <w:r w:rsidRPr="00ED1B98">
        <w:rPr>
          <w:rFonts w:ascii="Times New Roman" w:hAnsi="Times New Roman" w:cs="Times New Roman"/>
          <w:i/>
          <w:sz w:val="24"/>
        </w:rPr>
        <w:t>Аммосова</w:t>
      </w:r>
      <w:proofErr w:type="spellEnd"/>
      <w:r w:rsidRPr="00ED1B98">
        <w:rPr>
          <w:rFonts w:ascii="Times New Roman" w:hAnsi="Times New Roman" w:cs="Times New Roman"/>
          <w:i/>
          <w:sz w:val="24"/>
        </w:rPr>
        <w:t>,</w:t>
      </w:r>
    </w:p>
    <w:p w14:paraId="1AD01B5F" w14:textId="74C74AA0" w:rsidR="007023EA" w:rsidRPr="00ED1B98" w:rsidRDefault="00ED1B98" w:rsidP="00E22238">
      <w:pPr>
        <w:pBdr>
          <w:bottom w:val="single" w:sz="12" w:space="1" w:color="auto"/>
        </w:pBdr>
        <w:spacing w:after="0" w:line="360" w:lineRule="auto"/>
        <w:ind w:right="-2"/>
        <w:jc w:val="center"/>
        <w:rPr>
          <w:rFonts w:ascii="Times New Roman" w:hAnsi="Times New Roman" w:cs="Times New Roman"/>
          <w:i/>
          <w:sz w:val="24"/>
        </w:rPr>
      </w:pPr>
      <w:r w:rsidRPr="00ED1B98">
        <w:rPr>
          <w:rFonts w:ascii="Times New Roman" w:hAnsi="Times New Roman" w:cs="Times New Roman"/>
          <w:i/>
          <w:sz w:val="24"/>
        </w:rPr>
        <w:t>и</w:t>
      </w:r>
      <w:r w:rsidR="007023EA" w:rsidRPr="00ED1B98">
        <w:rPr>
          <w:rFonts w:ascii="Times New Roman" w:hAnsi="Times New Roman" w:cs="Times New Roman"/>
          <w:i/>
          <w:sz w:val="24"/>
        </w:rPr>
        <w:t>нститут естественных наук</w:t>
      </w:r>
      <w:r w:rsidRPr="00ED1B98">
        <w:rPr>
          <w:rFonts w:ascii="Times New Roman" w:hAnsi="Times New Roman" w:cs="Times New Roman"/>
          <w:i/>
          <w:sz w:val="24"/>
        </w:rPr>
        <w:t>, Якутск, Россия</w:t>
      </w:r>
    </w:p>
    <w:p w14:paraId="5F6EB0D3" w14:textId="25ABB9F3" w:rsidR="00460FF3" w:rsidRPr="00EA0AF5" w:rsidRDefault="00ED1B98" w:rsidP="00E22238">
      <w:pPr>
        <w:spacing w:after="0" w:line="360" w:lineRule="auto"/>
        <w:ind w:right="-2"/>
        <w:jc w:val="center"/>
        <w:rPr>
          <w:rFonts w:ascii="Times New Roman" w:hAnsi="Times New Roman" w:cs="Times New Roman"/>
          <w:sz w:val="24"/>
        </w:rPr>
      </w:pPr>
      <w:r w:rsidRPr="00ED1B98">
        <w:rPr>
          <w:rFonts w:ascii="Times New Roman" w:hAnsi="Times New Roman" w:cs="Times New Roman"/>
          <w:i/>
          <w:sz w:val="24"/>
          <w:lang w:val="en-US"/>
        </w:rPr>
        <w:t>E</w:t>
      </w:r>
      <w:r w:rsidRPr="00EA0AF5">
        <w:rPr>
          <w:rFonts w:ascii="Times New Roman" w:hAnsi="Times New Roman" w:cs="Times New Roman"/>
          <w:i/>
          <w:sz w:val="24"/>
        </w:rPr>
        <w:t>-</w:t>
      </w:r>
      <w:r w:rsidRPr="00ED1B98">
        <w:rPr>
          <w:rFonts w:ascii="Times New Roman" w:hAnsi="Times New Roman" w:cs="Times New Roman"/>
          <w:i/>
          <w:sz w:val="24"/>
          <w:lang w:val="en-US"/>
        </w:rPr>
        <w:t>mail</w:t>
      </w:r>
      <w:r w:rsidRPr="00EA0AF5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 w:rsidRPr="00ED1B98">
        <w:rPr>
          <w:rFonts w:ascii="Times New Roman" w:hAnsi="Times New Roman" w:cs="Times New Roman"/>
          <w:i/>
          <w:sz w:val="24"/>
          <w:lang w:val="en-US"/>
        </w:rPr>
        <w:t>sotnikova</w:t>
      </w:r>
      <w:proofErr w:type="spellEnd"/>
      <w:r w:rsidRPr="00EA0AF5">
        <w:rPr>
          <w:rFonts w:ascii="Times New Roman" w:hAnsi="Times New Roman" w:cs="Times New Roman"/>
          <w:i/>
          <w:sz w:val="24"/>
        </w:rPr>
        <w:t>223@</w:t>
      </w:r>
      <w:proofErr w:type="spellStart"/>
      <w:r w:rsidRPr="00ED1B98">
        <w:rPr>
          <w:rFonts w:ascii="Times New Roman" w:hAnsi="Times New Roman" w:cs="Times New Roman"/>
          <w:i/>
          <w:sz w:val="24"/>
          <w:lang w:val="en-US"/>
        </w:rPr>
        <w:t>gmail</w:t>
      </w:r>
      <w:proofErr w:type="spellEnd"/>
      <w:r w:rsidRPr="00EA0AF5">
        <w:rPr>
          <w:rFonts w:ascii="Times New Roman" w:hAnsi="Times New Roman" w:cs="Times New Roman"/>
          <w:i/>
          <w:sz w:val="24"/>
        </w:rPr>
        <w:t>.</w:t>
      </w:r>
      <w:r w:rsidRPr="00ED1B98">
        <w:rPr>
          <w:rFonts w:ascii="Times New Roman" w:hAnsi="Times New Roman" w:cs="Times New Roman"/>
          <w:i/>
          <w:sz w:val="24"/>
          <w:lang w:val="en-US"/>
        </w:rPr>
        <w:t>com</w:t>
      </w:r>
      <w:r w:rsidR="00F352D5" w:rsidRPr="00EA0AF5">
        <w:rPr>
          <w:rFonts w:ascii="Times New Roman" w:hAnsi="Times New Roman" w:cs="Times New Roman"/>
          <w:sz w:val="24"/>
        </w:rPr>
        <w:t xml:space="preserve"> </w:t>
      </w:r>
    </w:p>
    <w:p w14:paraId="392331E9" w14:textId="77777777" w:rsidR="007B5468" w:rsidRDefault="00EA0AF5" w:rsidP="007B5468">
      <w:pPr>
        <w:spacing w:after="0" w:line="360" w:lineRule="auto"/>
        <w:ind w:firstLine="346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A0AF5">
        <w:rPr>
          <w:rFonts w:ascii="Times New Roman" w:hAnsi="Times New Roman" w:cs="Times New Roman"/>
          <w:sz w:val="28"/>
        </w:rPr>
        <w:t xml:space="preserve"> 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В условиях современного образования познавательная активность обучающихся является ключевым фактором успешного усвоения учебного материала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7B5468" w:rsidRP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[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2</w:t>
      </w:r>
      <w:r w:rsidR="007B5468" w:rsidRP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]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, особенно в такой сложно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й дисциплине, как химия. Однако</w:t>
      </w:r>
      <w:proofErr w:type="gramStart"/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proofErr w:type="gramEnd"/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уровень познавательной активности у учащихся по химии остается невысоким, что требует поиска эффективных методов её повышения. Одним из таких методов является индивидуализация обучения, которая позволяет учитывать индивидуальные особенности каждого ученика, его уровень подготовленности, интересы и потребности</w:t>
      </w:r>
      <w:proofErr w:type="gramStart"/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E22238">
        <w:rPr>
          <w:rFonts w:ascii="Times New Roman" w:hAnsi="Times New Roman" w:cs="Times New Roman"/>
          <w:color w:val="000000"/>
          <w:sz w:val="24"/>
          <w:shd w:val="clear" w:color="auto" w:fill="FFFFFF"/>
        </w:rPr>
        <w:t>Д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анная проблема остается недостаточно изученной, и в настоящее время отсутствуют методические материалы, которые могли бы помочь педагогам в её реализации. </w:t>
      </w:r>
    </w:p>
    <w:p w14:paraId="751F7456" w14:textId="163E8EF0" w:rsidR="00EA0AF5" w:rsidRDefault="00EA0AF5" w:rsidP="007B5468">
      <w:pPr>
        <w:spacing w:after="0" w:line="360" w:lineRule="auto"/>
        <w:ind w:firstLine="346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Цель:</w:t>
      </w:r>
      <w:r w:rsidR="00E2223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разработать методику развития познавательной активности обучающихся основной школы путем сопровождения образовательных маршрутов в обучении химии.</w:t>
      </w:r>
    </w:p>
    <w:p w14:paraId="441B5DA2" w14:textId="0BF70866" w:rsidR="00EA0AF5" w:rsidRPr="00EA0AF5" w:rsidRDefault="00EA0AF5" w:rsidP="00E22238">
      <w:pPr>
        <w:spacing w:after="0" w:line="360" w:lineRule="auto"/>
        <w:ind w:firstLine="346"/>
        <w:jc w:val="both"/>
        <w:rPr>
          <w:rFonts w:ascii="Times New Roman" w:hAnsi="Times New Roman" w:cs="Times New Roman"/>
          <w:sz w:val="28"/>
        </w:rPr>
      </w:pP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Познавательная активность определяется как степень вовлеченности уча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щихся в процесс обучения</w:t>
      </w:r>
      <w:bookmarkStart w:id="0" w:name="_GoBack"/>
      <w:bookmarkEnd w:id="0"/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. Индивидуализация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представляет собой процесс адаптации образовательного процесса к индивидуальным особенностям учащихся. </w:t>
      </w:r>
      <w:r w:rsidR="00E22238">
        <w:rPr>
          <w:rFonts w:ascii="Times New Roman" w:hAnsi="Times New Roman" w:cs="Times New Roman"/>
          <w:color w:val="000000"/>
          <w:sz w:val="24"/>
          <w:shd w:val="clear" w:color="auto" w:fill="FFFFFF"/>
        </w:rPr>
        <w:t>И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ндивидуальный подход подразумевает внимание к каждому ученику, тогда как индивидуализация включает в себя создание различных образовательных маршрутов, соответствующих уровню подготовки и интересам учащихся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7B5468" w:rsidRP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[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1</w:t>
      </w:r>
      <w:r w:rsidR="007B5468" w:rsidRP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]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>. Предлагаемый нами подход к орган</w:t>
      </w:r>
      <w:r w:rsidR="007B5468">
        <w:rPr>
          <w:rFonts w:ascii="Times New Roman" w:hAnsi="Times New Roman" w:cs="Times New Roman"/>
          <w:color w:val="000000"/>
          <w:sz w:val="24"/>
          <w:shd w:val="clear" w:color="auto" w:fill="FFFFFF"/>
        </w:rPr>
        <w:t>изации уроков химии -</w:t>
      </w:r>
      <w:r w:rsidRPr="00EA0AF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создание разнообразных образовательных маршрутов, что позволит каждому ученику выбрать наиболее подходящий для него путь обучения. Это не только повысит уровень познавательной активности, но и сделает процесс обучения более интересным и эффективным, способствуя формированию у учащихся устойчивой мотивации к изучению химии.</w:t>
      </w:r>
    </w:p>
    <w:p w14:paraId="0F1F840B" w14:textId="68E3E305" w:rsidR="00EA0AF5" w:rsidRDefault="00EA0AF5" w:rsidP="00E22238">
      <w:pPr>
        <w:spacing w:after="0" w:line="360" w:lineRule="auto"/>
        <w:ind w:right="-2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эксперимента доказывают, что использованные подходы повышают познавательный интерес в условиях индивидуализации.</w:t>
      </w:r>
    </w:p>
    <w:p w14:paraId="1FFFACFA" w14:textId="279D3CE0" w:rsidR="00E22238" w:rsidRDefault="00E22238" w:rsidP="00E22238">
      <w:pPr>
        <w:spacing w:after="0" w:line="360" w:lineRule="auto"/>
        <w:ind w:right="-2" w:firstLine="34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14:paraId="40F849BB" w14:textId="2F1F7F4D" w:rsidR="007B5468" w:rsidRPr="007B5468" w:rsidRDefault="007B5468" w:rsidP="007B5468">
      <w:pPr>
        <w:pStyle w:val="a7"/>
        <w:numPr>
          <w:ilvl w:val="0"/>
          <w:numId w:val="3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Ковалева Т. М. Основы </w:t>
      </w:r>
      <w:proofErr w:type="spellStart"/>
      <w:r>
        <w:rPr>
          <w:rFonts w:ascii="Times New Roman" w:hAnsi="Times New Roman" w:cs="Times New Roman"/>
          <w:sz w:val="24"/>
        </w:rPr>
        <w:t>тьюторского</w:t>
      </w:r>
      <w:proofErr w:type="spellEnd"/>
      <w:r>
        <w:rPr>
          <w:rFonts w:ascii="Times New Roman" w:hAnsi="Times New Roman" w:cs="Times New Roman"/>
          <w:sz w:val="24"/>
        </w:rPr>
        <w:t xml:space="preserve"> сопровождения в общем образовании: лекции 1-4. – М: Педагогический университет «Первое сентября», 2010. -56 с.</w:t>
      </w:r>
    </w:p>
    <w:p w14:paraId="2E9BBC8D" w14:textId="5A65ED8F" w:rsidR="00E22238" w:rsidRPr="007B5468" w:rsidRDefault="007B5468" w:rsidP="007B5468">
      <w:pPr>
        <w:pStyle w:val="a7"/>
        <w:numPr>
          <w:ilvl w:val="0"/>
          <w:numId w:val="3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4"/>
        </w:rPr>
      </w:pPr>
      <w:proofErr w:type="spellStart"/>
      <w:r w:rsidRPr="007B5468">
        <w:rPr>
          <w:rFonts w:ascii="Times New Roman" w:hAnsi="Times New Roman" w:cs="Times New Roman"/>
          <w:sz w:val="24"/>
        </w:rPr>
        <w:t>Молько</w:t>
      </w:r>
      <w:proofErr w:type="spellEnd"/>
      <w:r w:rsidRPr="007B5468">
        <w:rPr>
          <w:rFonts w:ascii="Times New Roman" w:hAnsi="Times New Roman" w:cs="Times New Roman"/>
          <w:sz w:val="24"/>
        </w:rPr>
        <w:t xml:space="preserve"> В. Г. Познавательная активность как предпосылка успешного решения задач образования</w:t>
      </w:r>
    </w:p>
    <w:sectPr w:rsidR="00E22238" w:rsidRPr="007B5468" w:rsidSect="006E39B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70B2"/>
    <w:multiLevelType w:val="hybridMultilevel"/>
    <w:tmpl w:val="703C162C"/>
    <w:lvl w:ilvl="0" w:tplc="7E4466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3513A16"/>
    <w:multiLevelType w:val="hybridMultilevel"/>
    <w:tmpl w:val="FAA6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6320"/>
    <w:multiLevelType w:val="hybridMultilevel"/>
    <w:tmpl w:val="249A900C"/>
    <w:lvl w:ilvl="0" w:tplc="95E63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E8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0E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47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85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AE9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AC0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6E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42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02"/>
    <w:rsid w:val="001A0DC7"/>
    <w:rsid w:val="00460FF3"/>
    <w:rsid w:val="0051078F"/>
    <w:rsid w:val="00542A09"/>
    <w:rsid w:val="005F6EF0"/>
    <w:rsid w:val="00605F47"/>
    <w:rsid w:val="006357A7"/>
    <w:rsid w:val="00697E55"/>
    <w:rsid w:val="006E39BB"/>
    <w:rsid w:val="007023EA"/>
    <w:rsid w:val="007B5468"/>
    <w:rsid w:val="00846D02"/>
    <w:rsid w:val="008C6E33"/>
    <w:rsid w:val="009903AB"/>
    <w:rsid w:val="00BA1642"/>
    <w:rsid w:val="00D96A5D"/>
    <w:rsid w:val="00E0273F"/>
    <w:rsid w:val="00E22238"/>
    <w:rsid w:val="00E63F20"/>
    <w:rsid w:val="00EA0AF5"/>
    <w:rsid w:val="00ED1B98"/>
    <w:rsid w:val="00F352D5"/>
    <w:rsid w:val="00F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3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D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D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D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D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D0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D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D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D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D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D0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Филиппов</dc:creator>
  <cp:keywords/>
  <dc:description/>
  <cp:lastModifiedBy>Maria</cp:lastModifiedBy>
  <cp:revision>6</cp:revision>
  <dcterms:created xsi:type="dcterms:W3CDTF">2025-02-13T09:25:00Z</dcterms:created>
  <dcterms:modified xsi:type="dcterms:W3CDTF">2025-03-02T06:03:00Z</dcterms:modified>
</cp:coreProperties>
</file>