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PANDA-NN: улучшенный алгоритм для определения контактного угла по </w:t>
      </w:r>
    </w:p>
    <w:p w:rsidR="00000000" w:rsidDel="00000000" w:rsidP="00000000" w:rsidRDefault="00000000" w:rsidRPr="00000000" w14:paraId="00000002">
      <w:pPr>
        <w:shd w:fill="ffffff" w:val="clear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одномерному профилю плотности и классификация поверхностей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b w:val="1"/>
        </w:rPr>
      </w:pPr>
      <w:r w:rsidDel="00000000" w:rsidR="00000000" w:rsidRPr="00000000">
        <w:rPr>
          <w:b w:val="1"/>
          <w:i w:val="1"/>
          <w:rtl w:val="0"/>
        </w:rPr>
        <w:t xml:space="preserve">Семенчук</w:t>
      </w:r>
      <w:r w:rsidDel="00000000" w:rsidR="00000000" w:rsidRPr="00000000">
        <w:rPr>
          <w:b w:val="1"/>
          <w:i w:val="1"/>
          <w:color w:val="000000"/>
          <w:rtl w:val="0"/>
        </w:rPr>
        <w:t xml:space="preserve"> </w:t>
      </w:r>
      <w:r w:rsidDel="00000000" w:rsidR="00000000" w:rsidRPr="00000000">
        <w:rPr>
          <w:b w:val="1"/>
          <w:i w:val="1"/>
          <w:rtl w:val="0"/>
        </w:rPr>
        <w:t xml:space="preserve">А</w:t>
      </w:r>
      <w:r w:rsidDel="00000000" w:rsidR="00000000" w:rsidRPr="00000000">
        <w:rPr>
          <w:b w:val="1"/>
          <w:i w:val="1"/>
          <w:color w:val="000000"/>
          <w:rtl w:val="0"/>
        </w:rPr>
        <w:t xml:space="preserve">.А.</w:t>
      </w:r>
      <w:r w:rsidDel="00000000" w:rsidR="00000000" w:rsidRPr="00000000">
        <w:rPr>
          <w:b w:val="1"/>
          <w:i w:val="1"/>
          <w:color w:val="000000"/>
          <w:vertAlign w:val="superscript"/>
          <w:rtl w:val="0"/>
        </w:rPr>
        <w:t xml:space="preserve">1</w:t>
      </w:r>
      <w:r w:rsidDel="00000000" w:rsidR="00000000" w:rsidRPr="00000000">
        <w:rPr>
          <w:b w:val="1"/>
          <w:i w:val="1"/>
          <w:color w:val="000000"/>
          <w:rtl w:val="0"/>
        </w:rPr>
        <w:t xml:space="preserve">,</w:t>
      </w:r>
      <w:r w:rsidDel="00000000" w:rsidR="00000000" w:rsidRPr="00000000">
        <w:rPr>
          <w:b w:val="1"/>
          <w:i w:val="1"/>
          <w:rtl w:val="0"/>
        </w:rPr>
        <w:t xml:space="preserve"> Кондратюк Н.Д.</w:t>
      </w:r>
      <w:r w:rsidDel="00000000" w:rsidR="00000000" w:rsidRPr="00000000">
        <w:rPr>
          <w:b w:val="1"/>
          <w:i w:val="1"/>
          <w:vertAlign w:val="superscript"/>
          <w:rtl w:val="0"/>
        </w:rPr>
        <w:t xml:space="preserve">1,2,3</w:t>
      </w:r>
      <w:r w:rsidDel="00000000" w:rsidR="00000000" w:rsidRPr="00000000">
        <w:rPr>
          <w:b w:val="1"/>
          <w:i w:val="1"/>
          <w:rtl w:val="0"/>
        </w:rPr>
        <w:t xml:space="preserve">, Копаничук И.В.</w:t>
      </w:r>
      <w:r w:rsidDel="00000000" w:rsidR="00000000" w:rsidRPr="00000000">
        <w:rPr>
          <w:b w:val="1"/>
          <w:i w:val="1"/>
          <w:vertAlign w:val="superscript"/>
          <w:rtl w:val="0"/>
        </w:rPr>
        <w:t xml:space="preserve">1,4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Студент, </w:t>
      </w:r>
      <w:r w:rsidDel="00000000" w:rsidR="00000000" w:rsidRPr="00000000">
        <w:rPr>
          <w:i w:val="1"/>
          <w:rtl w:val="0"/>
        </w:rPr>
        <w:t xml:space="preserve">4</w:t>
      </w:r>
      <w:r w:rsidDel="00000000" w:rsidR="00000000" w:rsidRPr="00000000">
        <w:rPr>
          <w:i w:val="1"/>
          <w:color w:val="000000"/>
          <w:rtl w:val="0"/>
        </w:rPr>
        <w:t xml:space="preserve"> курс </w:t>
      </w:r>
      <w:r w:rsidDel="00000000" w:rsidR="00000000" w:rsidRPr="00000000">
        <w:rPr>
          <w:i w:val="1"/>
          <w:rtl w:val="0"/>
        </w:rPr>
        <w:t xml:space="preserve">бакалавриата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color w:val="000000"/>
        </w:rPr>
      </w:pPr>
      <w:r w:rsidDel="00000000" w:rsidR="00000000" w:rsidRPr="00000000">
        <w:rPr>
          <w:i w:val="1"/>
          <w:color w:val="000000"/>
          <w:vertAlign w:val="superscript"/>
          <w:rtl w:val="0"/>
        </w:rPr>
        <w:t xml:space="preserve">1</w:t>
      </w:r>
      <w:r w:rsidDel="00000000" w:rsidR="00000000" w:rsidRPr="00000000">
        <w:rPr>
          <w:i w:val="1"/>
          <w:rtl w:val="0"/>
        </w:rPr>
        <w:t xml:space="preserve">Московский физико-технический институт</w:t>
      </w:r>
      <w:r w:rsidDel="00000000" w:rsidR="00000000" w:rsidRPr="00000000">
        <w:rPr>
          <w:i w:val="1"/>
          <w:color w:val="000000"/>
          <w:rtl w:val="0"/>
        </w:rPr>
        <w:t xml:space="preserve">, </w:t>
      </w:r>
      <w:r w:rsidDel="00000000" w:rsidR="00000000" w:rsidRPr="00000000">
        <w:rPr>
          <w:i w:val="1"/>
          <w:rtl w:val="0"/>
        </w:rPr>
        <w:t xml:space="preserve">Долгопрудный</w:t>
      </w:r>
      <w:r w:rsidDel="00000000" w:rsidR="00000000" w:rsidRPr="00000000">
        <w:rPr>
          <w:i w:val="1"/>
          <w:color w:val="000000"/>
          <w:rtl w:val="0"/>
        </w:rPr>
        <w:t xml:space="preserve">, Россия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i w:val="1"/>
          <w:color w:val="000000"/>
        </w:rPr>
      </w:pPr>
      <w:r w:rsidDel="00000000" w:rsidR="00000000" w:rsidRPr="00000000">
        <w:rPr>
          <w:i w:val="1"/>
          <w:color w:val="000000"/>
          <w:vertAlign w:val="superscript"/>
          <w:rtl w:val="0"/>
        </w:rPr>
        <w:t xml:space="preserve">2</w:t>
      </w:r>
      <w:r w:rsidDel="00000000" w:rsidR="00000000" w:rsidRPr="00000000">
        <w:rPr>
          <w:i w:val="1"/>
          <w:rtl w:val="0"/>
        </w:rPr>
        <w:t xml:space="preserve">Объединённый институт высоких температур РАН</w:t>
      </w:r>
      <w:r w:rsidDel="00000000" w:rsidR="00000000" w:rsidRPr="00000000">
        <w:rPr>
          <w:i w:val="1"/>
          <w:color w:val="000000"/>
          <w:rtl w:val="0"/>
        </w:rPr>
        <w:t xml:space="preserve">, Москва</w:t>
      </w:r>
      <w:r w:rsidDel="00000000" w:rsidR="00000000" w:rsidRPr="00000000">
        <w:rPr>
          <w:i w:val="1"/>
          <w:rtl w:val="0"/>
        </w:rPr>
        <w:t xml:space="preserve">,</w:t>
      </w:r>
      <w:r w:rsidDel="00000000" w:rsidR="00000000" w:rsidRPr="00000000">
        <w:rPr>
          <w:i w:val="1"/>
          <w:color w:val="000000"/>
          <w:rtl w:val="0"/>
        </w:rPr>
        <w:t xml:space="preserve"> Россия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i w:val="1"/>
        </w:rPr>
      </w:pPr>
      <w:r w:rsidDel="00000000" w:rsidR="00000000" w:rsidRPr="00000000">
        <w:rPr>
          <w:i w:val="1"/>
          <w:vertAlign w:val="superscript"/>
          <w:rtl w:val="0"/>
        </w:rPr>
        <w:t xml:space="preserve">3</w:t>
      </w:r>
      <w:r w:rsidDel="00000000" w:rsidR="00000000" w:rsidRPr="00000000">
        <w:rPr>
          <w:i w:val="1"/>
          <w:rtl w:val="0"/>
        </w:rPr>
        <w:t xml:space="preserve">Национальный исследовательский университет "Высшая школа экономики", Москва, Россия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i w:val="1"/>
        </w:rPr>
      </w:pPr>
      <w:r w:rsidDel="00000000" w:rsidR="00000000" w:rsidRPr="00000000">
        <w:rPr>
          <w:i w:val="1"/>
          <w:vertAlign w:val="superscript"/>
          <w:rtl w:val="0"/>
        </w:rPr>
        <w:t xml:space="preserve">4</w:t>
      </w:r>
      <w:r w:rsidDel="00000000" w:rsidR="00000000" w:rsidRPr="00000000">
        <w:rPr>
          <w:i w:val="1"/>
          <w:rtl w:val="0"/>
        </w:rPr>
        <w:t xml:space="preserve">АНО "Институт искусственного интеллекта", Москва, Россия</w:t>
      </w:r>
      <w:r w:rsidDel="00000000" w:rsidR="00000000" w:rsidRPr="00000000">
        <w:rPr>
          <w:i w:val="1"/>
          <w:color w:val="000000"/>
          <w:rtl w:val="0"/>
        </w:rPr>
        <w:br w:type="textWrapping"/>
        <w:t xml:space="preserve">E-mail: </w:t>
      </w:r>
      <w:r w:rsidDel="00000000" w:rsidR="00000000" w:rsidRPr="00000000">
        <w:rPr>
          <w:i w:val="1"/>
          <w:rtl w:val="0"/>
        </w:rPr>
        <w:t xml:space="preserve">semenchuk.aa@phystech.edu</w:t>
      </w:r>
    </w:p>
    <w:p w:rsidR="00000000" w:rsidDel="00000000" w:rsidP="00000000" w:rsidRDefault="00000000" w:rsidRPr="00000000" w14:paraId="00000009">
      <w:pPr>
        <w:shd w:fill="ffffff" w:val="clear"/>
        <w:ind w:firstLine="720"/>
        <w:jc w:val="both"/>
        <w:rPr/>
      </w:pPr>
      <w:r w:rsidDel="00000000" w:rsidR="00000000" w:rsidRPr="00000000">
        <w:rPr>
          <w:rtl w:val="0"/>
        </w:rPr>
        <w:t xml:space="preserve">Поверхностные явления определяют поведение жидкостей в пористых средах и на смачиваемых поверхностях. Правильный учет этих явлений лежит в основе точных континуальных моделей [1]. Угол смачивания является ключевой величиной, количественно характеризующей поверхностные явления. Ранее была предложена модель для классификации поверхностей раздела в щелевых порах [2], на основе которой разработан метод PANDA для определения угла смачивания по одномерному профилю плотности [3]. Несмотря на высокую точность на синтетических данных, при анализе реальных систем, полученных в результате молекулярного моделирования, алгоритм демонстрирует существенную погрешность.</w:t>
      </w:r>
    </w:p>
    <w:p w:rsidR="00000000" w:rsidDel="00000000" w:rsidP="00000000" w:rsidRDefault="00000000" w:rsidRPr="00000000" w14:paraId="0000000A">
      <w:pPr>
        <w:shd w:fill="ffffff" w:val="clear"/>
        <w:ind w:firstLine="720"/>
        <w:jc w:val="both"/>
        <w:rPr/>
      </w:pPr>
      <w:r w:rsidDel="00000000" w:rsidR="00000000" w:rsidRPr="00000000">
        <w:rPr>
          <w:rtl w:val="0"/>
        </w:rPr>
        <w:t xml:space="preserve">Целью данной работы является разработка усовершенствованного алгоритма PANDA-NN, учитывает наличие ненулевого слоя смачивания между жидкостью и твердой фазой как дополнительный оптимизируемый параметр, а также включает классификатор на основе графовой нейронной сети архитектуры PointNet++ [4]. Данный классификатор по трехмерному расположению атомов определяет тип поверхности раздела (капля, пончик, червь, рулет, дырка или слой) и автоматически выбирает соответствующее уравнение профиля плотности для последующей оптимизации.</w:t>
      </w:r>
    </w:p>
    <w:p w:rsidR="00000000" w:rsidDel="00000000" w:rsidP="00000000" w:rsidRDefault="00000000" w:rsidRPr="00000000" w14:paraId="0000000B">
      <w:pPr>
        <w:shd w:fill="ffffff" w:val="clear"/>
        <w:ind w:firstLine="720"/>
        <w:jc w:val="both"/>
        <w:rPr/>
      </w:pPr>
      <w:r w:rsidDel="00000000" w:rsidR="00000000" w:rsidRPr="00000000">
        <w:rPr>
          <w:rtl w:val="0"/>
        </w:rPr>
        <w:t xml:space="preserve">Для валидации предложенного подхода было проведено молекулярное моделирование систем, состоящих из подложки кальцита и смеси н-декана с водой при различных объемных долях углеводорода. Каждая полученная поверхность раздела была классифицирована обученной нейронной сетью с достоверностью более 99%, после чего для определения угла смачивания применялись как исходный алгоритм PANDA, так и разработанный PANDA-NN. Среднеквадратичная погрешность (RMSE) предсказания угла смачивания относительно экспериментального значения 120° [5] при использовании PANDA-NN оказалась на 40% ниже по сравнению с исходным алгоритмом.</w:t>
      </w:r>
    </w:p>
    <w:p w:rsidR="00000000" w:rsidDel="00000000" w:rsidP="00000000" w:rsidRDefault="00000000" w:rsidRPr="00000000" w14:paraId="0000000C">
      <w:pPr>
        <w:shd w:fill="ffffff" w:val="clear"/>
        <w:ind w:firstLine="720"/>
        <w:jc w:val="both"/>
        <w:rPr/>
      </w:pPr>
      <w:r w:rsidDel="00000000" w:rsidR="00000000" w:rsidRPr="00000000">
        <w:rPr>
          <w:rtl w:val="0"/>
        </w:rPr>
        <w:t xml:space="preserve">Таким образом, был разработан полностью замкнутый алгоритм PANDA-NN, который с высокой точностью классифицирует поверхности раздела и предсказывает угол смачивания по одномерному профилю плотности. Алгоритм успешно апробирован на реальных системах и демонстрирует значительное повышение точности по сравнению с предыдущей версией.</w:t>
      </w:r>
    </w:p>
    <w:p w:rsidR="00000000" w:rsidDel="00000000" w:rsidP="00000000" w:rsidRDefault="00000000" w:rsidRPr="00000000" w14:paraId="0000000D">
      <w:pPr>
        <w:shd w:fill="ffffff" w:val="clear"/>
        <w:ind w:firstLine="72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Исследование выполнено при поддержке РНФ, проект № 24-73-00129.</w:t>
      </w:r>
    </w:p>
    <w:p w:rsidR="00000000" w:rsidDel="00000000" w:rsidP="00000000" w:rsidRDefault="00000000" w:rsidRPr="00000000" w14:paraId="0000000E">
      <w:pPr>
        <w:shd w:fill="ffffff" w:val="clear"/>
        <w:jc w:val="center"/>
        <w:rPr>
          <w:i w:val="1"/>
        </w:rPr>
      </w:pPr>
      <w:r w:rsidDel="00000000" w:rsidR="00000000" w:rsidRPr="00000000">
        <w:rPr>
          <w:b w:val="1"/>
          <w:rtl w:val="0"/>
        </w:rPr>
        <w:t xml:space="preserve">Литература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1. Nichita D. V. Volume-based phase stability analysis including capillary pressure // Fluid Phase Equilib. 2019. V. 492. P. 145-160.</w:t>
      </w:r>
    </w:p>
    <w:p w:rsidR="00000000" w:rsidDel="00000000" w:rsidP="00000000" w:rsidRDefault="00000000" w:rsidRPr="00000000" w14:paraId="00000010">
      <w:pP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2. Kopanichuk I. V. [et al]. The shape of the liquid-liquid interface for oil/water mixtures in slit pores // Colloids Surf., A. 2020. V. 601: 124884.</w:t>
      </w:r>
    </w:p>
    <w:p w:rsidR="00000000" w:rsidDel="00000000" w:rsidP="00000000" w:rsidRDefault="00000000" w:rsidRPr="00000000" w14:paraId="00000011">
      <w:pP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3. Semenchuk A. A., Kondratyuk N. D., Kopanichuk I. V. PANDA: Predicting angle from nanoscale density analysis // Colloids Surf., A. 2024. V. 135994 : 1-13.</w:t>
      </w:r>
    </w:p>
    <w:p w:rsidR="00000000" w:rsidDel="00000000" w:rsidP="00000000" w:rsidRDefault="00000000" w:rsidRPr="00000000" w14:paraId="00000012">
      <w:pP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4. Qi C. R., Yi L., Su H., Guibas L. J. PointNet++: Deep hierarchical feature learning on point sets in a metric space // Adv. Neural Inf. Process. Syst. 2017. V. 30.</w:t>
      </w:r>
    </w:p>
    <w:p w:rsidR="00000000" w:rsidDel="00000000" w:rsidP="00000000" w:rsidRDefault="00000000" w:rsidRPr="00000000" w14:paraId="00000013">
      <w:pP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5. Zhao J., Yao G., Wen D. Salinity-dependent alterations of static and dynamic contact angles in oil/brine/calcite systems: a molecular dynamics simulation study // Fuel. 2020. V. 272: 117615.</w:t>
      </w:r>
    </w:p>
    <w:sectPr>
      <w:pgSz w:h="16838" w:w="11906" w:orient="portrait"/>
      <w:pgMar w:bottom="1133.8582677165355" w:top="1133.8582677165355" w:left="1360.6299212598426" w:right="1360.6299212598426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391C38"/>
    <w:rPr>
      <w:rFonts w:ascii="Times New Roman" w:cs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4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 w:val="1"/>
    <w:rsid w:val="00106375"/>
    <w:pPr>
      <w:ind w:left="720"/>
      <w:contextualSpacing w:val="1"/>
    </w:pPr>
  </w:style>
  <w:style w:type="character" w:styleId="a6" w:customStyle="1">
    <w:name w:val="Абзац списка Знак"/>
    <w:basedOn w:val="a0"/>
    <w:link w:val="a5"/>
    <w:uiPriority w:val="34"/>
    <w:locked w:val="1"/>
    <w:rsid w:val="004A26A3"/>
  </w:style>
  <w:style w:type="character" w:styleId="a7">
    <w:name w:val="Placeholder Text"/>
    <w:basedOn w:val="a0"/>
    <w:uiPriority w:val="99"/>
    <w:semiHidden w:val="1"/>
    <w:rsid w:val="00E22189"/>
    <w:rPr>
      <w:color w:val="808080"/>
    </w:rPr>
  </w:style>
  <w:style w:type="paragraph" w:styleId="a8">
    <w:name w:val="No Spacing"/>
    <w:uiPriority w:val="1"/>
    <w:qFormat w:val="1"/>
    <w:rsid w:val="00FF1903"/>
    <w:rPr>
      <w:rFonts w:cs="Times New Roman"/>
      <w:sz w:val="22"/>
      <w:szCs w:val="22"/>
      <w:lang w:bidi="en-US" w:eastAsia="en-US" w:val="en-US"/>
    </w:rPr>
  </w:style>
  <w:style w:type="character" w:styleId="a9">
    <w:name w:val="Hyperlink"/>
    <w:basedOn w:val="a0"/>
    <w:uiPriority w:val="99"/>
    <w:unhideWhenUsed w:val="1"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 w:val="1"/>
    <w:unhideWhenUsed w:val="1"/>
    <w:rsid w:val="00F865B3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89knZYbgF/yV+gcYXxFrYGW44Q==">CgMxLjA4AHIhMW1GMV94akNpc2NTaWtwNklPVlY2SUt4eUZkeVZ1QVhx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2022-11-07T09:18:00Z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Mendeley Document_1">
    <vt:lpwstr>True</vt:lpwstr>
  </property>
  <property fmtid="{D5CDD505-2E9C-101B-9397-08002B2CF9AE}" pid="26" name="Mendeley Recent Style Id 6_1">
    <vt:lpwstr>http://www.zotero.org/styles/russian-chemical-reviews</vt:lpwstr>
  </property>
  <property fmtid="{D5CDD505-2E9C-101B-9397-08002B2CF9AE}" pid="27" name="Mendeley Recent Style Id 7_1">
    <vt:lpwstr>http://www.zotero.org/styles/gost-r-7-0-5-2008</vt:lpwstr>
  </property>
  <property fmtid="{D5CDD505-2E9C-101B-9397-08002B2CF9AE}" pid="28" name="Mendeley Recent Style Id 8_1">
    <vt:lpwstr>http://www.zotero.org/styles/gost-r-7-0-5-2008-numeric</vt:lpwstr>
  </property>
  <property fmtid="{D5CDD505-2E9C-101B-9397-08002B2CF9AE}" pid="29" name="Mendeley Recent Style Id 9_1">
    <vt:lpwstr>http://csl.mendeley.com/styles/7762213/gost-r-7-0-5-2008-numeric-3</vt:lpwstr>
  </property>
  <property fmtid="{D5CDD505-2E9C-101B-9397-08002B2CF9AE}" pid="30" name="Mendeley Recent Style Name 8_1">
    <vt:lpwstr>Russian GOST R 7.0.5-2008 (numeric)</vt:lpwstr>
  </property>
  <property fmtid="{D5CDD505-2E9C-101B-9397-08002B2CF9AE}" pid="31" name="Mendeley Recent Style Name 9_1">
    <vt:lpwstr>Russian GOST R 7.0.5-2008 (numeric) - Alexander Dzuban</vt:lpwstr>
  </property>
  <property fmtid="{D5CDD505-2E9C-101B-9397-08002B2CF9AE}" pid="32" name="Mendeley Recent Style Name 6_1">
    <vt:lpwstr>Russian Chemical Reviews</vt:lpwstr>
  </property>
  <property fmtid="{D5CDD505-2E9C-101B-9397-08002B2CF9AE}" pid="33" name="Mendeley Recent Style Name 7_1">
    <vt:lpwstr>Russian GOST R 7.0.5-2008 (Russian)</vt:lpwstr>
  </property>
  <property fmtid="{D5CDD505-2E9C-101B-9397-08002B2CF9AE}" pid="34" name="Mendeley Citation Style_1">
    <vt:lpwstr>http://www.zotero.org/styles/gost-r-7-0-5-2008-numeric</vt:lpwstr>
  </property>
  <property fmtid="{D5CDD505-2E9C-101B-9397-08002B2CF9AE}" pid="35" name="Mendeley Recent Style Name 0_1">
    <vt:lpwstr>Chicago Manual of Style 17th edition (author-date)</vt:lpwstr>
  </property>
  <property fmtid="{D5CDD505-2E9C-101B-9397-08002B2CF9AE}" pid="36" name="Mendeley Recent Style Name 1_1">
    <vt:lpwstr>Cite Them Right 10th edition - Harvard</vt:lpwstr>
  </property>
  <property fmtid="{D5CDD505-2E9C-101B-9397-08002B2CF9AE}" pid="37" name="Mendeley Unique User Id_1">
    <vt:lpwstr>b09b180f-15e6-39a8-8e02-e401af1d2283</vt:lpwstr>
  </property>
  <property fmtid="{D5CDD505-2E9C-101B-9397-08002B2CF9AE}" pid="38" name="Mendeley Recent Style Name 4_1">
    <vt:lpwstr>Modern Language Association 8th edition</vt:lpwstr>
  </property>
  <property fmtid="{D5CDD505-2E9C-101B-9397-08002B2CF9AE}" pid="39" name="Mendeley Recent Style Name 5_1">
    <vt:lpwstr>Nature</vt:lpwstr>
  </property>
  <property fmtid="{D5CDD505-2E9C-101B-9397-08002B2CF9AE}" pid="40" name="Mendeley Recent Style Name 2_1">
    <vt:lpwstr>IEEE</vt:lpwstr>
  </property>
  <property fmtid="{D5CDD505-2E9C-101B-9397-08002B2CF9AE}" pid="41" name="Mendeley Recent Style Name 3_1">
    <vt:lpwstr>Modern Humanities Research Association 3rd edition (note with bibliography)</vt:lpwstr>
  </property>
  <property fmtid="{D5CDD505-2E9C-101B-9397-08002B2CF9AE}" pid="42" name="Mendeley Recent Style Id 2_1">
    <vt:lpwstr>http://www.zotero.org/styles/ieee</vt:lpwstr>
  </property>
  <property fmtid="{D5CDD505-2E9C-101B-9397-08002B2CF9AE}" pid="43" name="Mendeley Recent Style Id 3_1">
    <vt:lpwstr>http://www.zotero.org/styles/modern-humanities-research-association</vt:lpwstr>
  </property>
  <property fmtid="{D5CDD505-2E9C-101B-9397-08002B2CF9AE}" pid="44" name="Mendeley Recent Style Id 4_1">
    <vt:lpwstr>http://www.zotero.org/styles/modern-language-association</vt:lpwstr>
  </property>
  <property fmtid="{D5CDD505-2E9C-101B-9397-08002B2CF9AE}" pid="45" name="Mendeley Recent Style Id 5_1">
    <vt:lpwstr>http://www.zotero.org/styles/nature</vt:lpwstr>
  </property>
  <property fmtid="{D5CDD505-2E9C-101B-9397-08002B2CF9AE}" pid="46" name="Mendeley Recent Style Id 0_1">
    <vt:lpwstr>http://www.zotero.org/styles/chicago-author-date</vt:lpwstr>
  </property>
  <property fmtid="{D5CDD505-2E9C-101B-9397-08002B2CF9AE}" pid="47" name="Mendeley Recent Style Id 1_1">
    <vt:lpwstr>http://www.zotero.org/styles/harvard-cite-them-right</vt:lpwstr>
  </property>
</Properties>
</file>