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  <w:u w:val="none"/>
          <w:lang w:val="ru-RU"/>
        </w:rPr>
        <w:t>Машинное обучение для оценки параметров плазменных источников по спектральным данным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Рылов</w:t>
      </w:r>
      <w:r>
        <w:rPr>
          <w:b/>
          <w:i/>
          <w:color w:val="000000"/>
        </w:rPr>
        <w:t xml:space="preserve"> А.В., Лабутин Т.А.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/>
        <w:t>Аспирант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  <w:br/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arylov</w:t>
      </w:r>
      <w:hyperlink r:id="rId2">
        <w:r>
          <w:rPr>
            <w:rStyle w:val="ListLabel1"/>
            <w:i/>
            <w:color w:val="000000"/>
            <w:u w:val="single"/>
          </w:rPr>
          <w:t>@</w:t>
        </w:r>
        <w:r>
          <w:rPr>
            <w:rStyle w:val="ListLabel1"/>
            <w:i/>
            <w:color w:val="000000"/>
            <w:u w:val="single"/>
          </w:rPr>
          <w:t>laser.chem.msu.ru</w:t>
        </w:r>
      </w:hyperlink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/>
        <w:t>Изучение лабораторных, промышленных, а также космических плазменных источников излучения представляет большой практический интерес. Хорошо известно, что состав плазменного источника можно определять по спектральным данным, сопоставляя наличие линий и их положения с базами данных. Использование моделирования позволяет облегчить этот процесс за счёт учёта влияния параметров источника на интенсивности линий. На данный момент разработано несколько подходов к определению параметров плазмы без использования образцов сравнения. При этом всё равно требуется большое количество ручного труда, а большое число параметров и проблема выбора начальных условий не позволяют легко получать реалистичные результаты. В современной науке для решения подобных задач широкое распространение получили методы машинного обучения. Предпринятые до сих пор попытки предсказания параметров источника с использованием машинного обучения были весьма ограниченными по масштабу и требовали переобучения модели при изменении состава мишени или используемого спектрального диапазона. Соответственно, целью данной работы являлось создание нейросети, способной определить состав и температуру/электронную плотность плазмы по оптическим спектрам.</w:t>
      </w:r>
    </w:p>
    <w:p>
      <w:pPr>
        <w:pStyle w:val="Normal"/>
        <w:shd w:val="clear" w:color="auto" w:fill="FFFFFF"/>
        <w:ind w:firstLine="39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Для изучения возможности быстрой оценки температуры и электронной плотности по калиброванным спектрам (точность до порядка для электронной плотности и 20-30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>% для температуры) был создан обучающий набор из 20000 спектров чистого железа в диапазоне длин волн 252.5 - 807.5 нм (9000 точек) с помощью разработанного в лаборатории алгоритма моделирования спектров однородного источника в состоянии локального термодинамического равновесия (диапазон температур 0.3 - 2.0 эВ, десятичный логарифм электронной плотности 14 - 18 (для см</w:t>
      </w:r>
      <w:r>
        <w:rPr>
          <w:color w:val="000000"/>
          <w:shd w:fill="auto" w:val="clear"/>
          <w:vertAlign w:val="superscript"/>
        </w:rPr>
        <w:t>-3</w:t>
      </w:r>
      <w:r>
        <w:rPr>
          <w:color w:val="000000"/>
          <w:shd w:fill="auto" w:val="clear"/>
        </w:rPr>
        <w:t>), оба распределения были равномерны и независимы). На данном этапе работы не учитывались самопоглощение и аппаратная функция спектрометра. Для предсказания температуры или электронной плотности по спектру на вход нейросети подаётся вектор, состоящий из 2000 значений, первая тысяча —длины волн, вторая — значения интенсивности спектра на этих длинах волн. В модели используются комплексные числа, их использование связано с желанием учесть отношения интенсивностей в спектре, для чего можно использовать логарифмирование. На первом шаге от вектора интенсивностей берётся логарифм, затем эти значения проходят через линейный слой (без активации), затем от них берётся экспонента. Полученные значения объединяются с длинами волн и исходными интенсивностями путём конкатенации и подаются на вход в 5 полносвязных слоёв с функцией активации ReLU в комплексном варианте. В качестве функции потерь испольуется L1 норма (сумма модулей разностей). Предсказание температуры и электронной плотности осуществляется отдельными моделями. Для обучения и валидации сгенерированный обучающий набор был разделён 9 к 1, в качестве оптимизатора использовался adam.</w:t>
      </w:r>
    </w:p>
    <w:p>
      <w:pPr>
        <w:pStyle w:val="Normal"/>
        <w:shd w:val="clear" w:color="auto" w:fill="FFFFFF"/>
        <w:ind w:firstLine="39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В дальнейшем планируется р</w:t>
      </w:r>
      <w:r>
        <w:rPr>
          <w:color w:val="000000"/>
          <w:shd w:fill="auto" w:val="clear"/>
        </w:rPr>
        <w:t>асширение обучающего набора за счет расширения спектрального диапазона, а также использования многоэлементных смесей. Также ожидаются валидация модели на экспериментальных спектрах плазмы, оценка достоверности получаемых результатов и потенциала сокращения временных затрат.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/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LibreOffice/24.2.7.2$Linux_X86_64 LibreOffice_project/420$Build-2</Application>
  <AppVersion>15.0000</AppVersion>
  <Pages>1</Pages>
  <Words>429</Words>
  <Characters>3023</Characters>
  <CharactersWithSpaces>3446</CharactersWithSpaces>
  <Paragraphs>8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/>
  <dc:description/>
  <dc:language>en-US</dc:language>
  <cp:lastModifiedBy/>
  <dcterms:modified xsi:type="dcterms:W3CDTF">2025-03-03T23:38:21Z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