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A253B" w14:textId="5CABA912" w:rsidR="005A2EFD" w:rsidRDefault="005A2EFD" w:rsidP="005A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85DFCA4" w14:textId="4C13342E" w:rsidR="005A2EFD" w:rsidRPr="00196DB5" w:rsidRDefault="005A2EFD" w:rsidP="005A2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субмикронных частиц </w:t>
      </w:r>
      <w:proofErr w:type="spellStart"/>
      <w:r>
        <w:rPr>
          <w:b/>
          <w:color w:val="000000"/>
        </w:rPr>
        <w:t>эйкозана</w:t>
      </w:r>
      <w:proofErr w:type="spellEnd"/>
      <w:r>
        <w:rPr>
          <w:b/>
          <w:color w:val="000000"/>
        </w:rPr>
        <w:t xml:space="preserve"> на основе эмульсии </w:t>
      </w:r>
      <w:proofErr w:type="spellStart"/>
      <w:r>
        <w:rPr>
          <w:b/>
          <w:color w:val="000000"/>
        </w:rPr>
        <w:t>Пикеринга</w:t>
      </w:r>
      <w:proofErr w:type="spellEnd"/>
    </w:p>
    <w:p w14:paraId="00000002" w14:textId="44854331" w:rsidR="00130241" w:rsidRDefault="00454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Марченкова Н.С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Паламарчук К.В</w:t>
      </w:r>
      <w:r w:rsidR="00EB1F49">
        <w:rPr>
          <w:b/>
          <w:i/>
          <w:color w:val="000000"/>
        </w:rPr>
        <w:t>.</w:t>
      </w:r>
    </w:p>
    <w:p w14:paraId="00000003" w14:textId="2B666703" w:rsidR="00130241" w:rsidRDefault="00454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</w:t>
      </w:r>
      <w:r w:rsidR="007B3E7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3C53A72E" w14:textId="36491A7C" w:rsidR="00AD7380" w:rsidRDefault="00454EC6" w:rsidP="00454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Национальный исследовательский центр «Курчатовский институт»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ED74E34" w:rsidR="00130241" w:rsidRPr="00533AF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454EC6">
        <w:rPr>
          <w:i/>
          <w:lang w:val="en-US"/>
        </w:rPr>
        <w:t>E</w:t>
      </w:r>
      <w:r w:rsidR="003B76D6" w:rsidRPr="00533AF4">
        <w:rPr>
          <w:i/>
          <w:lang w:val="en-US"/>
        </w:rPr>
        <w:t>-</w:t>
      </w:r>
      <w:r w:rsidRPr="00454EC6">
        <w:rPr>
          <w:i/>
          <w:lang w:val="en-US"/>
        </w:rPr>
        <w:t>mail</w:t>
      </w:r>
      <w:r w:rsidRPr="00533AF4">
        <w:rPr>
          <w:i/>
          <w:lang w:val="en-US"/>
        </w:rPr>
        <w:t xml:space="preserve">: </w:t>
      </w:r>
      <w:hyperlink r:id="rId6" w:history="1">
        <w:r w:rsidR="00454EC6" w:rsidRPr="00454EC6">
          <w:rPr>
            <w:rStyle w:val="a9"/>
            <w:i/>
            <w:color w:val="auto"/>
            <w:lang w:val="en-US"/>
          </w:rPr>
          <w:t>marchenkova</w:t>
        </w:r>
        <w:r w:rsidR="00454EC6" w:rsidRPr="00533AF4">
          <w:rPr>
            <w:rStyle w:val="a9"/>
            <w:i/>
            <w:color w:val="auto"/>
            <w:lang w:val="en-US"/>
          </w:rPr>
          <w:t>.</w:t>
        </w:r>
        <w:r w:rsidR="00454EC6" w:rsidRPr="00454EC6">
          <w:rPr>
            <w:rStyle w:val="a9"/>
            <w:i/>
            <w:color w:val="auto"/>
            <w:lang w:val="en-US"/>
          </w:rPr>
          <w:t>nata</w:t>
        </w:r>
        <w:r w:rsidR="00454EC6" w:rsidRPr="00533AF4">
          <w:rPr>
            <w:rStyle w:val="a9"/>
            <w:i/>
            <w:color w:val="auto"/>
            <w:lang w:val="en-US"/>
          </w:rPr>
          <w:t>@</w:t>
        </w:r>
        <w:r w:rsidR="00454EC6" w:rsidRPr="00454EC6">
          <w:rPr>
            <w:rStyle w:val="a9"/>
            <w:i/>
            <w:color w:val="auto"/>
            <w:lang w:val="en-US"/>
          </w:rPr>
          <w:t>inbox</w:t>
        </w:r>
        <w:r w:rsidR="00454EC6" w:rsidRPr="00533AF4">
          <w:rPr>
            <w:rStyle w:val="a9"/>
            <w:i/>
            <w:color w:val="auto"/>
            <w:lang w:val="en-US"/>
          </w:rPr>
          <w:t>.</w:t>
        </w:r>
        <w:r w:rsidR="00454EC6" w:rsidRPr="00454EC6">
          <w:rPr>
            <w:rStyle w:val="a9"/>
            <w:i/>
            <w:color w:val="auto"/>
            <w:lang w:val="en-US"/>
          </w:rPr>
          <w:t>ru</w:t>
        </w:r>
      </w:hyperlink>
      <w:r w:rsidRPr="00533AF4">
        <w:rPr>
          <w:i/>
          <w:lang w:val="en-US"/>
        </w:rPr>
        <w:t xml:space="preserve"> </w:t>
      </w:r>
    </w:p>
    <w:p w14:paraId="6A5467AF" w14:textId="68A567D5" w:rsidR="008E2F22" w:rsidRDefault="00185D88" w:rsidP="005F4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в науке проявляют всё больший интерес к </w:t>
      </w:r>
      <w:r w:rsidR="00474E5E">
        <w:rPr>
          <w:color w:val="000000"/>
        </w:rPr>
        <w:t xml:space="preserve">эмульсиям субмикронного размера из-за их высокой </w:t>
      </w:r>
      <w:proofErr w:type="spellStart"/>
      <w:r w:rsidR="00474E5E">
        <w:rPr>
          <w:color w:val="000000"/>
        </w:rPr>
        <w:t>солюбилизирующей</w:t>
      </w:r>
      <w:proofErr w:type="spellEnd"/>
      <w:r w:rsidR="00474E5E">
        <w:rPr>
          <w:color w:val="000000"/>
        </w:rPr>
        <w:t xml:space="preserve"> способности, кинетическ</w:t>
      </w:r>
      <w:r w:rsidR="002740D9">
        <w:rPr>
          <w:color w:val="000000"/>
        </w:rPr>
        <w:t>ой стабильности и размера</w:t>
      </w:r>
      <w:r w:rsidR="00474E5E">
        <w:rPr>
          <w:color w:val="000000"/>
        </w:rPr>
        <w:t>. Благодаря э</w:t>
      </w:r>
      <w:r w:rsidR="00B447DB">
        <w:rPr>
          <w:color w:val="000000"/>
        </w:rPr>
        <w:t xml:space="preserve">тим свойствам они </w:t>
      </w:r>
      <w:r w:rsidR="00D10A6E">
        <w:rPr>
          <w:color w:val="000000"/>
        </w:rPr>
        <w:t>востребованы</w:t>
      </w:r>
      <w:r w:rsidR="00474E5E">
        <w:rPr>
          <w:color w:val="000000"/>
        </w:rPr>
        <w:t xml:space="preserve"> в различных областях, таких как </w:t>
      </w:r>
      <w:r w:rsidR="00E421ED">
        <w:rPr>
          <w:color w:val="000000"/>
        </w:rPr>
        <w:t xml:space="preserve">фармацевтика, агрохимия, производство косметических средств и </w:t>
      </w:r>
      <w:r w:rsidR="00D10A6E">
        <w:rPr>
          <w:color w:val="000000"/>
        </w:rPr>
        <w:t>энергетика</w:t>
      </w:r>
      <w:r w:rsidR="00142FE2">
        <w:rPr>
          <w:color w:val="000000"/>
        </w:rPr>
        <w:t xml:space="preserve"> [1</w:t>
      </w:r>
      <w:r w:rsidR="00142FE2" w:rsidRPr="00DC0336">
        <w:rPr>
          <w:color w:val="000000"/>
        </w:rPr>
        <w:t>]</w:t>
      </w:r>
      <w:r w:rsidR="00142FE2">
        <w:rPr>
          <w:color w:val="000000"/>
        </w:rPr>
        <w:t>.</w:t>
      </w:r>
      <w:r w:rsidR="00E421ED">
        <w:rPr>
          <w:color w:val="000000"/>
        </w:rPr>
        <w:t xml:space="preserve"> </w:t>
      </w:r>
      <w:r w:rsidR="00D10A6E">
        <w:rPr>
          <w:color w:val="000000"/>
        </w:rPr>
        <w:t>Тем не менее классические эмульсии</w:t>
      </w:r>
      <w:r w:rsidR="00D10A6E" w:rsidRPr="00142FE2">
        <w:rPr>
          <w:color w:val="000000"/>
        </w:rPr>
        <w:t>,</w:t>
      </w:r>
      <w:r w:rsidR="00D10A6E">
        <w:rPr>
          <w:color w:val="000000"/>
        </w:rPr>
        <w:t xml:space="preserve"> стабилизированные поверхностно активными веществами, </w:t>
      </w:r>
      <w:r w:rsidR="004733A0">
        <w:rPr>
          <w:color w:val="000000"/>
        </w:rPr>
        <w:t xml:space="preserve">чувствительны </w:t>
      </w:r>
      <w:r w:rsidR="00D10A6E">
        <w:rPr>
          <w:color w:val="000000"/>
        </w:rPr>
        <w:t>к перепадам температуры, кислотности среды, а также</w:t>
      </w:r>
      <w:r w:rsidR="004733A0">
        <w:rPr>
          <w:color w:val="000000"/>
        </w:rPr>
        <w:t xml:space="preserve"> склонны к </w:t>
      </w:r>
      <w:proofErr w:type="spellStart"/>
      <w:r w:rsidR="004733A0">
        <w:rPr>
          <w:color w:val="000000"/>
        </w:rPr>
        <w:t>коалесценции</w:t>
      </w:r>
      <w:proofErr w:type="spellEnd"/>
      <w:r w:rsidR="00506958">
        <w:rPr>
          <w:color w:val="000000"/>
        </w:rPr>
        <w:t xml:space="preserve"> и </w:t>
      </w:r>
      <w:proofErr w:type="spellStart"/>
      <w:r w:rsidR="00506958">
        <w:rPr>
          <w:color w:val="000000"/>
        </w:rPr>
        <w:t>оствальд</w:t>
      </w:r>
      <w:r w:rsidR="00142FE2">
        <w:rPr>
          <w:color w:val="000000"/>
        </w:rPr>
        <w:t>о</w:t>
      </w:r>
      <w:r w:rsidR="00506958">
        <w:rPr>
          <w:color w:val="000000"/>
        </w:rPr>
        <w:t>ву</w:t>
      </w:r>
      <w:proofErr w:type="spellEnd"/>
      <w:r w:rsidR="00506958">
        <w:rPr>
          <w:color w:val="000000"/>
        </w:rPr>
        <w:t xml:space="preserve"> созреванию</w:t>
      </w:r>
      <w:r w:rsidR="004733A0">
        <w:rPr>
          <w:color w:val="000000"/>
        </w:rPr>
        <w:t xml:space="preserve">. </w:t>
      </w:r>
      <w:r w:rsidR="00D10A6E">
        <w:rPr>
          <w:color w:val="000000"/>
        </w:rPr>
        <w:t xml:space="preserve"> </w:t>
      </w:r>
      <w:r w:rsidR="00506958">
        <w:rPr>
          <w:color w:val="000000"/>
        </w:rPr>
        <w:t xml:space="preserve">Капли дисперсной фазы </w:t>
      </w:r>
      <w:r w:rsidR="00653C94">
        <w:rPr>
          <w:color w:val="000000"/>
        </w:rPr>
        <w:t xml:space="preserve">эмульсии </w:t>
      </w:r>
      <w:r w:rsidR="009B30CE">
        <w:rPr>
          <w:color w:val="000000"/>
        </w:rPr>
        <w:t>можно стабилизирова</w:t>
      </w:r>
      <w:r w:rsidR="00506958">
        <w:rPr>
          <w:color w:val="000000"/>
        </w:rPr>
        <w:t>ть</w:t>
      </w:r>
      <w:r w:rsidR="009B30CE">
        <w:rPr>
          <w:color w:val="000000"/>
        </w:rPr>
        <w:t xml:space="preserve"> твёрдыми частицами,</w:t>
      </w:r>
      <w:r w:rsidR="00506958">
        <w:rPr>
          <w:color w:val="000000"/>
        </w:rPr>
        <w:t xml:space="preserve"> такие системы известны как эмульсии </w:t>
      </w:r>
      <w:proofErr w:type="spellStart"/>
      <w:r w:rsidR="00506958">
        <w:rPr>
          <w:color w:val="000000"/>
        </w:rPr>
        <w:t>Пикеринга</w:t>
      </w:r>
      <w:proofErr w:type="spellEnd"/>
      <w:r w:rsidR="00142FE2">
        <w:rPr>
          <w:color w:val="000000"/>
        </w:rPr>
        <w:t xml:space="preserve"> [2</w:t>
      </w:r>
      <w:r w:rsidR="00142FE2" w:rsidRPr="00DC0336">
        <w:rPr>
          <w:color w:val="000000"/>
        </w:rPr>
        <w:t>]</w:t>
      </w:r>
      <w:r w:rsidR="00506958">
        <w:rPr>
          <w:color w:val="000000"/>
        </w:rPr>
        <w:t>.</w:t>
      </w:r>
      <w:r w:rsidR="009B30CE">
        <w:rPr>
          <w:color w:val="000000"/>
        </w:rPr>
        <w:t xml:space="preserve"> </w:t>
      </w:r>
      <w:r w:rsidR="00F62602">
        <w:rPr>
          <w:color w:val="000000"/>
        </w:rPr>
        <w:t xml:space="preserve">Данный тип эмульсии отличается значительно более высокой </w:t>
      </w:r>
      <w:r w:rsidR="004733A0">
        <w:rPr>
          <w:color w:val="000000"/>
        </w:rPr>
        <w:t>стабильностью</w:t>
      </w:r>
      <w:r w:rsidR="00F62602">
        <w:rPr>
          <w:color w:val="000000"/>
        </w:rPr>
        <w:t xml:space="preserve"> к </w:t>
      </w:r>
      <w:proofErr w:type="spellStart"/>
      <w:r w:rsidR="00F62602">
        <w:rPr>
          <w:color w:val="000000"/>
        </w:rPr>
        <w:t>коалесценции</w:t>
      </w:r>
      <w:proofErr w:type="spellEnd"/>
      <w:r w:rsidR="00F62602">
        <w:rPr>
          <w:color w:val="000000"/>
        </w:rPr>
        <w:t xml:space="preserve"> за счёт</w:t>
      </w:r>
      <w:r w:rsidR="004733A0">
        <w:rPr>
          <w:color w:val="000000"/>
        </w:rPr>
        <w:t xml:space="preserve"> устойчивого к внешним условиям среды барьера из</w:t>
      </w:r>
      <w:r w:rsidR="00F62602">
        <w:rPr>
          <w:color w:val="000000"/>
        </w:rPr>
        <w:t xml:space="preserve"> наночастиц, </w:t>
      </w:r>
      <w:r w:rsidR="008D1A7B">
        <w:rPr>
          <w:color w:val="000000"/>
        </w:rPr>
        <w:t xml:space="preserve">адсорбирующихся </w:t>
      </w:r>
      <w:r w:rsidR="00F62602">
        <w:rPr>
          <w:color w:val="000000"/>
        </w:rPr>
        <w:t>на границе раздела ф</w:t>
      </w:r>
      <w:r w:rsidR="00B447DB">
        <w:rPr>
          <w:color w:val="000000"/>
        </w:rPr>
        <w:t>аз</w:t>
      </w:r>
      <w:r w:rsidR="00506958">
        <w:rPr>
          <w:color w:val="000000"/>
        </w:rPr>
        <w:t xml:space="preserve"> масло-вода или вода-масло</w:t>
      </w:r>
      <w:r w:rsidR="008D1A7B">
        <w:rPr>
          <w:color w:val="000000"/>
        </w:rPr>
        <w:t>.</w:t>
      </w:r>
      <w:r w:rsidR="00FA6270">
        <w:rPr>
          <w:color w:val="000000"/>
        </w:rPr>
        <w:t xml:space="preserve"> </w:t>
      </w:r>
      <w:r w:rsidR="00506958">
        <w:rPr>
          <w:color w:val="000000"/>
        </w:rPr>
        <w:t xml:space="preserve">Использование в качестве дисперсной фазы углеводорода </w:t>
      </w:r>
      <w:proofErr w:type="spellStart"/>
      <w:r w:rsidR="00506958">
        <w:rPr>
          <w:color w:val="000000"/>
        </w:rPr>
        <w:t>эйко</w:t>
      </w:r>
      <w:r w:rsidR="00AF6BCF">
        <w:rPr>
          <w:color w:val="000000"/>
        </w:rPr>
        <w:t>з</w:t>
      </w:r>
      <w:r w:rsidR="00506958">
        <w:rPr>
          <w:color w:val="000000"/>
        </w:rPr>
        <w:t>ана</w:t>
      </w:r>
      <w:proofErr w:type="spellEnd"/>
      <w:r w:rsidR="00506958">
        <w:rPr>
          <w:color w:val="000000"/>
        </w:rPr>
        <w:t xml:space="preserve"> позволит получ</w:t>
      </w:r>
      <w:r w:rsidR="00AF6BCF">
        <w:rPr>
          <w:color w:val="000000"/>
        </w:rPr>
        <w:t>и</w:t>
      </w:r>
      <w:r w:rsidR="00506958">
        <w:rPr>
          <w:color w:val="000000"/>
        </w:rPr>
        <w:t xml:space="preserve">ть </w:t>
      </w:r>
      <w:r w:rsidR="00AF6BCF">
        <w:rPr>
          <w:color w:val="000000"/>
        </w:rPr>
        <w:t>энергоемкие системы на основе фазовых аккумуляторов тепла</w:t>
      </w:r>
      <w:r w:rsidR="005F4E0F">
        <w:rPr>
          <w:color w:val="000000"/>
        </w:rPr>
        <w:t xml:space="preserve"> [3</w:t>
      </w:r>
      <w:r w:rsidR="005F4E0F" w:rsidRPr="00DC0336">
        <w:rPr>
          <w:color w:val="000000"/>
        </w:rPr>
        <w:t>]</w:t>
      </w:r>
      <w:r w:rsidR="00AF6BCF">
        <w:rPr>
          <w:color w:val="000000"/>
        </w:rPr>
        <w:t>, а также ядро</w:t>
      </w:r>
      <w:r w:rsidR="00142FE2">
        <w:rPr>
          <w:color w:val="000000"/>
        </w:rPr>
        <w:t xml:space="preserve"> из </w:t>
      </w:r>
      <w:proofErr w:type="spellStart"/>
      <w:r w:rsidR="00142FE2">
        <w:rPr>
          <w:color w:val="000000"/>
        </w:rPr>
        <w:t>эйкозана</w:t>
      </w:r>
      <w:proofErr w:type="spellEnd"/>
      <w:r w:rsidR="00AF6BCF">
        <w:rPr>
          <w:color w:val="000000"/>
        </w:rPr>
        <w:t xml:space="preserve"> легко экстрагируется в спиртах для получения </w:t>
      </w:r>
      <w:r w:rsidR="00F35076">
        <w:rPr>
          <w:color w:val="000000"/>
        </w:rPr>
        <w:t xml:space="preserve">уже </w:t>
      </w:r>
      <w:r w:rsidR="00AF6BCF">
        <w:rPr>
          <w:color w:val="000000"/>
        </w:rPr>
        <w:t>полы</w:t>
      </w:r>
      <w:r w:rsidR="00F35076">
        <w:rPr>
          <w:color w:val="000000"/>
        </w:rPr>
        <w:t>х</w:t>
      </w:r>
      <w:r w:rsidR="00AF6BCF">
        <w:rPr>
          <w:color w:val="000000"/>
        </w:rPr>
        <w:t xml:space="preserve"> капсул</w:t>
      </w:r>
      <w:r w:rsidR="00F35076">
        <w:rPr>
          <w:color w:val="000000"/>
        </w:rPr>
        <w:t xml:space="preserve"> для фармацевтики.</w:t>
      </w:r>
    </w:p>
    <w:p w14:paraId="7F2D732A" w14:textId="05DD479B" w:rsidR="008E2F22" w:rsidRDefault="00ED5C03" w:rsidP="00444E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данного исследования было </w:t>
      </w:r>
      <w:r w:rsidR="001843E3">
        <w:rPr>
          <w:color w:val="000000"/>
        </w:rPr>
        <w:t xml:space="preserve">получение </w:t>
      </w:r>
      <w:r w:rsidR="008E2F22">
        <w:rPr>
          <w:color w:val="000000"/>
        </w:rPr>
        <w:t xml:space="preserve">эмульсии </w:t>
      </w:r>
      <w:proofErr w:type="spellStart"/>
      <w:r w:rsidR="008E2F22">
        <w:rPr>
          <w:color w:val="000000"/>
        </w:rPr>
        <w:t>Пикеринга</w:t>
      </w:r>
      <w:proofErr w:type="spellEnd"/>
      <w:r w:rsidR="008D1A7B">
        <w:rPr>
          <w:color w:val="000000"/>
        </w:rPr>
        <w:t xml:space="preserve"> с</w:t>
      </w:r>
      <w:r>
        <w:rPr>
          <w:color w:val="000000"/>
        </w:rPr>
        <w:t xml:space="preserve"> </w:t>
      </w:r>
      <w:r w:rsidR="008D1A7B">
        <w:rPr>
          <w:color w:val="000000"/>
        </w:rPr>
        <w:t xml:space="preserve">субмикронным </w:t>
      </w:r>
      <w:r>
        <w:rPr>
          <w:color w:val="000000"/>
        </w:rPr>
        <w:t>размер</w:t>
      </w:r>
      <w:r w:rsidR="008D1A7B">
        <w:rPr>
          <w:color w:val="000000"/>
        </w:rPr>
        <w:t>ом капель дисперсной фазы</w:t>
      </w:r>
      <w:r>
        <w:rPr>
          <w:color w:val="000000"/>
        </w:rPr>
        <w:t>.</w:t>
      </w:r>
    </w:p>
    <w:p w14:paraId="7BB7359A" w14:textId="2C8D3936" w:rsidR="00DC0336" w:rsidRDefault="008E2F22" w:rsidP="00F35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0336">
        <w:rPr>
          <w:color w:val="000000"/>
        </w:rPr>
        <w:t xml:space="preserve">В результате проделанной работы удалось </w:t>
      </w:r>
      <w:r>
        <w:rPr>
          <w:color w:val="000000"/>
        </w:rPr>
        <w:t>получить</w:t>
      </w:r>
      <w:r w:rsidR="00520F4E">
        <w:rPr>
          <w:color w:val="000000"/>
        </w:rPr>
        <w:t xml:space="preserve"> </w:t>
      </w:r>
      <w:r>
        <w:rPr>
          <w:color w:val="000000"/>
        </w:rPr>
        <w:t xml:space="preserve">прямые эмульсии </w:t>
      </w:r>
      <w:proofErr w:type="spellStart"/>
      <w:r>
        <w:rPr>
          <w:color w:val="000000"/>
        </w:rPr>
        <w:t>эйкозана</w:t>
      </w:r>
      <w:proofErr w:type="spellEnd"/>
      <w:r>
        <w:rPr>
          <w:color w:val="000000"/>
        </w:rPr>
        <w:t>, стабилизированные</w:t>
      </w:r>
      <w:r w:rsidRPr="00DC0336">
        <w:rPr>
          <w:color w:val="000000"/>
        </w:rPr>
        <w:t xml:space="preserve"> </w:t>
      </w:r>
      <w:proofErr w:type="spellStart"/>
      <w:r w:rsidRPr="00DC0336">
        <w:rPr>
          <w:color w:val="000000"/>
        </w:rPr>
        <w:t>наночасти</w:t>
      </w:r>
      <w:r>
        <w:rPr>
          <w:color w:val="000000"/>
        </w:rPr>
        <w:t>цами</w:t>
      </w:r>
      <w:proofErr w:type="spellEnd"/>
      <w:r>
        <w:rPr>
          <w:color w:val="000000"/>
        </w:rPr>
        <w:t xml:space="preserve"> (НЧ) SiO2 </w:t>
      </w:r>
      <w:proofErr w:type="spellStart"/>
      <w:r w:rsidRPr="00B724C2">
        <w:rPr>
          <w:color w:val="000000"/>
        </w:rPr>
        <w:t>Ludox</w:t>
      </w:r>
      <w:proofErr w:type="spellEnd"/>
      <w:r w:rsidRPr="00B724C2">
        <w:rPr>
          <w:color w:val="000000"/>
        </w:rPr>
        <w:t xml:space="preserve"> HS-30 </w:t>
      </w:r>
      <w:r>
        <w:rPr>
          <w:color w:val="000000"/>
        </w:rPr>
        <w:t xml:space="preserve">и </w:t>
      </w:r>
      <w:proofErr w:type="spellStart"/>
      <w:r w:rsidRPr="00B724C2">
        <w:rPr>
          <w:color w:val="000000"/>
        </w:rPr>
        <w:t>цетилтриметиламмоний</w:t>
      </w:r>
      <w:proofErr w:type="spellEnd"/>
      <w:r w:rsidRPr="00B724C2">
        <w:rPr>
          <w:color w:val="000000"/>
        </w:rPr>
        <w:t xml:space="preserve"> бромид</w:t>
      </w:r>
      <w:r>
        <w:rPr>
          <w:color w:val="000000"/>
        </w:rPr>
        <w:t>ом</w:t>
      </w:r>
      <w:r w:rsidRPr="00B724C2">
        <w:rPr>
          <w:color w:val="000000"/>
        </w:rPr>
        <w:t xml:space="preserve"> (ЦТАБ</w:t>
      </w:r>
      <w:r>
        <w:rPr>
          <w:color w:val="000000"/>
        </w:rPr>
        <w:t>)</w:t>
      </w:r>
      <w:r w:rsidRPr="00DC0336">
        <w:rPr>
          <w:color w:val="000000"/>
        </w:rPr>
        <w:t xml:space="preserve">. </w:t>
      </w:r>
      <w:r w:rsidR="008D1A7B">
        <w:rPr>
          <w:color w:val="000000"/>
        </w:rPr>
        <w:t>Субмикронный размер капель дисперсной фазы эмульсии получался при</w:t>
      </w:r>
      <w:r w:rsidR="00520F4E">
        <w:rPr>
          <w:color w:val="000000"/>
        </w:rPr>
        <w:t xml:space="preserve"> рН2 и концентрациях 0</w:t>
      </w:r>
      <w:r w:rsidR="00444EA2">
        <w:rPr>
          <w:color w:val="000000"/>
        </w:rPr>
        <w:t>.</w:t>
      </w:r>
      <w:r w:rsidR="00520F4E">
        <w:rPr>
          <w:color w:val="000000"/>
        </w:rPr>
        <w:t>01 М ЦТАБ, 0</w:t>
      </w:r>
      <w:r w:rsidR="00444EA2">
        <w:rPr>
          <w:color w:val="000000"/>
        </w:rPr>
        <w:t>.</w:t>
      </w:r>
      <w:r w:rsidR="00520F4E">
        <w:rPr>
          <w:color w:val="000000"/>
        </w:rPr>
        <w:t>14 масс.</w:t>
      </w:r>
      <w:r w:rsidR="00444EA2" w:rsidRPr="00142FE2">
        <w:rPr>
          <w:color w:val="000000"/>
        </w:rPr>
        <w:t xml:space="preserve"> </w:t>
      </w:r>
      <w:r w:rsidR="00520F4E">
        <w:rPr>
          <w:color w:val="000000"/>
        </w:rPr>
        <w:t xml:space="preserve">% НЧ </w:t>
      </w:r>
      <w:r w:rsidR="00520F4E">
        <w:rPr>
          <w:color w:val="000000"/>
          <w:lang w:val="en-US"/>
        </w:rPr>
        <w:t>SiO</w:t>
      </w:r>
      <w:r w:rsidR="00520F4E" w:rsidRPr="00520F4E">
        <w:rPr>
          <w:color w:val="000000"/>
        </w:rPr>
        <w:t>2</w:t>
      </w:r>
      <w:r w:rsidR="00520F4E">
        <w:rPr>
          <w:color w:val="000000"/>
        </w:rPr>
        <w:t>, 10 об.</w:t>
      </w:r>
      <w:r w:rsidR="00444EA2" w:rsidRPr="00142FE2">
        <w:rPr>
          <w:color w:val="000000"/>
        </w:rPr>
        <w:t xml:space="preserve"> </w:t>
      </w:r>
      <w:r w:rsidR="00520F4E">
        <w:rPr>
          <w:color w:val="000000"/>
        </w:rPr>
        <w:t xml:space="preserve">% </w:t>
      </w:r>
      <w:proofErr w:type="spellStart"/>
      <w:r w:rsidR="00520F4E">
        <w:rPr>
          <w:color w:val="000000"/>
        </w:rPr>
        <w:t>эйкозана</w:t>
      </w:r>
      <w:proofErr w:type="spellEnd"/>
      <w:r w:rsidR="008D1A7B">
        <w:rPr>
          <w:color w:val="000000"/>
        </w:rPr>
        <w:t>, с</w:t>
      </w:r>
      <w:r w:rsidRPr="00DC0336">
        <w:rPr>
          <w:color w:val="000000"/>
        </w:rPr>
        <w:t>редний гидродинами</w:t>
      </w:r>
      <w:r>
        <w:rPr>
          <w:color w:val="000000"/>
        </w:rPr>
        <w:t xml:space="preserve">ческий диаметр </w:t>
      </w:r>
      <w:r w:rsidR="00444EA2">
        <w:rPr>
          <w:color w:val="000000"/>
        </w:rPr>
        <w:t xml:space="preserve">капель </w:t>
      </w:r>
      <w:r>
        <w:rPr>
          <w:color w:val="000000"/>
        </w:rPr>
        <w:t>составил</w:t>
      </w:r>
      <w:r w:rsidRPr="00DC0336">
        <w:rPr>
          <w:color w:val="000000"/>
        </w:rPr>
        <w:t xml:space="preserve"> 190±</w:t>
      </w:r>
      <w:r>
        <w:rPr>
          <w:color w:val="000000"/>
        </w:rPr>
        <w:t xml:space="preserve">2 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>,</w:t>
      </w:r>
      <w:r w:rsidR="008D1A7B">
        <w:rPr>
          <w:color w:val="000000"/>
        </w:rPr>
        <w:t xml:space="preserve"> 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дзета</w:t>
      </w:r>
      <w:proofErr w:type="spellEnd"/>
      <w:r>
        <w:rPr>
          <w:color w:val="000000"/>
        </w:rPr>
        <w:t>-потенциал был равен</w:t>
      </w:r>
      <w:r w:rsidR="007B06C5">
        <w:rPr>
          <w:color w:val="000000"/>
        </w:rPr>
        <w:t xml:space="preserve"> 43±5</w:t>
      </w:r>
      <w:r w:rsidR="00653C94">
        <w:rPr>
          <w:color w:val="000000"/>
        </w:rPr>
        <w:t xml:space="preserve"> </w:t>
      </w:r>
      <w:r w:rsidR="007B06C5">
        <w:rPr>
          <w:color w:val="000000"/>
        </w:rPr>
        <w:t xml:space="preserve">мВ. </w:t>
      </w:r>
      <w:r w:rsidR="002740D9">
        <w:rPr>
          <w:color w:val="000000"/>
        </w:rPr>
        <w:t>Эмульсии оставались</w:t>
      </w:r>
      <w:r w:rsidR="002740D9" w:rsidRPr="00DC0336">
        <w:rPr>
          <w:color w:val="000000"/>
        </w:rPr>
        <w:t xml:space="preserve"> кинетически стабиль</w:t>
      </w:r>
      <w:r w:rsidR="002740D9">
        <w:rPr>
          <w:color w:val="000000"/>
        </w:rPr>
        <w:t xml:space="preserve">ны более двух месяцев и их гидродинамические параметры </w:t>
      </w:r>
      <w:r w:rsidR="008D1A7B">
        <w:rPr>
          <w:color w:val="000000"/>
        </w:rPr>
        <w:t xml:space="preserve">были </w:t>
      </w:r>
      <w:r w:rsidR="002740D9">
        <w:rPr>
          <w:color w:val="000000"/>
        </w:rPr>
        <w:t>неизменны.</w:t>
      </w:r>
      <w:r w:rsidR="00EF52C7">
        <w:rPr>
          <w:color w:val="000000"/>
        </w:rPr>
        <w:t xml:space="preserve"> Повышение </w:t>
      </w:r>
      <w:r w:rsidR="007B06C5">
        <w:rPr>
          <w:color w:val="000000"/>
        </w:rPr>
        <w:t xml:space="preserve">концентрации НЧ </w:t>
      </w:r>
      <w:r w:rsidR="007B06C5">
        <w:rPr>
          <w:color w:val="000000"/>
          <w:lang w:val="en-US"/>
        </w:rPr>
        <w:t>SiO</w:t>
      </w:r>
      <w:r w:rsidR="007B06C5" w:rsidRPr="007B06C5">
        <w:rPr>
          <w:color w:val="000000"/>
        </w:rPr>
        <w:t>2</w:t>
      </w:r>
      <w:r w:rsidR="00EF52C7">
        <w:rPr>
          <w:color w:val="000000"/>
        </w:rPr>
        <w:t xml:space="preserve"> с </w:t>
      </w:r>
      <w:r w:rsidR="00520F4E">
        <w:rPr>
          <w:color w:val="000000"/>
        </w:rPr>
        <w:t>0</w:t>
      </w:r>
      <w:r w:rsidR="00444EA2">
        <w:rPr>
          <w:color w:val="000000"/>
        </w:rPr>
        <w:t>.</w:t>
      </w:r>
      <w:r w:rsidR="00520F4E">
        <w:rPr>
          <w:color w:val="000000"/>
        </w:rPr>
        <w:t>14 масс.</w:t>
      </w:r>
      <w:r w:rsidR="00444EA2">
        <w:rPr>
          <w:color w:val="000000"/>
        </w:rPr>
        <w:t xml:space="preserve"> </w:t>
      </w:r>
      <w:r w:rsidR="00520F4E">
        <w:rPr>
          <w:color w:val="000000"/>
        </w:rPr>
        <w:t>%</w:t>
      </w:r>
      <w:r w:rsidR="00EF52C7">
        <w:rPr>
          <w:color w:val="000000"/>
        </w:rPr>
        <w:t xml:space="preserve"> до </w:t>
      </w:r>
      <w:r w:rsidR="00520F4E">
        <w:rPr>
          <w:color w:val="000000"/>
        </w:rPr>
        <w:t>1 масс.</w:t>
      </w:r>
      <w:r w:rsidR="00444EA2">
        <w:rPr>
          <w:color w:val="000000"/>
        </w:rPr>
        <w:t xml:space="preserve"> </w:t>
      </w:r>
      <w:r w:rsidR="00520F4E">
        <w:rPr>
          <w:color w:val="000000"/>
        </w:rPr>
        <w:t xml:space="preserve">% </w:t>
      </w:r>
      <w:r w:rsidR="00EF52C7">
        <w:rPr>
          <w:color w:val="000000"/>
        </w:rPr>
        <w:t>приводило к росту</w:t>
      </w:r>
      <w:r w:rsidR="003A60FC">
        <w:rPr>
          <w:color w:val="000000"/>
        </w:rPr>
        <w:t xml:space="preserve"> </w:t>
      </w:r>
      <w:r w:rsidR="00EF52C7">
        <w:rPr>
          <w:color w:val="000000"/>
        </w:rPr>
        <w:t>гидродинамического размера</w:t>
      </w:r>
      <w:r w:rsidR="007B06C5">
        <w:rPr>
          <w:color w:val="000000"/>
        </w:rPr>
        <w:t xml:space="preserve"> капель эмульсии</w:t>
      </w:r>
      <w:r w:rsidR="00EF52C7">
        <w:rPr>
          <w:color w:val="000000"/>
        </w:rPr>
        <w:t xml:space="preserve"> до</w:t>
      </w:r>
      <w:r w:rsidR="00524FA2">
        <w:rPr>
          <w:color w:val="000000"/>
        </w:rPr>
        <w:t xml:space="preserve"> 620</w:t>
      </w:r>
      <w:r w:rsidR="00520F4E" w:rsidRPr="00DC0336">
        <w:rPr>
          <w:color w:val="000000"/>
        </w:rPr>
        <w:t>±</w:t>
      </w:r>
      <w:r w:rsidR="00524FA2">
        <w:rPr>
          <w:color w:val="000000"/>
        </w:rPr>
        <w:t xml:space="preserve">10 </w:t>
      </w:r>
      <w:proofErr w:type="spellStart"/>
      <w:r w:rsidR="00524FA2">
        <w:rPr>
          <w:color w:val="000000"/>
        </w:rPr>
        <w:t>нм</w:t>
      </w:r>
      <w:proofErr w:type="spellEnd"/>
      <w:r w:rsidR="00142FE2">
        <w:rPr>
          <w:color w:val="000000"/>
        </w:rPr>
        <w:t xml:space="preserve">. </w:t>
      </w:r>
      <w:r w:rsidR="001935D7">
        <w:rPr>
          <w:color w:val="000000"/>
        </w:rPr>
        <w:t>При использовании</w:t>
      </w:r>
      <w:r w:rsidR="00185D88">
        <w:rPr>
          <w:color w:val="000000"/>
        </w:rPr>
        <w:t xml:space="preserve"> атомно-силовой микроскопии </w:t>
      </w:r>
      <w:r w:rsidR="001935D7">
        <w:rPr>
          <w:color w:val="000000"/>
        </w:rPr>
        <w:t>определена</w:t>
      </w:r>
      <w:r w:rsidR="00ED5C03">
        <w:rPr>
          <w:color w:val="000000"/>
        </w:rPr>
        <w:t xml:space="preserve"> </w:t>
      </w:r>
      <w:r w:rsidR="001935D7">
        <w:rPr>
          <w:color w:val="000000"/>
        </w:rPr>
        <w:t xml:space="preserve">топография </w:t>
      </w:r>
      <w:r w:rsidR="002740D9">
        <w:rPr>
          <w:color w:val="000000"/>
        </w:rPr>
        <w:t>поверхности</w:t>
      </w:r>
      <w:r w:rsidR="007B06C5">
        <w:rPr>
          <w:color w:val="000000"/>
        </w:rPr>
        <w:t xml:space="preserve"> субмикронных </w:t>
      </w:r>
      <w:r w:rsidR="001B3779">
        <w:rPr>
          <w:color w:val="000000"/>
        </w:rPr>
        <w:t xml:space="preserve">капель дисперсной фазы </w:t>
      </w:r>
      <w:r w:rsidR="007B06C5">
        <w:rPr>
          <w:color w:val="000000"/>
        </w:rPr>
        <w:t>эмульси</w:t>
      </w:r>
      <w:r w:rsidR="003A60FC">
        <w:rPr>
          <w:color w:val="000000"/>
        </w:rPr>
        <w:t>и</w:t>
      </w:r>
      <w:r w:rsidR="007B06C5">
        <w:rPr>
          <w:color w:val="000000"/>
        </w:rPr>
        <w:t>.</w:t>
      </w:r>
      <w:r w:rsidR="00196DB5">
        <w:rPr>
          <w:color w:val="000000"/>
        </w:rPr>
        <w:t xml:space="preserve"> </w:t>
      </w:r>
      <w:r w:rsidR="001B3779">
        <w:rPr>
          <w:color w:val="000000"/>
        </w:rPr>
        <w:t xml:space="preserve">С </w:t>
      </w:r>
      <w:r w:rsidR="002740D9">
        <w:rPr>
          <w:color w:val="000000"/>
        </w:rPr>
        <w:t>помощью</w:t>
      </w:r>
      <w:r w:rsidR="00D77323">
        <w:rPr>
          <w:color w:val="000000"/>
        </w:rPr>
        <w:t xml:space="preserve"> дифференциал</w:t>
      </w:r>
      <w:r w:rsidR="002740D9">
        <w:rPr>
          <w:color w:val="000000"/>
        </w:rPr>
        <w:t>ьной сканирующей калориметрии</w:t>
      </w:r>
      <w:r w:rsidR="006C13F3">
        <w:rPr>
          <w:color w:val="000000"/>
        </w:rPr>
        <w:t xml:space="preserve"> был выявлен размерный эффект, связанный с</w:t>
      </w:r>
      <w:r w:rsidR="001B3779">
        <w:rPr>
          <w:color w:val="000000"/>
        </w:rPr>
        <w:t xml:space="preserve"> кристаллизацией</w:t>
      </w:r>
      <w:r w:rsidR="001935D7">
        <w:rPr>
          <w:color w:val="000000"/>
        </w:rPr>
        <w:t xml:space="preserve"> </w:t>
      </w:r>
      <w:proofErr w:type="spellStart"/>
      <w:r w:rsidR="001935D7">
        <w:rPr>
          <w:color w:val="000000"/>
        </w:rPr>
        <w:t>эйко</w:t>
      </w:r>
      <w:r w:rsidR="001B3779">
        <w:rPr>
          <w:color w:val="000000"/>
        </w:rPr>
        <w:t>зана</w:t>
      </w:r>
      <w:proofErr w:type="spellEnd"/>
      <w:r w:rsidR="001B3779">
        <w:rPr>
          <w:color w:val="000000"/>
        </w:rPr>
        <w:t xml:space="preserve"> </w:t>
      </w:r>
      <w:r w:rsidR="001935D7">
        <w:rPr>
          <w:color w:val="000000"/>
        </w:rPr>
        <w:t>и перехода его в ротационную фазу</w:t>
      </w:r>
      <w:r w:rsidR="001B3779">
        <w:rPr>
          <w:color w:val="000000"/>
        </w:rPr>
        <w:t xml:space="preserve"> в</w:t>
      </w:r>
      <w:r w:rsidR="006C13F3">
        <w:rPr>
          <w:color w:val="000000"/>
        </w:rPr>
        <w:t xml:space="preserve"> субмикронны</w:t>
      </w:r>
      <w:r w:rsidR="001B3779">
        <w:rPr>
          <w:color w:val="000000"/>
        </w:rPr>
        <w:t>х</w:t>
      </w:r>
      <w:r w:rsidR="006C13F3">
        <w:rPr>
          <w:color w:val="000000"/>
        </w:rPr>
        <w:t xml:space="preserve"> </w:t>
      </w:r>
      <w:r w:rsidR="001B3779">
        <w:rPr>
          <w:color w:val="000000"/>
        </w:rPr>
        <w:t xml:space="preserve">каплях </w:t>
      </w:r>
      <w:r w:rsidR="006C13F3">
        <w:rPr>
          <w:color w:val="000000"/>
        </w:rPr>
        <w:t>прямой эмульсии</w:t>
      </w:r>
      <w:r w:rsidR="003A60FC">
        <w:rPr>
          <w:color w:val="000000"/>
        </w:rPr>
        <w:t>.</w:t>
      </w:r>
      <w:r w:rsidR="003A1FBB" w:rsidRPr="00142FE2">
        <w:rPr>
          <w:color w:val="000000"/>
        </w:rPr>
        <w:t xml:space="preserve"> </w:t>
      </w:r>
      <w:r w:rsidR="003A60FC">
        <w:rPr>
          <w:color w:val="000000"/>
        </w:rPr>
        <w:t>Д</w:t>
      </w:r>
      <w:r w:rsidR="001935D7">
        <w:rPr>
          <w:color w:val="000000"/>
        </w:rPr>
        <w:t>анный эффект</w:t>
      </w:r>
      <w:r w:rsidR="001B3779">
        <w:rPr>
          <w:color w:val="000000"/>
        </w:rPr>
        <w:t xml:space="preserve"> также </w:t>
      </w:r>
      <w:r w:rsidR="001935D7">
        <w:rPr>
          <w:color w:val="000000"/>
        </w:rPr>
        <w:t>был</w:t>
      </w:r>
      <w:r w:rsidR="001B3779">
        <w:rPr>
          <w:color w:val="000000"/>
        </w:rPr>
        <w:t xml:space="preserve"> подтве</w:t>
      </w:r>
      <w:r w:rsidR="003A60FC">
        <w:rPr>
          <w:color w:val="000000"/>
        </w:rPr>
        <w:t>р</w:t>
      </w:r>
      <w:r w:rsidR="001B3779">
        <w:rPr>
          <w:color w:val="000000"/>
        </w:rPr>
        <w:t>жд</w:t>
      </w:r>
      <w:r w:rsidR="001935D7">
        <w:rPr>
          <w:color w:val="000000"/>
        </w:rPr>
        <w:t>ен</w:t>
      </w:r>
      <w:r w:rsidR="001B3779">
        <w:rPr>
          <w:color w:val="000000"/>
        </w:rPr>
        <w:t xml:space="preserve"> рентгеновскими спектрами </w:t>
      </w:r>
      <w:r w:rsidR="003A60FC">
        <w:rPr>
          <w:color w:val="000000"/>
        </w:rPr>
        <w:t xml:space="preserve">синхротронного излучения </w:t>
      </w:r>
      <w:r w:rsidR="001B3779">
        <w:rPr>
          <w:color w:val="000000"/>
        </w:rPr>
        <w:t>в больших углах</w:t>
      </w:r>
      <w:r w:rsidR="003A60FC">
        <w:rPr>
          <w:color w:val="000000"/>
        </w:rPr>
        <w:t>.</w:t>
      </w:r>
    </w:p>
    <w:p w14:paraId="5694E489" w14:textId="734A1268" w:rsidR="001843E3" w:rsidRPr="001843E3" w:rsidRDefault="001843E3" w:rsidP="00EA56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843E3">
        <w:rPr>
          <w:i/>
          <w:color w:val="000000"/>
        </w:rPr>
        <w:t>Исследование выполнено за счет средств государственного задания НИЦ «Курчатовский институт».</w:t>
      </w:r>
    </w:p>
    <w:p w14:paraId="0000000E" w14:textId="77777777" w:rsidR="00130241" w:rsidRPr="00533AF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1ED0033" w14:textId="590A40CE" w:rsidR="003F23D7" w:rsidRPr="003A1FBB" w:rsidRDefault="00107AA3" w:rsidP="003F2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3A60FC" w:rsidRPr="003A60FC">
        <w:rPr>
          <w:color w:val="000000"/>
          <w:lang w:val="en-US"/>
        </w:rPr>
        <w:t xml:space="preserve"> </w:t>
      </w:r>
      <w:proofErr w:type="spellStart"/>
      <w:r w:rsidR="007B06C5">
        <w:rPr>
          <w:color w:val="000000"/>
          <w:lang w:val="en-US"/>
        </w:rPr>
        <w:t>Mundada</w:t>
      </w:r>
      <w:proofErr w:type="spellEnd"/>
      <w:r w:rsidR="007B06C5">
        <w:rPr>
          <w:color w:val="000000"/>
          <w:lang w:val="en-US"/>
        </w:rPr>
        <w:t xml:space="preserve"> V</w:t>
      </w:r>
      <w:r w:rsidR="007B06C5" w:rsidRPr="007B06C5">
        <w:rPr>
          <w:color w:val="000000"/>
          <w:lang w:val="en-US"/>
        </w:rPr>
        <w:t xml:space="preserve">., </w:t>
      </w:r>
      <w:proofErr w:type="spellStart"/>
      <w:r w:rsidR="007B06C5" w:rsidRPr="007B06C5">
        <w:rPr>
          <w:color w:val="000000"/>
          <w:lang w:val="en-US"/>
        </w:rPr>
        <w:t>Mita</w:t>
      </w:r>
      <w:r w:rsidR="007B06C5">
        <w:rPr>
          <w:color w:val="000000"/>
          <w:lang w:val="en-US"/>
        </w:rPr>
        <w:t>li</w:t>
      </w:r>
      <w:proofErr w:type="spellEnd"/>
      <w:r w:rsidR="007B06C5">
        <w:rPr>
          <w:color w:val="000000"/>
          <w:lang w:val="en-US"/>
        </w:rPr>
        <w:t xml:space="preserve"> H</w:t>
      </w:r>
      <w:r w:rsidR="007B06C5" w:rsidRPr="007B06C5">
        <w:rPr>
          <w:color w:val="000000"/>
          <w:lang w:val="en-US"/>
        </w:rPr>
        <w:t xml:space="preserve">. Submicron Emulsions and Their </w:t>
      </w:r>
      <w:r w:rsidR="007B06C5">
        <w:rPr>
          <w:color w:val="000000"/>
          <w:lang w:val="en-US"/>
        </w:rPr>
        <w:t xml:space="preserve">Applications in Oral Delivery </w:t>
      </w:r>
      <w:r w:rsidR="007B06C5" w:rsidRPr="007B06C5">
        <w:rPr>
          <w:color w:val="000000"/>
          <w:lang w:val="en-US"/>
        </w:rPr>
        <w:t>// Critical reviews in therapeutic drug carrier systems.</w:t>
      </w:r>
      <w:r w:rsidR="007B06C5">
        <w:rPr>
          <w:color w:val="000000"/>
          <w:lang w:val="en-US"/>
        </w:rPr>
        <w:t xml:space="preserve"> 2016</w:t>
      </w:r>
      <w:r w:rsidR="007B06C5" w:rsidRPr="007B06C5">
        <w:rPr>
          <w:color w:val="000000"/>
          <w:lang w:val="en-US"/>
        </w:rPr>
        <w:t>.</w:t>
      </w:r>
      <w:r w:rsidR="003A60FC" w:rsidRPr="00653C94">
        <w:rPr>
          <w:color w:val="000000"/>
          <w:lang w:val="en-US"/>
        </w:rPr>
        <w:t xml:space="preserve"> </w:t>
      </w:r>
      <w:r w:rsidR="003A1FBB">
        <w:rPr>
          <w:color w:val="000000"/>
          <w:lang w:val="en-US"/>
        </w:rPr>
        <w:t>Vol. 33. P. 265-308.</w:t>
      </w:r>
    </w:p>
    <w:p w14:paraId="3486C755" w14:textId="48D797A3" w:rsidR="00116478" w:rsidRDefault="003F23D7" w:rsidP="003F2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3A60FC" w:rsidRPr="003A60FC">
        <w:rPr>
          <w:color w:val="000000"/>
          <w:lang w:val="en-US"/>
        </w:rPr>
        <w:t xml:space="preserve"> </w:t>
      </w:r>
      <w:r w:rsidRPr="003F23D7">
        <w:rPr>
          <w:color w:val="000000"/>
          <w:lang w:val="en-US"/>
        </w:rPr>
        <w:t xml:space="preserve">Chevalier Y., </w:t>
      </w:r>
      <w:proofErr w:type="spellStart"/>
      <w:r w:rsidRPr="003F23D7">
        <w:rPr>
          <w:color w:val="000000"/>
          <w:lang w:val="en-US"/>
        </w:rPr>
        <w:t>Bolzinger</w:t>
      </w:r>
      <w:proofErr w:type="spellEnd"/>
      <w:r w:rsidRPr="003F23D7">
        <w:rPr>
          <w:color w:val="000000"/>
          <w:lang w:val="en-US"/>
        </w:rPr>
        <w:t xml:space="preserve"> M. Emulsions stabilized with solid nanoparticles: Pickering emulsions // Colloids </w:t>
      </w:r>
      <w:r w:rsidR="00533AF4">
        <w:rPr>
          <w:color w:val="000000"/>
          <w:lang w:val="en-US"/>
        </w:rPr>
        <w:t xml:space="preserve">Surf. A </w:t>
      </w:r>
      <w:proofErr w:type="spellStart"/>
      <w:r w:rsidR="00533AF4">
        <w:rPr>
          <w:color w:val="000000"/>
          <w:lang w:val="en-US"/>
        </w:rPr>
        <w:t>Physicochem</w:t>
      </w:r>
      <w:proofErr w:type="spellEnd"/>
      <w:r w:rsidR="00533AF4">
        <w:rPr>
          <w:color w:val="000000"/>
          <w:lang w:val="en-US"/>
        </w:rPr>
        <w:t>. Eng. Asp.</w:t>
      </w:r>
      <w:r w:rsidRPr="003F23D7">
        <w:rPr>
          <w:color w:val="000000"/>
          <w:lang w:val="en-US"/>
        </w:rPr>
        <w:t xml:space="preserve"> 2013.</w:t>
      </w:r>
      <w:r w:rsidR="003A1FBB">
        <w:rPr>
          <w:color w:val="000000"/>
          <w:lang w:val="en-US"/>
        </w:rPr>
        <w:t xml:space="preserve"> Vol. 439. P. 23-34.</w:t>
      </w:r>
    </w:p>
    <w:p w14:paraId="5308B5C4" w14:textId="563B97E3" w:rsidR="005F4E0F" w:rsidRPr="005F4E0F" w:rsidRDefault="005F4E0F" w:rsidP="003F23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F4E0F">
        <w:rPr>
          <w:color w:val="000000"/>
          <w:lang w:val="en-US"/>
        </w:rPr>
        <w:t>3.</w:t>
      </w:r>
      <w:r w:rsidR="003A60FC" w:rsidRPr="003A60FC">
        <w:rPr>
          <w:color w:val="000000"/>
          <w:lang w:val="en-US"/>
        </w:rPr>
        <w:t xml:space="preserve"> </w:t>
      </w:r>
      <w:r w:rsidRPr="005F4E0F">
        <w:rPr>
          <w:color w:val="000000"/>
          <w:lang w:val="en-US"/>
        </w:rPr>
        <w:t>Al-</w:t>
      </w:r>
      <w:proofErr w:type="spellStart"/>
      <w:r w:rsidRPr="005F4E0F">
        <w:rPr>
          <w:color w:val="000000"/>
          <w:lang w:val="en-US"/>
        </w:rPr>
        <w:t>Shannaq</w:t>
      </w:r>
      <w:proofErr w:type="spellEnd"/>
      <w:r w:rsidRPr="005F4E0F">
        <w:rPr>
          <w:color w:val="000000"/>
          <w:lang w:val="en-US"/>
        </w:rPr>
        <w:t xml:space="preserve"> R., Farid M. Methods for the Synthesis of Phase Change Material Microcapsules with Enhanced Thermophysical Properties //</w:t>
      </w:r>
      <w:r w:rsidRPr="00653C94">
        <w:rPr>
          <w:color w:val="000000"/>
          <w:lang w:val="en-US"/>
        </w:rPr>
        <w:t xml:space="preserve"> </w:t>
      </w:r>
      <w:r w:rsidRPr="005F4E0F">
        <w:rPr>
          <w:color w:val="000000"/>
          <w:lang w:val="en-US"/>
        </w:rPr>
        <w:t>A State-of-the-Art Review. Micro. 2022</w:t>
      </w:r>
      <w:r>
        <w:rPr>
          <w:color w:val="000000"/>
        </w:rPr>
        <w:t>.</w:t>
      </w:r>
      <w:r w:rsidR="00444EA2" w:rsidRPr="00444EA2">
        <w:rPr>
          <w:color w:val="000000"/>
        </w:rPr>
        <w:t xml:space="preserve"> </w:t>
      </w:r>
      <w:r w:rsidR="00444EA2">
        <w:rPr>
          <w:color w:val="000000"/>
          <w:lang w:val="en-US"/>
        </w:rPr>
        <w:t xml:space="preserve">Vol. </w:t>
      </w:r>
      <w:r w:rsidR="00444EA2" w:rsidRPr="00444EA2">
        <w:rPr>
          <w:color w:val="000000"/>
        </w:rPr>
        <w:t>2</w:t>
      </w:r>
      <w:r w:rsidR="00444EA2">
        <w:rPr>
          <w:color w:val="000000"/>
          <w:lang w:val="en-US"/>
        </w:rPr>
        <w:t xml:space="preserve">. P. </w:t>
      </w:r>
      <w:r w:rsidR="00444EA2" w:rsidRPr="00444EA2">
        <w:rPr>
          <w:color w:val="000000"/>
        </w:rPr>
        <w:t>426-474.</w:t>
      </w:r>
      <w:bookmarkStart w:id="0" w:name="_GoBack"/>
      <w:bookmarkEnd w:id="0"/>
    </w:p>
    <w:sectPr w:rsidR="005F4E0F" w:rsidRPr="005F4E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FE2"/>
    <w:rsid w:val="001843E3"/>
    <w:rsid w:val="00185D88"/>
    <w:rsid w:val="001935D7"/>
    <w:rsid w:val="00196DB5"/>
    <w:rsid w:val="001B3779"/>
    <w:rsid w:val="001E61C2"/>
    <w:rsid w:val="001F0493"/>
    <w:rsid w:val="0022260A"/>
    <w:rsid w:val="002264EE"/>
    <w:rsid w:val="0023307C"/>
    <w:rsid w:val="002740D9"/>
    <w:rsid w:val="0031361E"/>
    <w:rsid w:val="00391C38"/>
    <w:rsid w:val="00394629"/>
    <w:rsid w:val="003A1FBB"/>
    <w:rsid w:val="003A60FC"/>
    <w:rsid w:val="003B4285"/>
    <w:rsid w:val="003B76D6"/>
    <w:rsid w:val="003E2601"/>
    <w:rsid w:val="003F23D7"/>
    <w:rsid w:val="003F4E6B"/>
    <w:rsid w:val="004427D6"/>
    <w:rsid w:val="00444EA2"/>
    <w:rsid w:val="00454EC6"/>
    <w:rsid w:val="004733A0"/>
    <w:rsid w:val="00474E5E"/>
    <w:rsid w:val="004A26A3"/>
    <w:rsid w:val="004C684D"/>
    <w:rsid w:val="004C7B2A"/>
    <w:rsid w:val="004F0EDF"/>
    <w:rsid w:val="00506958"/>
    <w:rsid w:val="00520F4E"/>
    <w:rsid w:val="00522BF1"/>
    <w:rsid w:val="00524FA2"/>
    <w:rsid w:val="00533AF4"/>
    <w:rsid w:val="00590166"/>
    <w:rsid w:val="005A2EFD"/>
    <w:rsid w:val="005D022B"/>
    <w:rsid w:val="005E5BE9"/>
    <w:rsid w:val="005F4E0F"/>
    <w:rsid w:val="00653C94"/>
    <w:rsid w:val="00663300"/>
    <w:rsid w:val="0069427D"/>
    <w:rsid w:val="006C13F3"/>
    <w:rsid w:val="006F6160"/>
    <w:rsid w:val="006F7A19"/>
    <w:rsid w:val="007213E1"/>
    <w:rsid w:val="00775389"/>
    <w:rsid w:val="00797838"/>
    <w:rsid w:val="007B06C5"/>
    <w:rsid w:val="007B3E79"/>
    <w:rsid w:val="007C36D8"/>
    <w:rsid w:val="007F2744"/>
    <w:rsid w:val="008931BE"/>
    <w:rsid w:val="008C67E3"/>
    <w:rsid w:val="008D1A7B"/>
    <w:rsid w:val="008E2F22"/>
    <w:rsid w:val="00914205"/>
    <w:rsid w:val="00921D45"/>
    <w:rsid w:val="009426C0"/>
    <w:rsid w:val="00980A65"/>
    <w:rsid w:val="009A66DB"/>
    <w:rsid w:val="009B2F80"/>
    <w:rsid w:val="009B30CE"/>
    <w:rsid w:val="009B3300"/>
    <w:rsid w:val="009F3380"/>
    <w:rsid w:val="00A02163"/>
    <w:rsid w:val="00A314FE"/>
    <w:rsid w:val="00A6014A"/>
    <w:rsid w:val="00A95AC6"/>
    <w:rsid w:val="00AD7380"/>
    <w:rsid w:val="00AF6BCF"/>
    <w:rsid w:val="00B447DB"/>
    <w:rsid w:val="00B724C2"/>
    <w:rsid w:val="00BF36F8"/>
    <w:rsid w:val="00BF4622"/>
    <w:rsid w:val="00C844E2"/>
    <w:rsid w:val="00CD00B1"/>
    <w:rsid w:val="00D10A6E"/>
    <w:rsid w:val="00D22306"/>
    <w:rsid w:val="00D42542"/>
    <w:rsid w:val="00D77323"/>
    <w:rsid w:val="00D8121C"/>
    <w:rsid w:val="00DC0336"/>
    <w:rsid w:val="00E22189"/>
    <w:rsid w:val="00E421ED"/>
    <w:rsid w:val="00E43D26"/>
    <w:rsid w:val="00E74069"/>
    <w:rsid w:val="00E81D35"/>
    <w:rsid w:val="00EA5628"/>
    <w:rsid w:val="00EB1F49"/>
    <w:rsid w:val="00ED20AF"/>
    <w:rsid w:val="00ED5C03"/>
    <w:rsid w:val="00EF52C7"/>
    <w:rsid w:val="00F35076"/>
    <w:rsid w:val="00F62602"/>
    <w:rsid w:val="00F865B3"/>
    <w:rsid w:val="00FA627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7A8F237-32E1-4C96-A542-BB194EFC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A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1A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henkova.nata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8C57FE-F51C-43B7-AC49-370432EB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dcterms:created xsi:type="dcterms:W3CDTF">2025-03-06T14:29:00Z</dcterms:created>
  <dcterms:modified xsi:type="dcterms:W3CDTF">2025-03-09T19:08:00Z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