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507D477" w:rsidR="00130241" w:rsidRDefault="005013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исследование фотолюминесцентных свойств гибридных наночастиц на основе бора и углерода</w:t>
      </w:r>
    </w:p>
    <w:p w14:paraId="00000002" w14:textId="311C6846" w:rsidR="00130241" w:rsidRPr="0050133D" w:rsidRDefault="005013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Бондаренко Г</w:t>
      </w:r>
      <w:r w:rsidRPr="0050133D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Pr="0050133D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Pr="0050133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Сидоров Е</w:t>
      </w:r>
      <w:r w:rsidRPr="0050133D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Pr="0050133D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Грибова Е</w:t>
      </w:r>
      <w:r w:rsidRPr="0050133D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Pr="0050133D">
        <w:rPr>
          <w:b/>
          <w:i/>
          <w:color w:val="000000"/>
        </w:rPr>
        <w:t>.</w:t>
      </w:r>
    </w:p>
    <w:p w14:paraId="00000003" w14:textId="1024A2FB" w:rsidR="00130241" w:rsidRPr="0050133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50133D">
        <w:rPr>
          <w:i/>
          <w:color w:val="000000"/>
        </w:rPr>
        <w:t>бакалавриата</w:t>
      </w:r>
    </w:p>
    <w:p w14:paraId="346A3EFE" w14:textId="6C2602C0" w:rsidR="0050133D" w:rsidRPr="00861AF8" w:rsidRDefault="005013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212529"/>
          <w:shd w:val="clear" w:color="auto" w:fill="FFFFFF"/>
        </w:rPr>
      </w:pPr>
      <w:r w:rsidRPr="0050133D">
        <w:rPr>
          <w:i/>
          <w:iCs/>
          <w:color w:val="212529"/>
          <w:shd w:val="clear" w:color="auto" w:fill="FFFFFF"/>
        </w:rPr>
        <w:t>Федеральное государственное бюджетное образовательное учреждение высшего образования «Университет «Дубна»</w:t>
      </w:r>
      <w:r w:rsidR="00861AF8" w:rsidRPr="00861AF8">
        <w:rPr>
          <w:i/>
          <w:iCs/>
          <w:color w:val="212529"/>
          <w:shd w:val="clear" w:color="auto" w:fill="FFFFFF"/>
        </w:rPr>
        <w:t>,</w:t>
      </w:r>
      <w:r w:rsidR="00861AF8">
        <w:rPr>
          <w:i/>
          <w:iCs/>
          <w:color w:val="212529"/>
          <w:shd w:val="clear" w:color="auto" w:fill="FFFFFF"/>
        </w:rPr>
        <w:t xml:space="preserve"> Дубна</w:t>
      </w:r>
      <w:r w:rsidR="00861AF8" w:rsidRPr="00861AF8">
        <w:rPr>
          <w:i/>
          <w:iCs/>
          <w:color w:val="212529"/>
          <w:shd w:val="clear" w:color="auto" w:fill="FFFFFF"/>
        </w:rPr>
        <w:t xml:space="preserve">, </w:t>
      </w:r>
      <w:r w:rsidR="00861AF8">
        <w:rPr>
          <w:i/>
          <w:iCs/>
          <w:color w:val="212529"/>
          <w:shd w:val="clear" w:color="auto" w:fill="FFFFFF"/>
        </w:rPr>
        <w:t>Россия</w:t>
      </w:r>
    </w:p>
    <w:p w14:paraId="1ADA4293" w14:textId="65F4DF1A" w:rsidR="00CD00B1" w:rsidRPr="00861AF8" w:rsidRDefault="00EB1F49" w:rsidP="005013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0133D">
        <w:rPr>
          <w:i/>
          <w:color w:val="000000"/>
          <w:lang w:val="en-US"/>
        </w:rPr>
        <w:t>E</w:t>
      </w:r>
      <w:r w:rsidR="003B76D6" w:rsidRPr="00861AF8">
        <w:rPr>
          <w:i/>
          <w:color w:val="000000"/>
          <w:lang w:val="en-US"/>
        </w:rPr>
        <w:t>-</w:t>
      </w:r>
      <w:r w:rsidRPr="0050133D">
        <w:rPr>
          <w:i/>
          <w:color w:val="000000"/>
          <w:lang w:val="en-US"/>
        </w:rPr>
        <w:t>mail</w:t>
      </w:r>
      <w:r w:rsidRPr="00861AF8">
        <w:rPr>
          <w:i/>
          <w:color w:val="000000"/>
          <w:lang w:val="en-US"/>
        </w:rPr>
        <w:t xml:space="preserve">: </w:t>
      </w:r>
      <w:r w:rsidR="0050133D" w:rsidRPr="0050133D">
        <w:rPr>
          <w:i/>
          <w:iCs/>
          <w:u w:val="single"/>
          <w:lang w:val="en-US"/>
        </w:rPr>
        <w:t>glebbondarenko</w:t>
      </w:r>
      <w:r w:rsidR="0050133D" w:rsidRPr="00861AF8">
        <w:rPr>
          <w:i/>
          <w:iCs/>
          <w:u w:val="single"/>
          <w:lang w:val="en-US"/>
        </w:rPr>
        <w:t>093@</w:t>
      </w:r>
      <w:r w:rsidR="0050133D" w:rsidRPr="0050133D">
        <w:rPr>
          <w:i/>
          <w:iCs/>
          <w:u w:val="single"/>
          <w:lang w:val="en-US"/>
        </w:rPr>
        <w:t>gmail</w:t>
      </w:r>
      <w:r w:rsidR="0050133D" w:rsidRPr="00861AF8">
        <w:rPr>
          <w:i/>
          <w:iCs/>
          <w:u w:val="single"/>
          <w:lang w:val="en-US"/>
        </w:rPr>
        <w:t>.</w:t>
      </w:r>
      <w:r w:rsidR="0050133D" w:rsidRPr="0050133D">
        <w:rPr>
          <w:i/>
          <w:iCs/>
          <w:u w:val="single"/>
          <w:lang w:val="en-US"/>
        </w:rPr>
        <w:t>com</w:t>
      </w:r>
    </w:p>
    <w:p w14:paraId="7D927546" w14:textId="19CA9DDF" w:rsidR="00EB2E17" w:rsidRDefault="00FF774C" w:rsidP="00180A6F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 w:rsidRPr="00CC5B25">
        <w:rPr>
          <w:b/>
          <w:bCs/>
        </w:rPr>
        <w:t>Введение:</w:t>
      </w:r>
      <w:r w:rsidRPr="00CC5B25">
        <w:t xml:space="preserve"> </w:t>
      </w:r>
      <w:r w:rsidR="00240406" w:rsidRPr="00CC5B25">
        <w:t>Борные квантовые точки</w:t>
      </w:r>
      <w:r w:rsidR="0005669C" w:rsidRPr="00CC5B25">
        <w:t xml:space="preserve"> (БКТ) </w:t>
      </w:r>
      <w:r w:rsidR="002D01F9" w:rsidRPr="00CC5B25">
        <w:t xml:space="preserve">представляют </w:t>
      </w:r>
      <w:r w:rsidR="0044722B" w:rsidRPr="00CC5B25">
        <w:rPr>
          <w:color w:val="000000"/>
        </w:rPr>
        <w:t>относительно нов</w:t>
      </w:r>
      <w:r w:rsidR="002D01F9" w:rsidRPr="00CC5B25">
        <w:rPr>
          <w:color w:val="000000"/>
        </w:rPr>
        <w:t>ый</w:t>
      </w:r>
      <w:r w:rsidR="0044722B" w:rsidRPr="00CC5B25">
        <w:rPr>
          <w:color w:val="000000"/>
        </w:rPr>
        <w:t xml:space="preserve"> класс</w:t>
      </w:r>
      <w:r w:rsidR="00BF0DD9" w:rsidRPr="00CC5B25">
        <w:rPr>
          <w:color w:val="000000"/>
        </w:rPr>
        <w:t xml:space="preserve"> наноматериалов</w:t>
      </w:r>
      <w:r w:rsidR="00CC5B25" w:rsidRPr="00CC5B25">
        <w:rPr>
          <w:color w:val="000000"/>
        </w:rPr>
        <w:t xml:space="preserve"> с </w:t>
      </w:r>
      <w:r w:rsidR="00BF0DD9" w:rsidRPr="00CC5B25">
        <w:rPr>
          <w:color w:val="000000"/>
        </w:rPr>
        <w:t>уникальным оптическим</w:t>
      </w:r>
      <w:r w:rsidR="0015105E" w:rsidRPr="00CC5B25">
        <w:rPr>
          <w:color w:val="000000"/>
        </w:rPr>
        <w:t xml:space="preserve"> </w:t>
      </w:r>
      <w:r w:rsidR="00BF0DD9" w:rsidRPr="00CC5B25">
        <w:rPr>
          <w:color w:val="000000"/>
        </w:rPr>
        <w:t>свойствам</w:t>
      </w:r>
      <w:r w:rsidR="00CC5B25" w:rsidRPr="00CC5B25">
        <w:rPr>
          <w:color w:val="000000"/>
        </w:rPr>
        <w:t xml:space="preserve">, которые делают их перспективными для </w:t>
      </w:r>
      <w:r w:rsidR="00BF0DD9" w:rsidRPr="00CC5B25">
        <w:rPr>
          <w:color w:val="000000"/>
        </w:rPr>
        <w:t>применени</w:t>
      </w:r>
      <w:r w:rsidR="00CC5B25" w:rsidRPr="00CC5B25">
        <w:rPr>
          <w:color w:val="000000"/>
        </w:rPr>
        <w:t>я</w:t>
      </w:r>
      <w:r w:rsidR="00BF0DD9" w:rsidRPr="00CC5B25">
        <w:rPr>
          <w:color w:val="000000"/>
        </w:rPr>
        <w:t xml:space="preserve"> в</w:t>
      </w:r>
      <w:r w:rsidR="00D159AB" w:rsidRPr="00CC5B25">
        <w:rPr>
          <w:color w:val="000000"/>
        </w:rPr>
        <w:t xml:space="preserve"> сенсорике</w:t>
      </w:r>
      <w:r w:rsidR="00CC5B25" w:rsidRPr="00CC5B25">
        <w:rPr>
          <w:color w:val="000000"/>
        </w:rPr>
        <w:t xml:space="preserve"> </w:t>
      </w:r>
      <w:r w:rsidR="00D159AB" w:rsidRPr="00CC5B25">
        <w:rPr>
          <w:color w:val="000000"/>
        </w:rPr>
        <w:t>и медицине</w:t>
      </w:r>
      <w:r w:rsidR="0044722B" w:rsidRPr="00CC5B25">
        <w:rPr>
          <w:color w:val="000000"/>
        </w:rPr>
        <w:t>. Среди возможных применений борных наночастиц особый интерес представляет бор-нейтронозахватная терапия</w:t>
      </w:r>
      <w:r w:rsidR="0005669C" w:rsidRPr="00CC5B25">
        <w:t xml:space="preserve">, в которой </w:t>
      </w:r>
      <w:r w:rsidR="00240406" w:rsidRPr="00CC5B25">
        <w:t>БКТ</w:t>
      </w:r>
      <w:r w:rsidR="0005669C" w:rsidRPr="00CC5B25">
        <w:t xml:space="preserve"> </w:t>
      </w:r>
      <w:r w:rsidR="00D159AB" w:rsidRPr="00CC5B25">
        <w:t>могут выполнять роль</w:t>
      </w:r>
      <w:r w:rsidR="0005669C" w:rsidRPr="00CC5B25">
        <w:t xml:space="preserve"> </w:t>
      </w:r>
      <w:r w:rsidR="00D159AB" w:rsidRPr="00CC5B25">
        <w:t>терапевтических</w:t>
      </w:r>
      <w:r w:rsidR="0005669C" w:rsidRPr="00CC5B25">
        <w:t xml:space="preserve"> </w:t>
      </w:r>
      <w:r w:rsidR="00D159AB" w:rsidRPr="00CC5B25">
        <w:t>агентов</w:t>
      </w:r>
      <w:r w:rsidR="0005669C" w:rsidRPr="00CC5B25">
        <w:t>, содержащ</w:t>
      </w:r>
      <w:r w:rsidR="00D159AB" w:rsidRPr="00CC5B25">
        <w:t>их</w:t>
      </w:r>
      <w:r w:rsidR="0005669C" w:rsidRPr="00CC5B25">
        <w:t xml:space="preserve"> </w:t>
      </w:r>
      <w:r w:rsidR="0005669C" w:rsidRPr="00CC5B25">
        <w:rPr>
          <w:shd w:val="clear" w:color="auto" w:fill="FFFFFF"/>
          <w:vertAlign w:val="superscript"/>
        </w:rPr>
        <w:t>10</w:t>
      </w:r>
      <w:r w:rsidR="0005669C" w:rsidRPr="00CC5B25">
        <w:rPr>
          <w:shd w:val="clear" w:color="auto" w:fill="FFFFFF"/>
        </w:rPr>
        <w:t>B</w:t>
      </w:r>
      <w:r w:rsidR="00D159AB" w:rsidRPr="00CC5B25">
        <w:t xml:space="preserve">, </w:t>
      </w:r>
      <w:r w:rsidR="0005669C" w:rsidRPr="00CC5B25">
        <w:t xml:space="preserve">и </w:t>
      </w:r>
      <w:r w:rsidR="00EF1424" w:rsidRPr="00CC5B25">
        <w:t xml:space="preserve">флуоресцентных </w:t>
      </w:r>
      <w:r w:rsidR="0005669C" w:rsidRPr="00CC5B25">
        <w:t xml:space="preserve">маркеров для визуализации </w:t>
      </w:r>
      <w:r w:rsidR="00351B14" w:rsidRPr="00CC5B25">
        <w:t>раковых клеток</w:t>
      </w:r>
      <w:r w:rsidR="0005669C" w:rsidRPr="00CC5B25">
        <w:t xml:space="preserve">. </w:t>
      </w:r>
      <w:r w:rsidR="00B70759" w:rsidRPr="00CC5B25">
        <w:t>Однако,</w:t>
      </w:r>
      <w:r w:rsidR="00D159AB" w:rsidRPr="00CC5B25">
        <w:t xml:space="preserve"> полосы флуоресценции </w:t>
      </w:r>
      <w:proofErr w:type="spellStart"/>
      <w:r w:rsidR="00D159AB" w:rsidRPr="00CC5B25">
        <w:t>нефункционализированных</w:t>
      </w:r>
      <w:proofErr w:type="spellEnd"/>
      <w:r w:rsidR="00B70759" w:rsidRPr="00CC5B25">
        <w:t xml:space="preserve"> БКТ </w:t>
      </w:r>
      <w:r w:rsidR="00D159AB" w:rsidRPr="00CC5B25">
        <w:t>находятся в</w:t>
      </w:r>
      <w:r w:rsidR="00B70759" w:rsidRPr="00CC5B25">
        <w:t xml:space="preserve"> сине-зелёной области спектра</w:t>
      </w:r>
      <w:r w:rsidR="00EF1424" w:rsidRPr="00CC5B25">
        <w:t xml:space="preserve">, </w:t>
      </w:r>
      <w:r w:rsidR="00B70759" w:rsidRPr="00CC5B25">
        <w:t xml:space="preserve">что делает </w:t>
      </w:r>
      <w:proofErr w:type="spellStart"/>
      <w:r w:rsidR="00B70759" w:rsidRPr="00CC5B25">
        <w:t>биовизуализацию</w:t>
      </w:r>
      <w:proofErr w:type="spellEnd"/>
      <w:r w:rsidR="00B70759" w:rsidRPr="00CC5B25">
        <w:t xml:space="preserve"> на их основе невозможной. В данной работе была исследована возможность сдвига полос</w:t>
      </w:r>
      <w:r w:rsidR="00D159AB" w:rsidRPr="00CC5B25">
        <w:t xml:space="preserve"> возбуждения и</w:t>
      </w:r>
      <w:r w:rsidR="00B70759" w:rsidRPr="00CC5B25">
        <w:t xml:space="preserve"> испускания</w:t>
      </w:r>
      <w:r w:rsidR="00351B14" w:rsidRPr="00CC5B25">
        <w:t xml:space="preserve"> флуоресценции</w:t>
      </w:r>
      <w:r w:rsidR="00B70759" w:rsidRPr="00CC5B25">
        <w:t xml:space="preserve"> в ближний ИК диапазон </w:t>
      </w:r>
      <w:r w:rsidR="00351B14" w:rsidRPr="00CC5B25">
        <w:t>путем</w:t>
      </w:r>
      <w:r w:rsidR="00B70759" w:rsidRPr="00CC5B25">
        <w:t xml:space="preserve"> получения гибридных </w:t>
      </w:r>
      <w:r w:rsidR="00EF1424" w:rsidRPr="00CC5B25">
        <w:t>бор-углеродных наночастиц</w:t>
      </w:r>
      <w:r w:rsidR="00B70759" w:rsidRPr="00CC5B25">
        <w:t>.</w:t>
      </w:r>
    </w:p>
    <w:p w14:paraId="6FF7FD44" w14:textId="61BC1D03" w:rsidR="00B70759" w:rsidRPr="00D03D87" w:rsidRDefault="00FF774C" w:rsidP="00180A6F">
      <w:pPr>
        <w:ind w:firstLine="397"/>
        <w:contextualSpacing/>
        <w:jc w:val="both"/>
      </w:pPr>
      <w:r w:rsidRPr="00FF774C">
        <w:rPr>
          <w:b/>
          <w:bCs/>
        </w:rPr>
        <w:t>Экспериментальная часть:</w:t>
      </w:r>
      <w:r w:rsidRPr="00FF774C">
        <w:t xml:space="preserve"> </w:t>
      </w:r>
      <w:r w:rsidR="00B70759" w:rsidRPr="00C710A3">
        <w:t xml:space="preserve">Синтез </w:t>
      </w:r>
      <w:r w:rsidR="00BB589F" w:rsidRPr="00C710A3">
        <w:t>БКТ</w:t>
      </w:r>
      <w:r w:rsidR="00B70759" w:rsidRPr="00C710A3">
        <w:t xml:space="preserve"> </w:t>
      </w:r>
      <w:r w:rsidR="002D01F9" w:rsidRPr="00C710A3">
        <w:t>осуществлялся методом</w:t>
      </w:r>
      <w:r w:rsidR="00B70759" w:rsidRPr="00C710A3">
        <w:t xml:space="preserve"> </w:t>
      </w:r>
      <w:proofErr w:type="spellStart"/>
      <w:r w:rsidR="00B70759" w:rsidRPr="00C710A3">
        <w:t>сольвотермальной</w:t>
      </w:r>
      <w:proofErr w:type="spellEnd"/>
      <w:r w:rsidR="00B70759" w:rsidRPr="00C710A3">
        <w:t xml:space="preserve"> обработки дисперсии</w:t>
      </w:r>
      <w:r w:rsidR="00BB589F" w:rsidRPr="00C710A3">
        <w:t xml:space="preserve"> кристаллического бора</w:t>
      </w:r>
      <w:r w:rsidR="00B70759" w:rsidRPr="00C710A3">
        <w:t xml:space="preserve"> в </w:t>
      </w:r>
      <w:r w:rsidR="00BB589F" w:rsidRPr="00C710A3">
        <w:t>воде</w:t>
      </w:r>
      <w:r w:rsidR="00B70759" w:rsidRPr="00C710A3">
        <w:t xml:space="preserve">, </w:t>
      </w:r>
      <w:r w:rsidR="00BB589F" w:rsidRPr="00C710A3">
        <w:t>этанол</w:t>
      </w:r>
      <w:r w:rsidR="00EF1424" w:rsidRPr="00C710A3">
        <w:t>е</w:t>
      </w:r>
      <w:r w:rsidR="00B70759" w:rsidRPr="00C710A3">
        <w:t xml:space="preserve"> и </w:t>
      </w:r>
      <w:r w:rsidR="00C710A3">
        <w:t>диметилформамиде</w:t>
      </w:r>
      <w:r w:rsidR="00B70759" w:rsidRPr="00C710A3">
        <w:t xml:space="preserve"> (</w:t>
      </w:r>
      <w:r w:rsidR="00BB589F" w:rsidRPr="00C710A3">
        <w:t>БКТ/Вода</w:t>
      </w:r>
      <w:r w:rsidR="00B70759" w:rsidRPr="00C710A3">
        <w:t xml:space="preserve">, </w:t>
      </w:r>
      <w:r w:rsidR="00BB589F" w:rsidRPr="00C710A3">
        <w:t>БКТ/Этанол</w:t>
      </w:r>
      <w:r w:rsidR="00B70759" w:rsidRPr="00C710A3">
        <w:t xml:space="preserve"> и </w:t>
      </w:r>
      <w:r w:rsidR="00BB589F" w:rsidRPr="00C710A3">
        <w:t>БКТ/ДМФА</w:t>
      </w:r>
      <w:r w:rsidR="00B70759" w:rsidRPr="00C710A3">
        <w:t xml:space="preserve"> соответственно).</w:t>
      </w:r>
      <w:r w:rsidR="00BF0DD9" w:rsidRPr="00C710A3">
        <w:t xml:space="preserve"> </w:t>
      </w:r>
      <w:r w:rsidR="00B70759" w:rsidRPr="00C710A3">
        <w:t>Оптические свойства исследова</w:t>
      </w:r>
      <w:r w:rsidR="002D01F9" w:rsidRPr="00C710A3">
        <w:t>ли</w:t>
      </w:r>
      <w:r w:rsidR="00B70759" w:rsidRPr="00C710A3">
        <w:t xml:space="preserve"> методами электронной спектроскопии в УФ-</w:t>
      </w:r>
      <w:r w:rsidR="00EF1424" w:rsidRPr="00C710A3">
        <w:t>в</w:t>
      </w:r>
      <w:r w:rsidR="00B70759" w:rsidRPr="00C710A3">
        <w:t>идимой области и флуоресцентной спектроскопии.</w:t>
      </w:r>
    </w:p>
    <w:p w14:paraId="0A20E779" w14:textId="3E7C0223" w:rsidR="00EB15D6" w:rsidRPr="00EB15D6" w:rsidRDefault="004B631B" w:rsidP="00D15A55">
      <w:pPr>
        <w:ind w:firstLine="397"/>
        <w:contextualSpacing/>
        <w:jc w:val="both"/>
        <w:rPr>
          <w:b/>
          <w:bCs/>
        </w:rPr>
      </w:pPr>
      <w:r w:rsidRPr="00BF0DD9">
        <w:rPr>
          <w:noProof/>
        </w:rPr>
        <w:drawing>
          <wp:anchor distT="0" distB="0" distL="114300" distR="114300" simplePos="0" relativeHeight="251658240" behindDoc="0" locked="0" layoutInCell="1" allowOverlap="1" wp14:anchorId="51AC1AA2" wp14:editId="5A51B127">
            <wp:simplePos x="0" y="0"/>
            <wp:positionH relativeFrom="margin">
              <wp:align>center</wp:align>
            </wp:positionH>
            <wp:positionV relativeFrom="paragraph">
              <wp:posOffset>191135</wp:posOffset>
            </wp:positionV>
            <wp:extent cx="3802380" cy="3200400"/>
            <wp:effectExtent l="0" t="0" r="0" b="0"/>
            <wp:wrapTopAndBottom/>
            <wp:docPr id="704536857" name="Picture 1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36857" name="Picture 1" descr="A graph of different colored lines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4" r="9765" b="5987"/>
                    <a:stretch/>
                  </pic:blipFill>
                  <pic:spPr bwMode="auto">
                    <a:xfrm>
                      <a:off x="0" y="0"/>
                      <a:ext cx="3802380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74C" w:rsidRPr="00FF774C">
        <w:rPr>
          <w:b/>
          <w:bCs/>
        </w:rPr>
        <w:t>Результаты</w:t>
      </w:r>
      <w:r w:rsidR="00FF774C" w:rsidRPr="00FF774C">
        <w:rPr>
          <w:b/>
          <w:bCs/>
          <w:lang w:val="en-US"/>
        </w:rPr>
        <w:t>:</w:t>
      </w:r>
    </w:p>
    <w:p w14:paraId="7F0E2B39" w14:textId="7781B4E1" w:rsidR="00FF774C" w:rsidRPr="00FF774C" w:rsidRDefault="00FF774C" w:rsidP="00B80A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>Рис</w:t>
      </w:r>
      <w:r w:rsidRPr="00FF774C">
        <w:t xml:space="preserve">. 1. </w:t>
      </w:r>
      <w:r>
        <w:t>Спектры испускания четырёх синтезированных образцов</w:t>
      </w:r>
    </w:p>
    <w:p w14:paraId="3A8E1328" w14:textId="334882FD" w:rsidR="00D159AB" w:rsidRPr="00180A6F" w:rsidRDefault="00D159AB" w:rsidP="00180A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240406">
        <w:rPr>
          <w:color w:val="000000"/>
        </w:rPr>
        <w:t>Согласно полученным данным</w:t>
      </w:r>
      <w:r w:rsidR="00A624C7" w:rsidRPr="00240406">
        <w:rPr>
          <w:color w:val="000000"/>
        </w:rPr>
        <w:t xml:space="preserve">, </w:t>
      </w:r>
      <w:proofErr w:type="spellStart"/>
      <w:r w:rsidR="00E72934" w:rsidRPr="00240406">
        <w:rPr>
          <w:color w:val="000000"/>
        </w:rPr>
        <w:t>функционализация</w:t>
      </w:r>
      <w:proofErr w:type="spellEnd"/>
      <w:r w:rsidR="00E72934" w:rsidRPr="00240406">
        <w:rPr>
          <w:color w:val="000000"/>
        </w:rPr>
        <w:t xml:space="preserve"> БКТ</w:t>
      </w:r>
      <w:r w:rsidR="00A624C7" w:rsidRPr="00240406">
        <w:rPr>
          <w:color w:val="000000"/>
        </w:rPr>
        <w:t xml:space="preserve"> </w:t>
      </w:r>
      <w:proofErr w:type="spellStart"/>
      <w:r w:rsidR="00A624C7" w:rsidRPr="00240406">
        <w:rPr>
          <w:color w:val="000000"/>
        </w:rPr>
        <w:t>лиганд</w:t>
      </w:r>
      <w:r w:rsidR="00E72934" w:rsidRPr="00240406">
        <w:rPr>
          <w:color w:val="000000"/>
        </w:rPr>
        <w:t>ами</w:t>
      </w:r>
      <w:proofErr w:type="spellEnd"/>
      <w:r w:rsidR="002D01F9" w:rsidRPr="00240406">
        <w:rPr>
          <w:color w:val="000000"/>
        </w:rPr>
        <w:t>, содержащи</w:t>
      </w:r>
      <w:r w:rsidR="00E72934" w:rsidRPr="00240406">
        <w:rPr>
          <w:color w:val="000000"/>
        </w:rPr>
        <w:t>ми</w:t>
      </w:r>
      <w:r w:rsidR="00A624C7" w:rsidRPr="00240406">
        <w:rPr>
          <w:color w:val="000000"/>
        </w:rPr>
        <w:t xml:space="preserve"> гетероатом</w:t>
      </w:r>
      <w:r w:rsidR="002D01F9" w:rsidRPr="00240406">
        <w:rPr>
          <w:color w:val="000000"/>
        </w:rPr>
        <w:t>ы</w:t>
      </w:r>
      <w:r w:rsidR="00A624C7" w:rsidRPr="00240406">
        <w:rPr>
          <w:color w:val="000000"/>
        </w:rPr>
        <w:t xml:space="preserve"> (</w:t>
      </w:r>
      <w:r w:rsidR="00A624C7" w:rsidRPr="00240406">
        <w:rPr>
          <w:color w:val="000000"/>
          <w:lang w:val="en-US"/>
        </w:rPr>
        <w:t>N</w:t>
      </w:r>
      <w:r w:rsidR="00A624C7" w:rsidRPr="00240406">
        <w:rPr>
          <w:color w:val="000000"/>
        </w:rPr>
        <w:t xml:space="preserve">, </w:t>
      </w:r>
      <w:r w:rsidR="00A624C7" w:rsidRPr="00240406">
        <w:rPr>
          <w:color w:val="000000"/>
          <w:lang w:val="en-US"/>
        </w:rPr>
        <w:t>S</w:t>
      </w:r>
      <w:r w:rsidR="00A624C7" w:rsidRPr="00240406">
        <w:rPr>
          <w:color w:val="000000"/>
        </w:rPr>
        <w:t xml:space="preserve">), </w:t>
      </w:r>
      <w:r w:rsidR="00EF1424" w:rsidRPr="00240406">
        <w:rPr>
          <w:color w:val="000000"/>
        </w:rPr>
        <w:t>способствует</w:t>
      </w:r>
      <w:r w:rsidR="00E72934" w:rsidRPr="00240406">
        <w:rPr>
          <w:color w:val="000000"/>
        </w:rPr>
        <w:t xml:space="preserve"> большему</w:t>
      </w:r>
      <w:r w:rsidR="00EF1424" w:rsidRPr="00240406">
        <w:rPr>
          <w:color w:val="000000"/>
        </w:rPr>
        <w:t xml:space="preserve"> сдвигу</w:t>
      </w:r>
      <w:r w:rsidR="00A624C7" w:rsidRPr="00240406">
        <w:rPr>
          <w:color w:val="000000"/>
        </w:rPr>
        <w:t xml:space="preserve"> фотолюминесценции в длинноволновую область спектра. </w:t>
      </w:r>
      <w:r w:rsidR="00E72934" w:rsidRPr="00240406">
        <w:rPr>
          <w:color w:val="000000"/>
        </w:rPr>
        <w:t>Можно предположить, что</w:t>
      </w:r>
      <w:r w:rsidR="00EF1424" w:rsidRPr="00240406">
        <w:rPr>
          <w:color w:val="000000"/>
        </w:rPr>
        <w:t xml:space="preserve"> данный эффект</w:t>
      </w:r>
      <w:r w:rsidR="00FF774C" w:rsidRPr="00240406">
        <w:rPr>
          <w:color w:val="000000"/>
        </w:rPr>
        <w:t xml:space="preserve"> обусловлен формированием в зонной структуре полупроводниковых</w:t>
      </w:r>
      <w:r w:rsidR="00FF774C" w:rsidRPr="00864AAC">
        <w:rPr>
          <w:color w:val="000000"/>
        </w:rPr>
        <w:t xml:space="preserve"> БКТ дополнительных энергетических уровней, связанных с введением гетероатомов азота и серы в структуру частиц.</w:t>
      </w:r>
    </w:p>
    <w:p w14:paraId="3486C755" w14:textId="6F08AAD1" w:rsidR="00116478" w:rsidRPr="001871AE" w:rsidRDefault="00D03D87" w:rsidP="00180A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 w:themeColor="text1"/>
          <w:sz w:val="36"/>
          <w:szCs w:val="36"/>
        </w:rPr>
      </w:pPr>
      <w:r w:rsidRPr="00D03D87">
        <w:rPr>
          <w:i/>
          <w:iCs/>
          <w:color w:val="000000" w:themeColor="text1"/>
          <w:spacing w:val="-1"/>
        </w:rPr>
        <w:t xml:space="preserve">Работа выполнена в рамках государственного задания Министерства науки и высшего образования Российской Федерации (тема </w:t>
      </w:r>
      <w:proofErr w:type="gramStart"/>
      <w:r w:rsidRPr="00D03D87">
        <w:rPr>
          <w:i/>
          <w:iCs/>
          <w:color w:val="000000" w:themeColor="text1"/>
          <w:spacing w:val="-1"/>
        </w:rPr>
        <w:t>№ 124110600041-0</w:t>
      </w:r>
      <w:proofErr w:type="gramEnd"/>
      <w:r w:rsidRPr="00D03D87">
        <w:rPr>
          <w:i/>
          <w:iCs/>
          <w:color w:val="000000" w:themeColor="text1"/>
          <w:spacing w:val="-1"/>
        </w:rPr>
        <w:t xml:space="preserve"> </w:t>
      </w:r>
      <w:proofErr w:type="spellStart"/>
      <w:r w:rsidRPr="00D03D87">
        <w:rPr>
          <w:i/>
          <w:iCs/>
          <w:color w:val="000000" w:themeColor="text1"/>
          <w:spacing w:val="-1"/>
        </w:rPr>
        <w:t>Конъюгаты</w:t>
      </w:r>
      <w:proofErr w:type="spellEnd"/>
      <w:r w:rsidRPr="00D03D87">
        <w:rPr>
          <w:i/>
          <w:iCs/>
          <w:color w:val="000000" w:themeColor="text1"/>
          <w:spacing w:val="-1"/>
        </w:rPr>
        <w:t xml:space="preserve"> борсодержащих квантовых точек с </w:t>
      </w:r>
      <w:proofErr w:type="spellStart"/>
      <w:r w:rsidRPr="00D03D87">
        <w:rPr>
          <w:i/>
          <w:iCs/>
          <w:color w:val="000000" w:themeColor="text1"/>
          <w:spacing w:val="-1"/>
        </w:rPr>
        <w:t>биовекторами</w:t>
      </w:r>
      <w:proofErr w:type="spellEnd"/>
      <w:r w:rsidRPr="00D03D87">
        <w:rPr>
          <w:i/>
          <w:iCs/>
          <w:color w:val="000000" w:themeColor="text1"/>
          <w:spacing w:val="-1"/>
        </w:rPr>
        <w:t xml:space="preserve"> для диагностики и бор-нейтронозахватной терапии поверхностных злокачественных опухолей).</w:t>
      </w:r>
    </w:p>
    <w:sectPr w:rsidR="00116478" w:rsidRPr="001871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669C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105E"/>
    <w:rsid w:val="001656C5"/>
    <w:rsid w:val="00180A6F"/>
    <w:rsid w:val="001871AE"/>
    <w:rsid w:val="001E61C2"/>
    <w:rsid w:val="001F0493"/>
    <w:rsid w:val="0022260A"/>
    <w:rsid w:val="002264EE"/>
    <w:rsid w:val="0023307C"/>
    <w:rsid w:val="00240406"/>
    <w:rsid w:val="002D01F9"/>
    <w:rsid w:val="0031361E"/>
    <w:rsid w:val="00335D9D"/>
    <w:rsid w:val="00351B14"/>
    <w:rsid w:val="00390143"/>
    <w:rsid w:val="00391C38"/>
    <w:rsid w:val="003B76D6"/>
    <w:rsid w:val="003E2601"/>
    <w:rsid w:val="003F4E6B"/>
    <w:rsid w:val="00423786"/>
    <w:rsid w:val="0044722B"/>
    <w:rsid w:val="004A26A3"/>
    <w:rsid w:val="004B631B"/>
    <w:rsid w:val="004F0EDF"/>
    <w:rsid w:val="0050133D"/>
    <w:rsid w:val="00521D0E"/>
    <w:rsid w:val="00522BF1"/>
    <w:rsid w:val="00590166"/>
    <w:rsid w:val="005C36E9"/>
    <w:rsid w:val="005D022B"/>
    <w:rsid w:val="005E5BE9"/>
    <w:rsid w:val="0069427D"/>
    <w:rsid w:val="006E683C"/>
    <w:rsid w:val="006F7A19"/>
    <w:rsid w:val="007213E1"/>
    <w:rsid w:val="00775389"/>
    <w:rsid w:val="00797838"/>
    <w:rsid w:val="007C36D8"/>
    <w:rsid w:val="007F2744"/>
    <w:rsid w:val="00861AF8"/>
    <w:rsid w:val="008931BE"/>
    <w:rsid w:val="008C67E3"/>
    <w:rsid w:val="00914205"/>
    <w:rsid w:val="00921D45"/>
    <w:rsid w:val="0092396D"/>
    <w:rsid w:val="009426C0"/>
    <w:rsid w:val="00980A65"/>
    <w:rsid w:val="009A66DB"/>
    <w:rsid w:val="009B2F80"/>
    <w:rsid w:val="009B3300"/>
    <w:rsid w:val="009E68BE"/>
    <w:rsid w:val="009F3380"/>
    <w:rsid w:val="00A02163"/>
    <w:rsid w:val="00A314FE"/>
    <w:rsid w:val="00A624C7"/>
    <w:rsid w:val="00A7333A"/>
    <w:rsid w:val="00AD7380"/>
    <w:rsid w:val="00B70759"/>
    <w:rsid w:val="00B80A36"/>
    <w:rsid w:val="00BB060F"/>
    <w:rsid w:val="00BB589F"/>
    <w:rsid w:val="00BF0DD9"/>
    <w:rsid w:val="00BF36F8"/>
    <w:rsid w:val="00BF4622"/>
    <w:rsid w:val="00C710A3"/>
    <w:rsid w:val="00C844E2"/>
    <w:rsid w:val="00CC5B25"/>
    <w:rsid w:val="00CD00B1"/>
    <w:rsid w:val="00D03D87"/>
    <w:rsid w:val="00D159AB"/>
    <w:rsid w:val="00D15A55"/>
    <w:rsid w:val="00D22306"/>
    <w:rsid w:val="00D326D1"/>
    <w:rsid w:val="00D42542"/>
    <w:rsid w:val="00D8121C"/>
    <w:rsid w:val="00E022E9"/>
    <w:rsid w:val="00E22189"/>
    <w:rsid w:val="00E72934"/>
    <w:rsid w:val="00E74069"/>
    <w:rsid w:val="00E81D35"/>
    <w:rsid w:val="00EB15D6"/>
    <w:rsid w:val="00EB1F49"/>
    <w:rsid w:val="00EB2E17"/>
    <w:rsid w:val="00EF1424"/>
    <w:rsid w:val="00F865B3"/>
    <w:rsid w:val="00FB1509"/>
    <w:rsid w:val="00FB3457"/>
    <w:rsid w:val="00FF1903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b61641</cp:lastModifiedBy>
  <cp:revision>3</cp:revision>
  <dcterms:created xsi:type="dcterms:W3CDTF">2025-03-09T18:59:00Z</dcterms:created>
  <dcterms:modified xsi:type="dcterms:W3CDTF">2025-03-09T19:01:00Z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