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B7B8" w14:textId="5F5D22B0" w:rsidR="00D67797" w:rsidRPr="00300079" w:rsidRDefault="002C32A5" w:rsidP="00146FA9">
      <w:pPr>
        <w:shd w:val="clear" w:color="auto" w:fill="FFFFFF"/>
        <w:jc w:val="center"/>
        <w:rPr>
          <w:b/>
          <w:color w:val="000000" w:themeColor="text1"/>
        </w:rPr>
      </w:pPr>
      <w:r w:rsidRPr="00300079">
        <w:rPr>
          <w:b/>
          <w:color w:val="000000" w:themeColor="text1"/>
        </w:rPr>
        <w:t xml:space="preserve">Изучение структуры бактериальной целлюлозы для оценки адгезии и пролиферации клеток </w:t>
      </w:r>
      <w:r w:rsidR="003B4A08" w:rsidRPr="00300079">
        <w:rPr>
          <w:b/>
          <w:color w:val="000000" w:themeColor="text1"/>
        </w:rPr>
        <w:t>к</w:t>
      </w:r>
      <w:r w:rsidRPr="00300079">
        <w:rPr>
          <w:b/>
          <w:color w:val="000000" w:themeColor="text1"/>
        </w:rPr>
        <w:t xml:space="preserve"> их поверхности</w:t>
      </w:r>
    </w:p>
    <w:p w14:paraId="6FD8F703" w14:textId="32FE5515" w:rsidR="00254A5C" w:rsidRPr="00300079" w:rsidRDefault="00000000" w:rsidP="00283352">
      <w:pPr>
        <w:shd w:val="clear" w:color="auto" w:fill="FFFFFF" w:themeFill="background1"/>
        <w:jc w:val="center"/>
        <w:rPr>
          <w:color w:val="000000" w:themeColor="text1"/>
        </w:rPr>
      </w:pPr>
      <w:r w:rsidRPr="00300079">
        <w:rPr>
          <w:b/>
          <w:i/>
          <w:color w:val="000000" w:themeColor="text1"/>
        </w:rPr>
        <w:t>Б</w:t>
      </w:r>
      <w:r w:rsidR="00FB0123" w:rsidRPr="00300079">
        <w:rPr>
          <w:b/>
          <w:i/>
          <w:color w:val="000000" w:themeColor="text1"/>
        </w:rPr>
        <w:t>елянская</w:t>
      </w:r>
      <w:r w:rsidRPr="00300079">
        <w:rPr>
          <w:b/>
          <w:i/>
          <w:color w:val="000000" w:themeColor="text1"/>
        </w:rPr>
        <w:t xml:space="preserve"> </w:t>
      </w:r>
      <w:r w:rsidR="00FB0123" w:rsidRPr="00300079">
        <w:rPr>
          <w:b/>
          <w:i/>
          <w:color w:val="000000" w:themeColor="text1"/>
        </w:rPr>
        <w:t>Е</w:t>
      </w:r>
      <w:r w:rsidRPr="00300079">
        <w:rPr>
          <w:b/>
          <w:i/>
          <w:color w:val="000000" w:themeColor="text1"/>
        </w:rPr>
        <w:t>.</w:t>
      </w:r>
      <w:r w:rsidR="00FB0123" w:rsidRPr="00300079">
        <w:rPr>
          <w:b/>
          <w:i/>
          <w:color w:val="000000" w:themeColor="text1"/>
        </w:rPr>
        <w:t>А</w:t>
      </w:r>
      <w:r w:rsidR="00D67797" w:rsidRPr="00300079">
        <w:rPr>
          <w:b/>
          <w:i/>
          <w:color w:val="000000" w:themeColor="text1"/>
        </w:rPr>
        <w:t>.</w:t>
      </w:r>
      <w:r w:rsidR="00D67797" w:rsidRPr="00300079">
        <w:rPr>
          <w:b/>
          <w:i/>
          <w:color w:val="000000" w:themeColor="text1"/>
          <w:vertAlign w:val="superscript"/>
        </w:rPr>
        <w:t xml:space="preserve"> </w:t>
      </w:r>
      <w:r w:rsidR="00D67797" w:rsidRPr="00300079">
        <w:rPr>
          <w:b/>
          <w:i/>
          <w:color w:val="000000" w:themeColor="text1"/>
          <w:vertAlign w:val="superscript"/>
        </w:rPr>
        <w:t>1</w:t>
      </w:r>
      <w:r w:rsidR="00D67797" w:rsidRPr="00300079">
        <w:rPr>
          <w:b/>
          <w:i/>
          <w:color w:val="000000" w:themeColor="text1"/>
        </w:rPr>
        <w:t xml:space="preserve">, Булкина А.М. </w:t>
      </w:r>
      <w:r w:rsidR="00300079" w:rsidRPr="00300079">
        <w:rPr>
          <w:b/>
          <w:i/>
          <w:color w:val="000000" w:themeColor="text1"/>
          <w:vertAlign w:val="superscript"/>
        </w:rPr>
        <w:t>1</w:t>
      </w:r>
    </w:p>
    <w:p w14:paraId="708D382B" w14:textId="12E44C82" w:rsidR="005434AA" w:rsidRPr="00300079" w:rsidRDefault="005434AA" w:rsidP="00300079">
      <w:pPr>
        <w:shd w:val="clear" w:color="auto" w:fill="FFFFFF"/>
        <w:jc w:val="center"/>
        <w:rPr>
          <w:i/>
          <w:color w:val="000000" w:themeColor="text1"/>
        </w:rPr>
      </w:pPr>
      <w:r w:rsidRPr="00300079">
        <w:rPr>
          <w:i/>
          <w:color w:val="000000" w:themeColor="text1"/>
        </w:rPr>
        <w:t>Студент, 2 курс бакалавриата</w:t>
      </w:r>
    </w:p>
    <w:p w14:paraId="35E74ED3" w14:textId="5DFDF18F" w:rsidR="00254A5C" w:rsidRPr="00300079" w:rsidRDefault="00300079" w:rsidP="00283352">
      <w:pPr>
        <w:shd w:val="clear" w:color="auto" w:fill="FFFFFF"/>
        <w:jc w:val="center"/>
        <w:rPr>
          <w:i/>
          <w:color w:val="000000" w:themeColor="text1"/>
        </w:rPr>
      </w:pPr>
      <w:r w:rsidRPr="00300079">
        <w:rPr>
          <w:i/>
          <w:color w:val="000000" w:themeColor="text1"/>
          <w:vertAlign w:val="superscript"/>
        </w:rPr>
        <w:t>1</w:t>
      </w:r>
      <w:r w:rsidR="00D67797" w:rsidRPr="00300079">
        <w:rPr>
          <w:i/>
          <w:color w:val="000000" w:themeColor="text1"/>
        </w:rPr>
        <w:t>Университет ИТМО,</w:t>
      </w:r>
      <w:r w:rsidR="00283352" w:rsidRPr="00300079">
        <w:rPr>
          <w:i/>
          <w:color w:val="000000" w:themeColor="text1"/>
        </w:rPr>
        <w:t xml:space="preserve"> биотехнологический факультет</w:t>
      </w:r>
      <w:r w:rsidR="00D67797" w:rsidRPr="00300079">
        <w:rPr>
          <w:i/>
          <w:color w:val="000000" w:themeColor="text1"/>
        </w:rPr>
        <w:t>, Санкт-Петербург, Россия</w:t>
      </w:r>
    </w:p>
    <w:p w14:paraId="05C7B505" w14:textId="2A9D7DE0" w:rsidR="00254A5C" w:rsidRPr="00300079" w:rsidRDefault="00000000" w:rsidP="005434AA">
      <w:pPr>
        <w:shd w:val="clear" w:color="auto" w:fill="FFFFFF"/>
        <w:jc w:val="center"/>
        <w:rPr>
          <w:i/>
          <w:color w:val="000000" w:themeColor="text1"/>
          <w:u w:val="single"/>
          <w:lang w:val="en-US"/>
        </w:rPr>
      </w:pPr>
      <w:r w:rsidRPr="00300079">
        <w:rPr>
          <w:i/>
          <w:color w:val="000000" w:themeColor="text1"/>
          <w:lang w:val="en-US"/>
        </w:rPr>
        <w:t>E</w:t>
      </w:r>
      <w:r w:rsidRPr="00300079">
        <w:rPr>
          <w:i/>
          <w:color w:val="000000" w:themeColor="text1"/>
          <w:lang w:val="en-US"/>
        </w:rPr>
        <w:t>-</w:t>
      </w:r>
      <w:r w:rsidRPr="00300079">
        <w:rPr>
          <w:i/>
          <w:color w:val="000000" w:themeColor="text1"/>
          <w:lang w:val="en-US"/>
        </w:rPr>
        <w:t>mail</w:t>
      </w:r>
      <w:r w:rsidR="00300079">
        <w:rPr>
          <w:i/>
          <w:color w:val="000000" w:themeColor="text1"/>
          <w:lang w:val="en-US"/>
        </w:rPr>
        <w:t>: Lizaveta05.16@mail.ru</w:t>
      </w:r>
      <w:r w:rsidR="00300079" w:rsidRPr="00300079">
        <w:rPr>
          <w:i/>
          <w:color w:val="000000" w:themeColor="text1"/>
          <w:u w:val="single"/>
          <w:lang w:val="en-US"/>
        </w:rPr>
        <w:t xml:space="preserve"> </w:t>
      </w:r>
    </w:p>
    <w:p w14:paraId="52005564" w14:textId="6C12C753" w:rsidR="00146FA9" w:rsidRPr="00300079" w:rsidRDefault="00146FA9" w:rsidP="005434AA">
      <w:pPr>
        <w:shd w:val="clear" w:color="auto" w:fill="FFFFFF"/>
        <w:jc w:val="center"/>
        <w:rPr>
          <w:bCs/>
          <w:i/>
          <w:iCs/>
          <w:color w:val="000000" w:themeColor="text1"/>
        </w:rPr>
      </w:pPr>
      <w:r w:rsidRPr="00300079">
        <w:rPr>
          <w:bCs/>
          <w:i/>
          <w:iCs/>
          <w:color w:val="000000" w:themeColor="text1"/>
        </w:rPr>
        <w:t>Научный руководитель – к.б.н.</w:t>
      </w:r>
      <w:r w:rsidRPr="00300079">
        <w:rPr>
          <w:bCs/>
          <w:i/>
          <w:iCs/>
          <w:color w:val="000000" w:themeColor="text1"/>
        </w:rPr>
        <w:t>,</w:t>
      </w:r>
      <w:r w:rsidRPr="00300079">
        <w:rPr>
          <w:bCs/>
          <w:i/>
          <w:iCs/>
          <w:color w:val="000000" w:themeColor="text1"/>
        </w:rPr>
        <w:t xml:space="preserve"> доцент Прилепский А.Ю.</w:t>
      </w:r>
    </w:p>
    <w:p w14:paraId="5978356A" w14:textId="27C7ADB4" w:rsidR="00EF4D4E" w:rsidRPr="00300079" w:rsidRDefault="00EF4D4E" w:rsidP="00300079">
      <w:pPr>
        <w:pStyle w:val="a5"/>
        <w:spacing w:before="0" w:beforeAutospacing="0" w:after="0" w:afterAutospacing="0"/>
        <w:ind w:firstLine="360"/>
        <w:jc w:val="both"/>
        <w:rPr>
          <w:rStyle w:val="ae"/>
          <w:color w:val="000000" w:themeColor="text1"/>
          <w:lang w:bidi="ar-SA"/>
          <w14:ligatures w14:val="none"/>
        </w:rPr>
      </w:pPr>
      <w:r w:rsidRPr="00300079">
        <w:rPr>
          <w:color w:val="000000" w:themeColor="text1"/>
        </w:rPr>
        <w:t xml:space="preserve">Бактериальная целлюлоза (БЦ) - внеклеточный полисахарид, синтезируемый непатогенными бактериями, который обладает рядом преимуществ по сравнению с растительной целлюлозой. </w:t>
      </w:r>
      <w:r w:rsidR="00283352" w:rsidRPr="00300079">
        <w:rPr>
          <w:color w:val="000000" w:themeColor="text1"/>
        </w:rPr>
        <w:t xml:space="preserve">Бактерии </w:t>
      </w:r>
      <w:proofErr w:type="spellStart"/>
      <w:r w:rsidRPr="00300079">
        <w:rPr>
          <w:rStyle w:val="ac"/>
          <w:color w:val="000000" w:themeColor="text1"/>
        </w:rPr>
        <w:t>Komagateibacte</w:t>
      </w:r>
      <w:proofErr w:type="spellEnd"/>
      <w:r w:rsidRPr="00300079">
        <w:rPr>
          <w:rStyle w:val="ac"/>
          <w:color w:val="000000" w:themeColor="text1"/>
          <w:lang w:val="en-US"/>
        </w:rPr>
        <w:t>r</w:t>
      </w:r>
      <w:r w:rsidR="00283352" w:rsidRPr="00300079">
        <w:rPr>
          <w:rStyle w:val="ac"/>
          <w:color w:val="000000" w:themeColor="text1"/>
        </w:rPr>
        <w:t xml:space="preserve"> </w:t>
      </w:r>
      <w:proofErr w:type="spellStart"/>
      <w:r w:rsidRPr="00300079">
        <w:rPr>
          <w:rStyle w:val="ac"/>
          <w:color w:val="000000" w:themeColor="text1"/>
        </w:rPr>
        <w:t>xilinus</w:t>
      </w:r>
      <w:proofErr w:type="spellEnd"/>
      <w:r w:rsidRPr="00300079">
        <w:rPr>
          <w:rStyle w:val="apple-converted-space"/>
          <w:i/>
          <w:iCs/>
          <w:color w:val="000000" w:themeColor="text1"/>
        </w:rPr>
        <w:t> </w:t>
      </w:r>
      <w:r w:rsidRPr="00300079">
        <w:rPr>
          <w:color w:val="000000" w:themeColor="text1"/>
          <w:shd w:val="clear" w:color="auto" w:fill="FFFFFF"/>
        </w:rPr>
        <w:t>производят внеклеточную целлюлозу, образуя биопленку различной толщины с целью поддержания высокой оксигенации колоний</w:t>
      </w:r>
      <w:r w:rsidR="00CE61C7" w:rsidRPr="00300079">
        <w:rPr>
          <w:color w:val="000000" w:themeColor="text1"/>
          <w:shd w:val="clear" w:color="auto" w:fill="FFFFFF"/>
        </w:rPr>
        <w:t xml:space="preserve"> на границе раздела фаз</w:t>
      </w:r>
      <w:r w:rsidRPr="00300079">
        <w:rPr>
          <w:color w:val="000000" w:themeColor="text1"/>
          <w:shd w:val="clear" w:color="auto" w:fill="FFFFFF"/>
        </w:rPr>
        <w:t xml:space="preserve">, которая служит защитным барьером от высыхания [1]. </w:t>
      </w:r>
      <w:r w:rsidRPr="00300079">
        <w:rPr>
          <w:color w:val="000000" w:themeColor="text1"/>
        </w:rPr>
        <w:t xml:space="preserve">Надмолекулярная структура относится к основным факторам, определяющим свойства полимеров, она же, в свою очередь, определяется организацией и взаимным расположением </w:t>
      </w:r>
      <w:proofErr w:type="spellStart"/>
      <w:r w:rsidRPr="00300079">
        <w:rPr>
          <w:color w:val="000000" w:themeColor="text1"/>
        </w:rPr>
        <w:t>микрофибрилл</w:t>
      </w:r>
      <w:proofErr w:type="spellEnd"/>
      <w:r w:rsidRPr="00300079">
        <w:rPr>
          <w:color w:val="000000" w:themeColor="text1"/>
        </w:rPr>
        <w:t xml:space="preserve"> внутри биопленки [2,3]. В связи с этим важно исследовать влияние структуры гидрогелей на </w:t>
      </w:r>
      <w:r w:rsidRPr="00300079">
        <w:rPr>
          <w:rFonts w:eastAsiaTheme="minorEastAsia"/>
          <w:color w:val="000000" w:themeColor="text1"/>
        </w:rPr>
        <w:t>адгезию и пролиферацию клеток к ее поверхности.</w:t>
      </w:r>
    </w:p>
    <w:p w14:paraId="73A610FA" w14:textId="27890B66" w:rsidR="00EF4D4E" w:rsidRPr="00146FA9" w:rsidRDefault="00EF4D4E" w:rsidP="00300079">
      <w:pPr>
        <w:pStyle w:val="a5"/>
        <w:spacing w:before="0" w:beforeAutospacing="0" w:after="0" w:afterAutospacing="0"/>
        <w:ind w:firstLine="360"/>
        <w:jc w:val="both"/>
        <w:rPr>
          <w:color w:val="000000"/>
        </w:rPr>
      </w:pPr>
      <w:r w:rsidRPr="0030452B">
        <w:t xml:space="preserve">Проводилось сравнение структуры </w:t>
      </w:r>
      <w:r w:rsidRPr="0030452B">
        <w:rPr>
          <w:rStyle w:val="ae"/>
          <w:rFonts w:eastAsia="Calibri"/>
        </w:rPr>
        <w:t xml:space="preserve">образцов БЦ, полученных в результате культивирования уксуснокислых бактерий-продуцентов целлюлозы </w:t>
      </w:r>
      <w:proofErr w:type="spellStart"/>
      <w:proofErr w:type="gramStart"/>
      <w:r w:rsidRPr="29D55633">
        <w:rPr>
          <w:rStyle w:val="ae"/>
          <w:rFonts w:eastAsia="Calibri"/>
          <w:i/>
        </w:rPr>
        <w:t>K.xylinus</w:t>
      </w:r>
      <w:proofErr w:type="spellEnd"/>
      <w:proofErr w:type="gramEnd"/>
      <w:r w:rsidRPr="0030452B">
        <w:rPr>
          <w:rStyle w:val="ae"/>
          <w:rFonts w:eastAsia="Calibri"/>
        </w:rPr>
        <w:t xml:space="preserve"> B-12431 в течение 3, 7 и 12 дней на питательной среде </w:t>
      </w:r>
      <w:proofErr w:type="spellStart"/>
      <w:r w:rsidRPr="0030452B">
        <w:rPr>
          <w:rStyle w:val="ae"/>
          <w:rFonts w:eastAsia="Calibri"/>
        </w:rPr>
        <w:t>Хестрина-Шрамма</w:t>
      </w:r>
      <w:proofErr w:type="spellEnd"/>
      <w:r w:rsidRPr="0030452B">
        <w:rPr>
          <w:rStyle w:val="ae"/>
          <w:rFonts w:eastAsia="Calibri"/>
        </w:rPr>
        <w:t xml:space="preserve"> с использованием маннитола как источника углерода. В качестве </w:t>
      </w:r>
      <w:proofErr w:type="spellStart"/>
      <w:r w:rsidRPr="0030452B">
        <w:rPr>
          <w:rStyle w:val="ae"/>
          <w:rFonts w:eastAsia="Calibri"/>
        </w:rPr>
        <w:t>предподготовки</w:t>
      </w:r>
      <w:proofErr w:type="spellEnd"/>
      <w:r w:rsidRPr="0030452B">
        <w:rPr>
          <w:rStyle w:val="ae"/>
          <w:rFonts w:eastAsia="Calibri"/>
        </w:rPr>
        <w:t xml:space="preserve"> образцы БЦ были отмыты от питательной среды и бактерий, а также отчищены до нейтральных значений </w:t>
      </w:r>
      <w:r w:rsidR="00D65EE3">
        <w:rPr>
          <w:rStyle w:val="ae"/>
          <w:rFonts w:eastAsia="Calibri"/>
          <w:lang w:val="en-US"/>
        </w:rPr>
        <w:t>pH</w:t>
      </w:r>
      <w:r w:rsidRPr="0030452B">
        <w:rPr>
          <w:rStyle w:val="ae"/>
          <w:rFonts w:eastAsia="Calibri"/>
        </w:rPr>
        <w:t xml:space="preserve">. </w:t>
      </w:r>
      <w:r w:rsidR="00146FA9">
        <w:rPr>
          <w:rStyle w:val="ae"/>
          <w:rFonts w:eastAsia="Calibri"/>
        </w:rPr>
        <w:t>Была оценена</w:t>
      </w:r>
      <w:r w:rsidRPr="0030452B">
        <w:rPr>
          <w:rStyle w:val="ae"/>
          <w:rFonts w:eastAsia="Calibri"/>
        </w:rPr>
        <w:t xml:space="preserve"> </w:t>
      </w:r>
      <w:proofErr w:type="spellStart"/>
      <w:r w:rsidRPr="0030452B">
        <w:rPr>
          <w:rStyle w:val="ae"/>
          <w:rFonts w:eastAsia="Calibri"/>
        </w:rPr>
        <w:t>микрофибриллярн</w:t>
      </w:r>
      <w:r w:rsidR="00146FA9">
        <w:rPr>
          <w:rStyle w:val="ae"/>
          <w:rFonts w:eastAsia="Calibri"/>
        </w:rPr>
        <w:t>ая</w:t>
      </w:r>
      <w:proofErr w:type="spellEnd"/>
      <w:r w:rsidRPr="0030452B">
        <w:rPr>
          <w:rStyle w:val="ae"/>
          <w:rFonts w:eastAsia="Calibri"/>
        </w:rPr>
        <w:t xml:space="preserve"> структур</w:t>
      </w:r>
      <w:r w:rsidR="00146FA9">
        <w:rPr>
          <w:rStyle w:val="ae"/>
          <w:rFonts w:eastAsia="Calibri"/>
        </w:rPr>
        <w:t>а</w:t>
      </w:r>
      <w:r w:rsidRPr="0030452B">
        <w:rPr>
          <w:rStyle w:val="ae"/>
          <w:rFonts w:eastAsia="Calibri"/>
        </w:rPr>
        <w:t xml:space="preserve"> поверхности с помощью сканирующей электронной микроскопии (СЭМ). Полученные </w:t>
      </w:r>
      <w:r w:rsidR="00146FA9" w:rsidRPr="00146FA9">
        <w:rPr>
          <w:rStyle w:val="ae"/>
          <w:rFonts w:eastAsia="Calibri"/>
          <w:color w:val="000000" w:themeColor="text1"/>
        </w:rPr>
        <w:t xml:space="preserve">пленки БЦ </w:t>
      </w:r>
      <w:r w:rsidR="005434AA">
        <w:rPr>
          <w:rStyle w:val="ae"/>
          <w:rFonts w:eastAsia="Calibri"/>
          <w:color w:val="000000" w:themeColor="text1"/>
        </w:rPr>
        <w:t xml:space="preserve">были </w:t>
      </w:r>
      <w:proofErr w:type="spellStart"/>
      <w:r w:rsidRPr="00146FA9">
        <w:rPr>
          <w:rStyle w:val="ae"/>
          <w:rFonts w:eastAsia="Calibri"/>
          <w:color w:val="000000" w:themeColor="text1"/>
        </w:rPr>
        <w:t>автоклавированы</w:t>
      </w:r>
      <w:proofErr w:type="spellEnd"/>
      <w:r w:rsidRPr="00146FA9">
        <w:rPr>
          <w:rStyle w:val="ae"/>
          <w:rFonts w:eastAsia="Calibri"/>
          <w:color w:val="000000" w:themeColor="text1"/>
        </w:rPr>
        <w:t xml:space="preserve"> </w:t>
      </w:r>
      <w:r w:rsidRPr="0030452B">
        <w:rPr>
          <w:rStyle w:val="ae"/>
          <w:rFonts w:eastAsia="Calibri"/>
        </w:rPr>
        <w:t xml:space="preserve">в растворе </w:t>
      </w:r>
      <w:r w:rsidRPr="0030452B">
        <w:rPr>
          <w:rStyle w:val="ae"/>
          <w:rFonts w:eastAsia="Calibri"/>
          <w:lang w:val="en-US"/>
        </w:rPr>
        <w:t>PBS</w:t>
      </w:r>
      <w:r w:rsidRPr="0030452B">
        <w:rPr>
          <w:rStyle w:val="ae"/>
          <w:rFonts w:eastAsia="Calibri"/>
        </w:rPr>
        <w:t>, что подготовило их поверхность к культивированию клеток.</w:t>
      </w:r>
      <w:r w:rsidR="00146FA9" w:rsidRPr="00146FA9">
        <w:t xml:space="preserve"> </w:t>
      </w:r>
      <w:proofErr w:type="spellStart"/>
      <w:r w:rsidR="00146FA9" w:rsidRPr="1E5749D8">
        <w:t>Биосовместимость</w:t>
      </w:r>
      <w:proofErr w:type="spellEnd"/>
      <w:r w:rsidR="00146FA9" w:rsidRPr="1E5749D8">
        <w:t xml:space="preserve"> БЦ оценивалась с помощью </w:t>
      </w:r>
      <w:proofErr w:type="spellStart"/>
      <w:r w:rsidR="00146FA9" w:rsidRPr="1E5749D8">
        <w:t>фиброблатсов</w:t>
      </w:r>
      <w:proofErr w:type="spellEnd"/>
      <w:r w:rsidR="00146FA9" w:rsidRPr="1E5749D8">
        <w:t xml:space="preserve"> человека</w:t>
      </w:r>
      <w:r w:rsidRPr="0030452B">
        <w:rPr>
          <w:rStyle w:val="ae"/>
          <w:rFonts w:eastAsia="Calibri"/>
        </w:rPr>
        <w:t xml:space="preserve">. </w:t>
      </w:r>
      <w:r w:rsidRPr="29D55633">
        <w:rPr>
          <w:color w:val="000000" w:themeColor="text1"/>
        </w:rPr>
        <w:t xml:space="preserve">Исследовались адгезия, пролиферация и </w:t>
      </w:r>
      <w:proofErr w:type="spellStart"/>
      <w:r w:rsidRPr="29D55633">
        <w:rPr>
          <w:color w:val="000000" w:themeColor="text1"/>
        </w:rPr>
        <w:t>биосовместимость</w:t>
      </w:r>
      <w:proofErr w:type="spellEnd"/>
      <w:r w:rsidRPr="29D55633">
        <w:rPr>
          <w:color w:val="000000" w:themeColor="text1"/>
        </w:rPr>
        <w:t xml:space="preserve"> клеток к поверхности образцов в течение 15 дней. Процесс адгезии и пролиферации фибробластов человека был оценен с использованием флуоресцентного двойного окрашивания </w:t>
      </w:r>
      <w:r w:rsidRPr="29D55633">
        <w:rPr>
          <w:color w:val="000000" w:themeColor="text1"/>
          <w:lang w:val="en-US"/>
        </w:rPr>
        <w:t>AO</w:t>
      </w:r>
      <w:r w:rsidRPr="29D55633">
        <w:rPr>
          <w:color w:val="000000" w:themeColor="text1"/>
        </w:rPr>
        <w:t>/</w:t>
      </w:r>
      <w:r w:rsidRPr="29D55633">
        <w:rPr>
          <w:color w:val="000000" w:themeColor="text1"/>
          <w:lang w:val="en-US"/>
        </w:rPr>
        <w:t>PI</w:t>
      </w:r>
      <w:r w:rsidRPr="29D55633">
        <w:rPr>
          <w:color w:val="000000" w:themeColor="text1"/>
        </w:rPr>
        <w:t>, которое позволило визуализировать живые и мертвые клетки,</w:t>
      </w:r>
      <w:r w:rsidR="00146FA9">
        <w:rPr>
          <w:color w:val="000000" w:themeColor="text1"/>
        </w:rPr>
        <w:t xml:space="preserve"> </w:t>
      </w:r>
      <w:r w:rsidRPr="29D55633">
        <w:rPr>
          <w:color w:val="000000" w:themeColor="text1"/>
        </w:rPr>
        <w:t>а также оценить площадь</w:t>
      </w:r>
      <w:r w:rsidR="00146FA9">
        <w:rPr>
          <w:color w:val="000000" w:themeColor="text1"/>
        </w:rPr>
        <w:t xml:space="preserve"> адгезии и пролиферации</w:t>
      </w:r>
      <w:r w:rsidR="00146FA9" w:rsidRPr="00146FA9">
        <w:rPr>
          <w:color w:val="000000" w:themeColor="text1"/>
        </w:rPr>
        <w:t>.</w:t>
      </w:r>
    </w:p>
    <w:p w14:paraId="44E62F1F" w14:textId="3471F804" w:rsidR="00254A5C" w:rsidRPr="0030452B" w:rsidRDefault="003B4A08" w:rsidP="00300079">
      <w:pPr>
        <w:pStyle w:val="a5"/>
        <w:spacing w:before="0" w:beforeAutospacing="0" w:after="0" w:afterAutospacing="0"/>
        <w:ind w:firstLine="360"/>
        <w:jc w:val="both"/>
        <w:rPr>
          <w:color w:val="000000"/>
        </w:rPr>
      </w:pPr>
      <w:r w:rsidRPr="00603471">
        <w:t xml:space="preserve">В работе представлены результаты исследования </w:t>
      </w:r>
      <w:r>
        <w:rPr>
          <w:color w:val="000000"/>
        </w:rPr>
        <w:t>морфологии полученных образцов с помощью СЭМ</w:t>
      </w:r>
      <w:r w:rsidRPr="003B4A08">
        <w:rPr>
          <w:color w:val="000000"/>
        </w:rPr>
        <w:t xml:space="preserve">. </w:t>
      </w:r>
      <w:r>
        <w:rPr>
          <w:color w:val="000000"/>
        </w:rPr>
        <w:t xml:space="preserve">Проанализирована площадь </w:t>
      </w:r>
      <w:r w:rsidRPr="0030452B">
        <w:t>адгезии и пролифераци</w:t>
      </w:r>
      <w:r>
        <w:t>и</w:t>
      </w:r>
      <w:r w:rsidRPr="0030452B">
        <w:t xml:space="preserve"> клеток</w:t>
      </w:r>
      <w:r>
        <w:t xml:space="preserve"> на гидрогелях</w:t>
      </w:r>
      <w:r w:rsidRPr="003B4A08">
        <w:t xml:space="preserve"> </w:t>
      </w:r>
      <w:r>
        <w:t>БЦ</w:t>
      </w:r>
      <w:r w:rsidRPr="003B4A08">
        <w:t>.</w:t>
      </w:r>
      <w:r>
        <w:t xml:space="preserve"> Определена оптимальная </w:t>
      </w:r>
      <w:proofErr w:type="spellStart"/>
      <w:r>
        <w:t>микрофибриллярная</w:t>
      </w:r>
      <w:proofErr w:type="spellEnd"/>
      <w:r>
        <w:t xml:space="preserve"> структура</w:t>
      </w:r>
      <w:r w:rsidRPr="003B4A08">
        <w:t>.</w:t>
      </w:r>
    </w:p>
    <w:p w14:paraId="4DAA8C1B" w14:textId="77777777" w:rsidR="00254A5C" w:rsidRPr="0030452B" w:rsidRDefault="00FB0123" w:rsidP="00300079">
      <w:pPr>
        <w:ind w:firstLine="360"/>
        <w:rPr>
          <w:i/>
          <w:iCs/>
        </w:rPr>
      </w:pPr>
      <w:r w:rsidRPr="0030452B">
        <w:rPr>
          <w:rFonts w:eastAsia="Roboto"/>
          <w:i/>
          <w:iCs/>
          <w:color w:val="000000" w:themeColor="text1"/>
        </w:rPr>
        <w:t>Работа выполнена при поддержке государственного задания № FSER-2025-0017 в</w:t>
      </w:r>
      <w:r w:rsidRPr="0030452B">
        <w:br/>
      </w:r>
      <w:r w:rsidRPr="0030452B">
        <w:rPr>
          <w:rFonts w:eastAsia="Roboto"/>
          <w:i/>
          <w:iCs/>
          <w:color w:val="000000" w:themeColor="text1"/>
        </w:rPr>
        <w:t>рамках национального проекта «Наука и университеты» и НИРМА "Разработка патча на основе бактериальной целлюлозы для лечения обширных ран и ожогов"</w:t>
      </w:r>
    </w:p>
    <w:p w14:paraId="22CDCB77" w14:textId="77777777" w:rsidR="00254A5C" w:rsidRPr="0030452B" w:rsidRDefault="00000000" w:rsidP="00300079">
      <w:pPr>
        <w:shd w:val="clear" w:color="auto" w:fill="FFFFFF"/>
        <w:jc w:val="center"/>
        <w:rPr>
          <w:color w:val="000000"/>
          <w:lang w:val="en-US"/>
        </w:rPr>
      </w:pPr>
      <w:r w:rsidRPr="0030452B">
        <w:rPr>
          <w:b/>
          <w:color w:val="000000"/>
        </w:rPr>
        <w:t>Литература</w:t>
      </w:r>
    </w:p>
    <w:p w14:paraId="4C035E09" w14:textId="77777777" w:rsidR="00EF4D4E" w:rsidRPr="0030452B" w:rsidRDefault="00EF4D4E" w:rsidP="0030452B">
      <w:pPr>
        <w:shd w:val="clear" w:color="auto" w:fill="FFFFFF"/>
        <w:jc w:val="both"/>
        <w:rPr>
          <w:color w:val="1B1B1B"/>
          <w:shd w:val="clear" w:color="auto" w:fill="FFFFFF"/>
        </w:rPr>
      </w:pPr>
      <w:r w:rsidRPr="0030452B">
        <w:rPr>
          <w:color w:val="1B1B1B"/>
          <w:shd w:val="clear" w:color="auto" w:fill="FFFFFF"/>
          <w:lang w:val="en-US"/>
        </w:rPr>
        <w:t xml:space="preserve">1. </w:t>
      </w:r>
      <w:proofErr w:type="spellStart"/>
      <w:r w:rsidRPr="0030452B">
        <w:rPr>
          <w:color w:val="1B1B1B"/>
          <w:shd w:val="clear" w:color="auto" w:fill="FFFFFF"/>
          <w:lang w:val="en-US"/>
        </w:rPr>
        <w:t>Portela</w:t>
      </w:r>
      <w:proofErr w:type="spellEnd"/>
      <w:r w:rsidRPr="0030452B">
        <w:rPr>
          <w:color w:val="1B1B1B"/>
          <w:shd w:val="clear" w:color="auto" w:fill="FFFFFF"/>
          <w:lang w:val="en-US"/>
        </w:rPr>
        <w:t xml:space="preserve"> R, Leal C.R., Almeida P.L., </w:t>
      </w:r>
      <w:proofErr w:type="spellStart"/>
      <w:r w:rsidRPr="0030452B">
        <w:rPr>
          <w:color w:val="1B1B1B"/>
          <w:shd w:val="clear" w:color="auto" w:fill="FFFFFF"/>
          <w:lang w:val="en-US"/>
        </w:rPr>
        <w:t>Sobral</w:t>
      </w:r>
      <w:proofErr w:type="spellEnd"/>
      <w:r w:rsidRPr="0030452B">
        <w:rPr>
          <w:color w:val="1B1B1B"/>
          <w:shd w:val="clear" w:color="auto" w:fill="FFFFFF"/>
          <w:lang w:val="en-US"/>
        </w:rPr>
        <w:t xml:space="preserve"> R.G. Bacterial cellulose: a versatile biopolymer for wound dressing applications // </w:t>
      </w:r>
      <w:proofErr w:type="spellStart"/>
      <w:r w:rsidRPr="0030452B">
        <w:rPr>
          <w:i/>
          <w:iCs/>
          <w:color w:val="1B1B1B"/>
          <w:lang w:val="en-US"/>
        </w:rPr>
        <w:t>Microb</w:t>
      </w:r>
      <w:proofErr w:type="spellEnd"/>
      <w:r w:rsidRPr="0030452B">
        <w:rPr>
          <w:i/>
          <w:iCs/>
          <w:color w:val="1B1B1B"/>
          <w:lang w:val="en-US"/>
        </w:rPr>
        <w:t xml:space="preserve"> </w:t>
      </w:r>
      <w:proofErr w:type="spellStart"/>
      <w:r w:rsidRPr="0030452B">
        <w:rPr>
          <w:i/>
          <w:iCs/>
          <w:color w:val="1B1B1B"/>
          <w:lang w:val="en-US"/>
        </w:rPr>
        <w:t>Biotechnol</w:t>
      </w:r>
      <w:proofErr w:type="spellEnd"/>
      <w:r w:rsidRPr="0030452B">
        <w:rPr>
          <w:color w:val="1B1B1B"/>
          <w:shd w:val="clear" w:color="auto" w:fill="FFFFFF"/>
          <w:lang w:val="en-US"/>
        </w:rPr>
        <w:t xml:space="preserve">. </w:t>
      </w:r>
      <w:r w:rsidRPr="0030452B">
        <w:rPr>
          <w:color w:val="1B1B1B"/>
          <w:shd w:val="clear" w:color="auto" w:fill="FFFFFF"/>
        </w:rPr>
        <w:t xml:space="preserve">2019. </w:t>
      </w:r>
      <w:r w:rsidRPr="0030452B">
        <w:rPr>
          <w:color w:val="1B1B1B"/>
          <w:shd w:val="clear" w:color="auto" w:fill="FFFFFF"/>
          <w:lang w:val="en-US"/>
        </w:rPr>
        <w:t>Vol</w:t>
      </w:r>
      <w:r w:rsidRPr="0030452B">
        <w:rPr>
          <w:color w:val="1B1B1B"/>
          <w:shd w:val="clear" w:color="auto" w:fill="FFFFFF"/>
        </w:rPr>
        <w:t xml:space="preserve">. </w:t>
      </w:r>
      <w:r w:rsidRPr="0030452B">
        <w:rPr>
          <w:color w:val="1B1B1B"/>
          <w:shd w:val="clear" w:color="auto" w:fill="FFFFFF"/>
          <w:lang w:val="en-US"/>
        </w:rPr>
        <w:t>P</w:t>
      </w:r>
      <w:r w:rsidRPr="0030452B">
        <w:rPr>
          <w:color w:val="1B1B1B"/>
          <w:shd w:val="clear" w:color="auto" w:fill="FFFFFF"/>
        </w:rPr>
        <w:t>. 587-591.</w:t>
      </w:r>
    </w:p>
    <w:p w14:paraId="383B55E3" w14:textId="77777777" w:rsidR="00EF4D4E" w:rsidRPr="0030452B" w:rsidRDefault="00EF4D4E" w:rsidP="0030452B">
      <w:pPr>
        <w:pStyle w:val="a5"/>
        <w:spacing w:before="0" w:beforeAutospacing="0" w:after="0" w:afterAutospacing="0"/>
        <w:rPr>
          <w:lang w:val="en-US"/>
        </w:rPr>
      </w:pPr>
      <w:r w:rsidRPr="0030452B">
        <w:t xml:space="preserve">2. Болотова К.С., </w:t>
      </w:r>
      <w:proofErr w:type="spellStart"/>
      <w:r w:rsidRPr="0030452B">
        <w:t>Чухчин</w:t>
      </w:r>
      <w:proofErr w:type="spellEnd"/>
      <w:r w:rsidRPr="0030452B">
        <w:t xml:space="preserve"> Д.Г., </w:t>
      </w:r>
      <w:proofErr w:type="spellStart"/>
      <w:r w:rsidRPr="0030452B">
        <w:t>Майер</w:t>
      </w:r>
      <w:proofErr w:type="spellEnd"/>
      <w:r w:rsidRPr="0030452B">
        <w:t xml:space="preserve"> Л.В., Гурьянова А.А. Морфологические особенности </w:t>
      </w:r>
      <w:proofErr w:type="spellStart"/>
      <w:r w:rsidRPr="0030452B">
        <w:t>фибриллярнои</w:t>
      </w:r>
      <w:proofErr w:type="spellEnd"/>
      <w:r w:rsidRPr="0030452B">
        <w:t xml:space="preserve">̆ структуры </w:t>
      </w:r>
      <w:proofErr w:type="spellStart"/>
      <w:r w:rsidRPr="0030452B">
        <w:t>растительнои</w:t>
      </w:r>
      <w:proofErr w:type="spellEnd"/>
      <w:r w:rsidRPr="0030452B">
        <w:t xml:space="preserve">̆ и </w:t>
      </w:r>
      <w:proofErr w:type="spellStart"/>
      <w:r w:rsidRPr="0030452B">
        <w:t>бактериальнои</w:t>
      </w:r>
      <w:proofErr w:type="spellEnd"/>
      <w:r w:rsidRPr="0030452B">
        <w:t xml:space="preserve">̆ целлюлозы // </w:t>
      </w:r>
      <w:proofErr w:type="spellStart"/>
      <w:r w:rsidRPr="0030452B">
        <w:t>Лесн</w:t>
      </w:r>
      <w:proofErr w:type="spellEnd"/>
      <w:r w:rsidRPr="0030452B">
        <w:t xml:space="preserve">. журн. </w:t>
      </w:r>
      <w:r w:rsidRPr="0030452B">
        <w:rPr>
          <w:lang w:val="en-US"/>
        </w:rPr>
        <w:t xml:space="preserve">2016. No 6. </w:t>
      </w:r>
      <w:r w:rsidRPr="0030452B">
        <w:t>С</w:t>
      </w:r>
      <w:r w:rsidRPr="0030452B">
        <w:rPr>
          <w:lang w:val="en-US"/>
        </w:rPr>
        <w:t xml:space="preserve">. 153–165. </w:t>
      </w:r>
    </w:p>
    <w:p w14:paraId="575ABE67" w14:textId="77777777" w:rsidR="00EF4D4E" w:rsidRDefault="00EF4D4E" w:rsidP="0030452B">
      <w:pPr>
        <w:shd w:val="clear" w:color="auto" w:fill="FFFFFF"/>
        <w:jc w:val="both"/>
        <w:rPr>
          <w:rStyle w:val="docdata"/>
          <w:color w:val="000000"/>
        </w:rPr>
      </w:pPr>
      <w:r w:rsidRPr="0030452B">
        <w:rPr>
          <w:rStyle w:val="docdata"/>
          <w:color w:val="000000"/>
          <w:lang w:val="en-US"/>
        </w:rPr>
        <w:t xml:space="preserve">3. </w:t>
      </w:r>
      <w:proofErr w:type="spellStart"/>
      <w:r w:rsidRPr="0030452B">
        <w:rPr>
          <w:rStyle w:val="docdata"/>
          <w:color w:val="000000"/>
          <w:lang w:val="en-US"/>
        </w:rPr>
        <w:t>Dayal</w:t>
      </w:r>
      <w:proofErr w:type="spellEnd"/>
      <w:r w:rsidRPr="0030452B">
        <w:rPr>
          <w:rStyle w:val="docdata"/>
          <w:color w:val="000000"/>
          <w:lang w:val="en-US"/>
        </w:rPr>
        <w:t xml:space="preserve"> M.S., </w:t>
      </w:r>
      <w:proofErr w:type="spellStart"/>
      <w:r w:rsidRPr="0030452B">
        <w:rPr>
          <w:rStyle w:val="docdata"/>
          <w:color w:val="000000"/>
          <w:lang w:val="en-US"/>
        </w:rPr>
        <w:t>Catchmark</w:t>
      </w:r>
      <w:proofErr w:type="spellEnd"/>
      <w:r w:rsidRPr="0030452B">
        <w:rPr>
          <w:rStyle w:val="docdata"/>
          <w:color w:val="000000"/>
          <w:lang w:val="en-US"/>
        </w:rPr>
        <w:t xml:space="preserve"> J.M. Mechanical and structural property analysis of bacterial cellulose composites // </w:t>
      </w:r>
      <w:proofErr w:type="spellStart"/>
      <w:r w:rsidRPr="0030452B">
        <w:rPr>
          <w:rStyle w:val="docdata"/>
          <w:color w:val="000000"/>
          <w:lang w:val="en-US"/>
        </w:rPr>
        <w:t>Carbohydr</w:t>
      </w:r>
      <w:proofErr w:type="spellEnd"/>
      <w:r w:rsidRPr="0030452B">
        <w:rPr>
          <w:rStyle w:val="docdata"/>
          <w:color w:val="000000"/>
          <w:lang w:val="en-US"/>
        </w:rPr>
        <w:t xml:space="preserve">. </w:t>
      </w:r>
      <w:proofErr w:type="spellStart"/>
      <w:r w:rsidRPr="0030452B">
        <w:rPr>
          <w:rStyle w:val="docdata"/>
          <w:color w:val="000000"/>
          <w:lang w:val="en-US"/>
        </w:rPr>
        <w:t>Polym</w:t>
      </w:r>
      <w:proofErr w:type="spellEnd"/>
      <w:r w:rsidRPr="0030452B">
        <w:rPr>
          <w:rStyle w:val="docdata"/>
          <w:color w:val="000000"/>
        </w:rPr>
        <w:t xml:space="preserve">. 2016. </w:t>
      </w:r>
      <w:r w:rsidRPr="0030452B">
        <w:rPr>
          <w:rStyle w:val="docdata"/>
          <w:color w:val="000000"/>
          <w:lang w:val="en-US"/>
        </w:rPr>
        <w:t>Vol</w:t>
      </w:r>
      <w:r w:rsidRPr="0030452B">
        <w:rPr>
          <w:rStyle w:val="docdata"/>
          <w:color w:val="000000"/>
        </w:rPr>
        <w:t xml:space="preserve">. 144. </w:t>
      </w:r>
      <w:r w:rsidRPr="0030452B">
        <w:rPr>
          <w:rStyle w:val="docdata"/>
          <w:color w:val="000000"/>
          <w:lang w:val="en-US"/>
        </w:rPr>
        <w:t>P</w:t>
      </w:r>
      <w:r w:rsidRPr="0030452B">
        <w:rPr>
          <w:rStyle w:val="docdata"/>
          <w:color w:val="000000"/>
        </w:rPr>
        <w:t>. 447–453.</w:t>
      </w:r>
    </w:p>
    <w:p w14:paraId="3EA3DA20" w14:textId="77777777" w:rsidR="003B4A08" w:rsidRDefault="003B4A08" w:rsidP="0030452B">
      <w:pPr>
        <w:shd w:val="clear" w:color="auto" w:fill="FFFFFF"/>
        <w:jc w:val="both"/>
        <w:rPr>
          <w:rStyle w:val="docdata"/>
          <w:color w:val="000000"/>
        </w:rPr>
      </w:pPr>
    </w:p>
    <w:p w14:paraId="2D4567CD" w14:textId="52D98CF2" w:rsidR="003B4A08" w:rsidRPr="0030452B" w:rsidRDefault="003B4A08" w:rsidP="0030452B">
      <w:pPr>
        <w:shd w:val="clear" w:color="auto" w:fill="FFFFFF"/>
        <w:jc w:val="both"/>
        <w:rPr>
          <w:color w:val="000000"/>
        </w:rPr>
      </w:pPr>
    </w:p>
    <w:sectPr w:rsidR="003B4A08" w:rsidRPr="003045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76C"/>
    <w:multiLevelType w:val="hybridMultilevel"/>
    <w:tmpl w:val="FD94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10BD"/>
    <w:multiLevelType w:val="hybridMultilevel"/>
    <w:tmpl w:val="2F264F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4C2"/>
    <w:multiLevelType w:val="hybridMultilevel"/>
    <w:tmpl w:val="37AA06C0"/>
    <w:lvl w:ilvl="0" w:tplc="42F64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2535"/>
    <w:multiLevelType w:val="hybridMultilevel"/>
    <w:tmpl w:val="4F026DF4"/>
    <w:lvl w:ilvl="0" w:tplc="AF2A57EC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E5B6D"/>
    <w:multiLevelType w:val="hybridMultilevel"/>
    <w:tmpl w:val="3FCE165A"/>
    <w:lvl w:ilvl="0" w:tplc="BB9CD19E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9328">
    <w:abstractNumId w:val="4"/>
  </w:num>
  <w:num w:numId="2" w16cid:durableId="1722560490">
    <w:abstractNumId w:val="3"/>
  </w:num>
  <w:num w:numId="3" w16cid:durableId="1254583074">
    <w:abstractNumId w:val="2"/>
  </w:num>
  <w:num w:numId="4" w16cid:durableId="1723210906">
    <w:abstractNumId w:val="1"/>
  </w:num>
  <w:num w:numId="5" w16cid:durableId="189951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0B6E"/>
    <w:rsid w:val="00130241"/>
    <w:rsid w:val="00146FA9"/>
    <w:rsid w:val="001E61C2"/>
    <w:rsid w:val="001F0493"/>
    <w:rsid w:val="002264EE"/>
    <w:rsid w:val="0023307C"/>
    <w:rsid w:val="00254A5C"/>
    <w:rsid w:val="00283352"/>
    <w:rsid w:val="0029165F"/>
    <w:rsid w:val="002B753E"/>
    <w:rsid w:val="002C32A5"/>
    <w:rsid w:val="00300079"/>
    <w:rsid w:val="0030452B"/>
    <w:rsid w:val="0031361E"/>
    <w:rsid w:val="00383ADE"/>
    <w:rsid w:val="00391C38"/>
    <w:rsid w:val="003B4A08"/>
    <w:rsid w:val="003B76D6"/>
    <w:rsid w:val="003C3A0E"/>
    <w:rsid w:val="003F077D"/>
    <w:rsid w:val="004028B2"/>
    <w:rsid w:val="004624D3"/>
    <w:rsid w:val="004A26A3"/>
    <w:rsid w:val="004A5917"/>
    <w:rsid w:val="004F0EDF"/>
    <w:rsid w:val="00522BF1"/>
    <w:rsid w:val="005434AA"/>
    <w:rsid w:val="00590166"/>
    <w:rsid w:val="005C79A7"/>
    <w:rsid w:val="005D022B"/>
    <w:rsid w:val="005E5BE9"/>
    <w:rsid w:val="0069427D"/>
    <w:rsid w:val="006F7A19"/>
    <w:rsid w:val="00716982"/>
    <w:rsid w:val="007213E1"/>
    <w:rsid w:val="00775389"/>
    <w:rsid w:val="0078568A"/>
    <w:rsid w:val="00797838"/>
    <w:rsid w:val="007C36D8"/>
    <w:rsid w:val="007F2744"/>
    <w:rsid w:val="00824A4B"/>
    <w:rsid w:val="008931BE"/>
    <w:rsid w:val="008B484F"/>
    <w:rsid w:val="008C67E3"/>
    <w:rsid w:val="008F630C"/>
    <w:rsid w:val="00921D45"/>
    <w:rsid w:val="009A66DB"/>
    <w:rsid w:val="009B2F80"/>
    <w:rsid w:val="009B3300"/>
    <w:rsid w:val="009F3380"/>
    <w:rsid w:val="00A02163"/>
    <w:rsid w:val="00A314FE"/>
    <w:rsid w:val="00AA2D36"/>
    <w:rsid w:val="00AA4284"/>
    <w:rsid w:val="00AA4944"/>
    <w:rsid w:val="00AC062C"/>
    <w:rsid w:val="00BF36F8"/>
    <w:rsid w:val="00BF4622"/>
    <w:rsid w:val="00CD00B1"/>
    <w:rsid w:val="00CD3679"/>
    <w:rsid w:val="00CE61C7"/>
    <w:rsid w:val="00D22306"/>
    <w:rsid w:val="00D3316E"/>
    <w:rsid w:val="00D42542"/>
    <w:rsid w:val="00D65EE3"/>
    <w:rsid w:val="00D67797"/>
    <w:rsid w:val="00D8121C"/>
    <w:rsid w:val="00E22189"/>
    <w:rsid w:val="00E737F2"/>
    <w:rsid w:val="00E74069"/>
    <w:rsid w:val="00EB1F49"/>
    <w:rsid w:val="00ED3397"/>
    <w:rsid w:val="00EF4D4E"/>
    <w:rsid w:val="00F25956"/>
    <w:rsid w:val="00F26448"/>
    <w:rsid w:val="00F442CE"/>
    <w:rsid w:val="00F62009"/>
    <w:rsid w:val="00F865B3"/>
    <w:rsid w:val="00FB0123"/>
    <w:rsid w:val="00FB1509"/>
    <w:rsid w:val="00FF1903"/>
    <w:rsid w:val="29D55633"/>
    <w:rsid w:val="6934F3C0"/>
    <w:rsid w:val="6C500678"/>
    <w:rsid w:val="6E3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97EA"/>
  <w15:docId w15:val="{CF3175A5-2877-8048-8B79-E919203C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a0"/>
    <w:qFormat/>
  </w:style>
  <w:style w:type="paragraph" w:customStyle="1" w:styleId="12774">
    <w:name w:val="12774"/>
    <w:basedOn w:val="a"/>
    <w:qFormat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8F630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D3397"/>
  </w:style>
  <w:style w:type="character" w:styleId="ac">
    <w:name w:val="Emphasis"/>
    <w:basedOn w:val="a0"/>
    <w:uiPriority w:val="20"/>
    <w:qFormat/>
    <w:rsid w:val="00ED3397"/>
    <w:rPr>
      <w:i/>
      <w:iCs/>
    </w:rPr>
  </w:style>
  <w:style w:type="paragraph" w:styleId="ad">
    <w:name w:val="Body Text"/>
    <w:basedOn w:val="a"/>
    <w:link w:val="ae"/>
    <w:uiPriority w:val="1"/>
    <w:qFormat/>
    <w:rsid w:val="0029165F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e">
    <w:name w:val="Основной текст Знак"/>
    <w:basedOn w:val="a0"/>
    <w:link w:val="ad"/>
    <w:uiPriority w:val="1"/>
    <w:rsid w:val="0029165F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  <w:style w:type="character" w:styleId="af">
    <w:name w:val="annotation reference"/>
    <w:basedOn w:val="a0"/>
    <w:uiPriority w:val="99"/>
    <w:semiHidden/>
    <w:unhideWhenUsed/>
    <w:rsid w:val="003B4A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4A0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4A08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4A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4A08"/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3000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Белянская Елизавета Андреевна</cp:lastModifiedBy>
  <cp:revision>2</cp:revision>
  <dcterms:created xsi:type="dcterms:W3CDTF">2025-03-03T16:09:00Z</dcterms:created>
  <dcterms:modified xsi:type="dcterms:W3CDTF">2025-03-03T16:09:00Z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95BC63D26A1340B9AA472BC9F0C715F8_12</vt:lpwstr>
  </property>
</Properties>
</file>