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A81D3" w14:textId="77777777" w:rsidR="00C34E18" w:rsidRDefault="00C34E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C34E18">
        <w:rPr>
          <w:b/>
        </w:rPr>
        <w:t xml:space="preserve">Синтез линейных амфифильных блок-сополимеров </w:t>
      </w:r>
    </w:p>
    <w:p w14:paraId="00000001" w14:textId="77F61257" w:rsidR="00130241" w:rsidRPr="00E76DD6" w:rsidRDefault="00C34E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highlight w:val="yellow"/>
        </w:rPr>
      </w:pPr>
      <w:r w:rsidRPr="00C34E18">
        <w:rPr>
          <w:b/>
        </w:rPr>
        <w:t>на основе стирола и акриловой кислоты</w:t>
      </w:r>
    </w:p>
    <w:p w14:paraId="399B9F45" w14:textId="77777777" w:rsidR="00C34E18" w:rsidRPr="00C34E18" w:rsidRDefault="00C34E18" w:rsidP="00C34E18">
      <w:pPr>
        <w:jc w:val="center"/>
        <w:rPr>
          <w:i/>
          <w:color w:val="000000"/>
          <w:lang w:eastAsia="zh-CN"/>
        </w:rPr>
      </w:pPr>
      <w:r w:rsidRPr="00C34E18">
        <w:rPr>
          <w:b/>
          <w:i/>
          <w:lang w:eastAsia="zh-CN"/>
        </w:rPr>
        <w:t>Максимович М.С.</w:t>
      </w:r>
      <w:r w:rsidRPr="00C34E18">
        <w:rPr>
          <w:b/>
          <w:i/>
          <w:vertAlign w:val="superscript"/>
          <w:lang w:eastAsia="zh-CN"/>
        </w:rPr>
        <w:t>1</w:t>
      </w:r>
      <w:r w:rsidRPr="00C34E18">
        <w:rPr>
          <w:b/>
          <w:i/>
          <w:lang w:eastAsia="zh-CN"/>
        </w:rPr>
        <w:t>, Вашуркин Д.В.</w:t>
      </w:r>
      <w:r w:rsidRPr="00C34E18">
        <w:rPr>
          <w:b/>
          <w:i/>
          <w:vertAlign w:val="superscript"/>
          <w:lang w:eastAsia="zh-CN"/>
        </w:rPr>
        <w:t>2</w:t>
      </w:r>
      <w:r w:rsidRPr="00C34E18">
        <w:rPr>
          <w:b/>
          <w:i/>
          <w:lang w:eastAsia="zh-CN"/>
        </w:rPr>
        <w:t xml:space="preserve">, </w:t>
      </w:r>
      <w:proofErr w:type="spellStart"/>
      <w:r w:rsidRPr="00C34E18">
        <w:rPr>
          <w:b/>
          <w:i/>
          <w:lang w:eastAsia="zh-CN"/>
        </w:rPr>
        <w:t>Пирязев</w:t>
      </w:r>
      <w:proofErr w:type="spellEnd"/>
      <w:r w:rsidRPr="00C34E18">
        <w:rPr>
          <w:b/>
          <w:i/>
          <w:lang w:eastAsia="zh-CN"/>
        </w:rPr>
        <w:t xml:space="preserve"> А.А.</w:t>
      </w:r>
      <w:r w:rsidRPr="00C34E18">
        <w:rPr>
          <w:b/>
          <w:i/>
          <w:vertAlign w:val="superscript"/>
          <w:lang w:eastAsia="zh-CN"/>
        </w:rPr>
        <w:t>2</w:t>
      </w:r>
    </w:p>
    <w:p w14:paraId="2239DBDB" w14:textId="77777777" w:rsidR="00C34E18" w:rsidRPr="00C34E18" w:rsidRDefault="00C34E18" w:rsidP="00C34E18">
      <w:pPr>
        <w:shd w:val="clear" w:color="auto" w:fill="FFFFFF"/>
        <w:jc w:val="center"/>
        <w:rPr>
          <w:i/>
          <w:color w:val="000000"/>
          <w:highlight w:val="yellow"/>
          <w:lang w:eastAsia="zh-CN"/>
        </w:rPr>
      </w:pPr>
      <w:r w:rsidRPr="00C34E18">
        <w:rPr>
          <w:i/>
          <w:color w:val="000000"/>
          <w:lang w:eastAsia="zh-CN"/>
        </w:rPr>
        <w:t xml:space="preserve">Студентка </w:t>
      </w:r>
      <w:r w:rsidRPr="00C34E18">
        <w:rPr>
          <w:i/>
          <w:lang w:eastAsia="zh-CN"/>
        </w:rPr>
        <w:t>4</w:t>
      </w:r>
      <w:r w:rsidRPr="00C34E18">
        <w:rPr>
          <w:i/>
          <w:color w:val="000000"/>
          <w:lang w:eastAsia="zh-CN"/>
        </w:rPr>
        <w:t xml:space="preserve"> курса</w:t>
      </w:r>
    </w:p>
    <w:p w14:paraId="20B42678" w14:textId="77777777" w:rsidR="00C34E18" w:rsidRPr="00C34E18" w:rsidRDefault="00C34E18" w:rsidP="00C34E18">
      <w:pPr>
        <w:shd w:val="clear" w:color="auto" w:fill="FFFFFF"/>
        <w:jc w:val="center"/>
        <w:rPr>
          <w:color w:val="000000"/>
          <w:lang w:eastAsia="zh-CN"/>
        </w:rPr>
      </w:pPr>
      <w:r w:rsidRPr="00C34E18">
        <w:rPr>
          <w:i/>
          <w:color w:val="000000"/>
          <w:vertAlign w:val="superscript"/>
          <w:lang w:eastAsia="zh-CN"/>
        </w:rPr>
        <w:t>1</w:t>
      </w:r>
      <w:r w:rsidRPr="00C34E18">
        <w:rPr>
          <w:i/>
          <w:color w:val="000000"/>
          <w:lang w:eastAsia="zh-CN"/>
        </w:rPr>
        <w:t>Московский государственный университет имени М.В. Ломоносова, </w:t>
      </w:r>
    </w:p>
    <w:p w14:paraId="3A348F21" w14:textId="77777777" w:rsidR="00C34E18" w:rsidRPr="00C34E18" w:rsidRDefault="00C34E18" w:rsidP="00C34E18">
      <w:pPr>
        <w:shd w:val="clear" w:color="auto" w:fill="FFFFFF"/>
        <w:jc w:val="center"/>
        <w:rPr>
          <w:i/>
          <w:color w:val="000000"/>
          <w:lang w:eastAsia="zh-CN"/>
        </w:rPr>
      </w:pPr>
      <w:r w:rsidRPr="00C34E18">
        <w:rPr>
          <w:i/>
          <w:color w:val="000000"/>
          <w:lang w:eastAsia="zh-CN"/>
        </w:rPr>
        <w:t xml:space="preserve"> Факультет фундаментальной физико-химической инженерии, Москва, Россия</w:t>
      </w:r>
    </w:p>
    <w:p w14:paraId="0D63AE0C" w14:textId="77777777" w:rsidR="00C34E18" w:rsidRPr="00C34E18" w:rsidRDefault="00C34E18" w:rsidP="00C34E18">
      <w:pPr>
        <w:shd w:val="clear" w:color="auto" w:fill="FFFFFF"/>
        <w:jc w:val="center"/>
        <w:rPr>
          <w:i/>
          <w:color w:val="000000"/>
          <w:lang w:eastAsia="zh-CN"/>
        </w:rPr>
      </w:pPr>
      <w:r w:rsidRPr="00C34E18">
        <w:rPr>
          <w:i/>
          <w:color w:val="000000"/>
          <w:vertAlign w:val="superscript"/>
          <w:lang w:eastAsia="zh-CN"/>
        </w:rPr>
        <w:t>2</w:t>
      </w:r>
      <w:r w:rsidRPr="00C34E18">
        <w:rPr>
          <w:i/>
          <w:color w:val="000000"/>
          <w:lang w:eastAsia="zh-CN"/>
        </w:rPr>
        <w:t>ФИЦ проблем химической физики и медицинской химии РАН, Черноголовка, Россия</w:t>
      </w:r>
    </w:p>
    <w:p w14:paraId="27059BA2" w14:textId="03973DD3" w:rsidR="00CB4CAA" w:rsidRPr="00B43405" w:rsidRDefault="00C34E18" w:rsidP="00C34E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eastAsia="zh-CN"/>
        </w:rPr>
      </w:pPr>
      <w:r w:rsidRPr="00C34E18">
        <w:rPr>
          <w:i/>
          <w:color w:val="000000"/>
          <w:lang w:val="en-GB" w:eastAsia="zh-CN"/>
        </w:rPr>
        <w:t>E</w:t>
      </w:r>
      <w:r w:rsidRPr="00C34E18">
        <w:rPr>
          <w:i/>
          <w:color w:val="000000"/>
          <w:lang w:eastAsia="zh-CN"/>
        </w:rPr>
        <w:t>–</w:t>
      </w:r>
      <w:proofErr w:type="gramStart"/>
      <w:r w:rsidRPr="00C34E18">
        <w:rPr>
          <w:i/>
          <w:color w:val="000000"/>
          <w:lang w:val="en-GB" w:eastAsia="zh-CN"/>
        </w:rPr>
        <w:t>mail</w:t>
      </w:r>
      <w:r w:rsidRPr="00C34E18">
        <w:rPr>
          <w:i/>
          <w:color w:val="000000"/>
          <w:lang w:eastAsia="zh-CN"/>
        </w:rPr>
        <w:t>:</w:t>
      </w:r>
      <w:proofErr w:type="spellStart"/>
      <w:r w:rsidRPr="00C34E18">
        <w:rPr>
          <w:i/>
          <w:color w:val="000000"/>
          <w:lang w:val="en-GB" w:eastAsia="zh-CN"/>
        </w:rPr>
        <w:t>mari</w:t>
      </w:r>
      <w:proofErr w:type="spellEnd"/>
      <w:r w:rsidRPr="00C34E18">
        <w:rPr>
          <w:i/>
          <w:color w:val="000000"/>
          <w:lang w:eastAsia="zh-CN"/>
        </w:rPr>
        <w:t>.</w:t>
      </w:r>
      <w:proofErr w:type="spellStart"/>
      <w:r w:rsidRPr="00C34E18">
        <w:rPr>
          <w:i/>
          <w:color w:val="000000"/>
          <w:lang w:val="en-GB" w:eastAsia="zh-CN"/>
        </w:rPr>
        <w:t>maksimovich</w:t>
      </w:r>
      <w:proofErr w:type="spellEnd"/>
      <w:r w:rsidRPr="00C34E18">
        <w:rPr>
          <w:i/>
          <w:color w:val="000000"/>
          <w:lang w:eastAsia="zh-CN"/>
        </w:rPr>
        <w:t>05@</w:t>
      </w:r>
      <w:r w:rsidRPr="00C34E18">
        <w:rPr>
          <w:i/>
          <w:color w:val="000000"/>
          <w:lang w:val="en-GB" w:eastAsia="zh-CN"/>
        </w:rPr>
        <w:t>mail</w:t>
      </w:r>
      <w:r w:rsidRPr="00C34E18">
        <w:rPr>
          <w:i/>
          <w:color w:val="000000"/>
          <w:lang w:eastAsia="zh-CN"/>
        </w:rPr>
        <w:t>.</w:t>
      </w:r>
      <w:proofErr w:type="spellStart"/>
      <w:r w:rsidRPr="00C34E18">
        <w:rPr>
          <w:i/>
          <w:color w:val="000000"/>
          <w:lang w:val="en-GB" w:eastAsia="zh-CN"/>
        </w:rPr>
        <w:t>ru</w:t>
      </w:r>
      <w:proofErr w:type="spellEnd"/>
      <w:proofErr w:type="gramEnd"/>
    </w:p>
    <w:p w14:paraId="5C2B6852" w14:textId="77777777" w:rsidR="00C34E18" w:rsidRPr="00A52A6F" w:rsidRDefault="00C34E18" w:rsidP="00C34E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3"/>
          <w:szCs w:val="23"/>
        </w:rPr>
      </w:pPr>
    </w:p>
    <w:p w14:paraId="706418D4" w14:textId="4BCF541F" w:rsidR="00C34E18" w:rsidRPr="00C34E18" w:rsidRDefault="00B43405" w:rsidP="00B434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 w:val="23"/>
          <w:szCs w:val="23"/>
        </w:rPr>
      </w:pPr>
      <w:r w:rsidRPr="00B43405">
        <w:rPr>
          <w:color w:val="000000"/>
          <w:sz w:val="23"/>
          <w:szCs w:val="23"/>
        </w:rPr>
        <w:t xml:space="preserve">В настоящее время </w:t>
      </w:r>
      <w:r w:rsidR="007B05A1">
        <w:rPr>
          <w:color w:val="000000"/>
          <w:sz w:val="23"/>
          <w:szCs w:val="23"/>
        </w:rPr>
        <w:t>широкий</w:t>
      </w:r>
      <w:r w:rsidRPr="00B43405">
        <w:rPr>
          <w:color w:val="000000"/>
          <w:sz w:val="23"/>
          <w:szCs w:val="23"/>
        </w:rPr>
        <w:t xml:space="preserve"> класс блок-сополимеров находит</w:t>
      </w:r>
      <w:r w:rsidR="007B05A1">
        <w:rPr>
          <w:color w:val="000000"/>
          <w:sz w:val="23"/>
          <w:szCs w:val="23"/>
        </w:rPr>
        <w:t xml:space="preserve"> своё</w:t>
      </w:r>
      <w:r w:rsidRPr="00B43405">
        <w:rPr>
          <w:color w:val="000000"/>
          <w:sz w:val="23"/>
          <w:szCs w:val="23"/>
        </w:rPr>
        <w:t xml:space="preserve"> применение в различных областях химии, физики, материаловедения и медицины. Интерес к этим системам обусловлен их уникальной способностью к самосборке, которая проявляется благодаря присутствию в одной макромолекуле двух или более термодинамически несовместимых блоков</w:t>
      </w:r>
      <w:r>
        <w:rPr>
          <w:color w:val="000000"/>
          <w:sz w:val="23"/>
          <w:szCs w:val="23"/>
        </w:rPr>
        <w:t>.</w:t>
      </w:r>
      <w:r w:rsidR="00C34E18" w:rsidRPr="00C34E18">
        <w:rPr>
          <w:color w:val="000000"/>
          <w:sz w:val="23"/>
          <w:szCs w:val="23"/>
        </w:rPr>
        <w:t xml:space="preserve"> Дальнейшая </w:t>
      </w:r>
      <w:proofErr w:type="spellStart"/>
      <w:r w:rsidR="00C34E18" w:rsidRPr="007B05A1">
        <w:rPr>
          <w:sz w:val="23"/>
          <w:szCs w:val="23"/>
        </w:rPr>
        <w:t>постмодификация</w:t>
      </w:r>
      <w:proofErr w:type="spellEnd"/>
      <w:r w:rsidR="00C34E18" w:rsidRPr="007B05A1">
        <w:rPr>
          <w:sz w:val="23"/>
          <w:szCs w:val="23"/>
        </w:rPr>
        <w:t xml:space="preserve"> </w:t>
      </w:r>
      <w:r w:rsidR="00C34E18" w:rsidRPr="00C34E18">
        <w:rPr>
          <w:color w:val="000000"/>
          <w:sz w:val="23"/>
          <w:szCs w:val="23"/>
        </w:rPr>
        <w:t>может значительно изменить их физико-химические свойства.</w:t>
      </w:r>
      <w:r w:rsidR="007B05A1">
        <w:rPr>
          <w:color w:val="000000"/>
          <w:sz w:val="23"/>
          <w:szCs w:val="23"/>
        </w:rPr>
        <w:t xml:space="preserve"> </w:t>
      </w:r>
      <w:r w:rsidR="007B05A1" w:rsidRPr="007B05A1">
        <w:rPr>
          <w:color w:val="000000"/>
          <w:sz w:val="23"/>
          <w:szCs w:val="23"/>
        </w:rPr>
        <w:t>Благодаря эт</w:t>
      </w:r>
      <w:r w:rsidR="007B05A1">
        <w:rPr>
          <w:color w:val="000000"/>
          <w:sz w:val="23"/>
          <w:szCs w:val="23"/>
        </w:rPr>
        <w:t>им особенностям</w:t>
      </w:r>
      <w:r w:rsidR="007B05A1" w:rsidRPr="007B05A1">
        <w:rPr>
          <w:color w:val="000000"/>
          <w:sz w:val="23"/>
          <w:szCs w:val="23"/>
        </w:rPr>
        <w:t>, за последние два десятилетия блок-сополимеры стали использоваться для электроники, доставки лекарств, создания гибридных материалов и др.</w:t>
      </w:r>
      <w:r w:rsidR="007B05A1" w:rsidRPr="007B05A1">
        <w:rPr>
          <w:color w:val="000000"/>
          <w:sz w:val="23"/>
          <w:szCs w:val="23"/>
        </w:rPr>
        <w:t xml:space="preserve"> </w:t>
      </w:r>
      <w:r w:rsidR="00C34E18" w:rsidRPr="00C34E18">
        <w:rPr>
          <w:color w:val="000000"/>
          <w:sz w:val="23"/>
          <w:szCs w:val="23"/>
        </w:rPr>
        <w:t>[1]</w:t>
      </w:r>
    </w:p>
    <w:p w14:paraId="4B196311" w14:textId="77777777" w:rsidR="00C34E18" w:rsidRPr="00C34E18" w:rsidRDefault="00C34E18" w:rsidP="00C34E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 w:val="23"/>
          <w:szCs w:val="23"/>
        </w:rPr>
      </w:pPr>
      <w:r w:rsidRPr="00C34E18">
        <w:rPr>
          <w:color w:val="000000"/>
          <w:sz w:val="23"/>
          <w:szCs w:val="23"/>
        </w:rPr>
        <w:t>Один из наиболее перспективных способов получения таких уникальных систем - радикальная полимеризация с переносом атома. Контролируемый синтез полимеров, позволяет достичь желаемой архитектуры и молекулярно-массового распределения в достаточно мягких условиях.</w:t>
      </w:r>
    </w:p>
    <w:p w14:paraId="185BA43B" w14:textId="6A187F6C" w:rsidR="00E76DD6" w:rsidRDefault="00C34E18" w:rsidP="00C34E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 w:val="23"/>
          <w:szCs w:val="23"/>
        </w:rPr>
      </w:pPr>
      <w:r w:rsidRPr="00C34E18">
        <w:rPr>
          <w:color w:val="000000"/>
          <w:sz w:val="23"/>
          <w:szCs w:val="23"/>
        </w:rPr>
        <w:t xml:space="preserve"> В данной работе, методом живой радикальной полимеризации с переносом атома были синтезированы линейные диблок-сополимеры стирола, трет-бутилакрилата, трет-бутил(мет)акрилата,  с соотношениями между блоками 1:1, 1:2, 2:1. Оптимальные характеристики полимеров были достигнуты за счёт варьирования температуры синтеза и соотношения между компонентами каталитической системы в механизме радикальной полимеризации с переносом атома: </w:t>
      </w:r>
      <w:r w:rsidR="005958C0" w:rsidRPr="00E76DD6">
        <w:rPr>
          <w:color w:val="000000"/>
          <w:sz w:val="23"/>
          <w:szCs w:val="23"/>
        </w:rPr>
        <w:t xml:space="preserve"> </w:t>
      </w:r>
    </w:p>
    <w:p w14:paraId="48DD3930" w14:textId="77777777" w:rsidR="00C34E18" w:rsidRPr="00C34E18" w:rsidRDefault="00C34E18" w:rsidP="00C34E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 w:val="23"/>
          <w:szCs w:val="23"/>
        </w:rPr>
      </w:pPr>
    </w:p>
    <w:p w14:paraId="4111ADAA" w14:textId="7B191DA6" w:rsidR="00E76DD6" w:rsidRDefault="00C34E18" w:rsidP="0083593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object w:dxaOrig="12070" w:dyaOrig="1456" w14:anchorId="3BE92A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pt;height:54.5pt" o:ole="">
            <v:imagedata r:id="rId6" o:title=""/>
          </v:shape>
          <o:OLEObject Type="Embed" ProgID="ChemDraw.Document.6.0" ShapeID="_x0000_i1025" DrawAspect="Content" ObjectID="_1803048062" r:id="rId7"/>
        </w:object>
      </w:r>
    </w:p>
    <w:p w14:paraId="2F6AEB22" w14:textId="00376931" w:rsidR="00123F62" w:rsidRDefault="00C34E18" w:rsidP="00C34E18">
      <w:pPr>
        <w:ind w:firstLine="397"/>
        <w:jc w:val="center"/>
        <w:rPr>
          <w:lang w:eastAsia="zh-CN"/>
        </w:rPr>
      </w:pPr>
      <w:r w:rsidRPr="00C34E18">
        <w:rPr>
          <w:lang w:eastAsia="zh-CN"/>
        </w:rPr>
        <w:t>Схема 1. Пример синтеза блок-сополимера PS-PАA-</w:t>
      </w:r>
      <w:proofErr w:type="spellStart"/>
      <w:r w:rsidRPr="00C34E18">
        <w:rPr>
          <w:lang w:eastAsia="zh-CN"/>
        </w:rPr>
        <w:t>Br</w:t>
      </w:r>
      <w:proofErr w:type="spellEnd"/>
    </w:p>
    <w:p w14:paraId="68CB1EAB" w14:textId="77777777" w:rsidR="00C34E18" w:rsidRPr="00C34E18" w:rsidRDefault="00C34E18" w:rsidP="00C34E18">
      <w:pPr>
        <w:ind w:firstLine="397"/>
        <w:jc w:val="center"/>
        <w:rPr>
          <w:lang w:eastAsia="zh-CN"/>
        </w:rPr>
      </w:pPr>
    </w:p>
    <w:p w14:paraId="29B4684E" w14:textId="77777777" w:rsidR="00C34E18" w:rsidRPr="00C34E18" w:rsidRDefault="00C34E18" w:rsidP="00C34E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 w:val="23"/>
          <w:szCs w:val="23"/>
        </w:rPr>
      </w:pPr>
      <w:r w:rsidRPr="00C34E18">
        <w:rPr>
          <w:color w:val="000000"/>
          <w:sz w:val="23"/>
          <w:szCs w:val="23"/>
        </w:rPr>
        <w:t xml:space="preserve">В результате проведения серий экспериментов, в которых варьировались температура в пределах от 70˚С до 90˚С и количественное соотношение </w:t>
      </w:r>
      <w:proofErr w:type="spellStart"/>
      <w:r w:rsidRPr="00C34E18">
        <w:rPr>
          <w:color w:val="000000"/>
          <w:sz w:val="23"/>
          <w:szCs w:val="23"/>
        </w:rPr>
        <w:t>лиганд</w:t>
      </w:r>
      <w:proofErr w:type="spellEnd"/>
      <w:r w:rsidRPr="00C34E18">
        <w:rPr>
          <w:color w:val="000000"/>
          <w:sz w:val="23"/>
          <w:szCs w:val="23"/>
        </w:rPr>
        <w:t>/катализатор/мономер реакционной смеси, успешно проведены реакции полимеризации, в ходе которых были полу</w:t>
      </w:r>
      <w:bookmarkStart w:id="0" w:name="_GoBack"/>
      <w:bookmarkEnd w:id="0"/>
      <w:r w:rsidRPr="00C34E18">
        <w:rPr>
          <w:color w:val="000000"/>
          <w:sz w:val="23"/>
          <w:szCs w:val="23"/>
        </w:rPr>
        <w:t xml:space="preserve">чены диблок-сополимеры на основе стирола, трет-бутилакрилата, трет-бутил(мет)акрилата. </w:t>
      </w:r>
      <w:r w:rsidRPr="00D720B0">
        <w:rPr>
          <w:color w:val="000000"/>
          <w:sz w:val="23"/>
          <w:szCs w:val="23"/>
        </w:rPr>
        <w:t>Для придания гидрофильных свойств полимеру образцы подверглись гидролизу.</w:t>
      </w:r>
    </w:p>
    <w:p w14:paraId="09124032" w14:textId="4A720572" w:rsidR="00C34E18" w:rsidRPr="00C34E18" w:rsidRDefault="00C34E18" w:rsidP="00C34E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 w:val="23"/>
          <w:szCs w:val="23"/>
        </w:rPr>
      </w:pPr>
      <w:r w:rsidRPr="00C34E18">
        <w:rPr>
          <w:color w:val="000000"/>
          <w:sz w:val="23"/>
          <w:szCs w:val="23"/>
        </w:rPr>
        <w:t>На основе полученных данных ГПХ показано, что все образцы имеют мономодальное распределение и значение полидисперсности</w:t>
      </w:r>
      <w:r w:rsidRPr="00C34E18">
        <w:rPr>
          <w:rFonts w:ascii="SimSun" w:eastAsia="SimSun" w:hAnsi="SimSun" w:cs="SimSun" w:hint="eastAsia"/>
          <w:color w:val="000000"/>
          <w:sz w:val="23"/>
          <w:szCs w:val="23"/>
        </w:rPr>
        <w:t>（</w:t>
      </w:r>
      <w:r w:rsidRPr="00C34E18">
        <w:rPr>
          <w:color w:val="000000"/>
          <w:sz w:val="23"/>
          <w:szCs w:val="23"/>
        </w:rPr>
        <w:t>1,05</w:t>
      </w:r>
      <w:r w:rsidRPr="00C34E18">
        <w:rPr>
          <w:rFonts w:ascii="SimSun" w:eastAsia="SimSun" w:hAnsi="SimSun" w:cs="SimSun" w:hint="eastAsia"/>
          <w:color w:val="000000"/>
          <w:sz w:val="23"/>
          <w:szCs w:val="23"/>
        </w:rPr>
        <w:t>＜</w:t>
      </w:r>
      <w:r w:rsidRPr="00C34E18">
        <w:rPr>
          <w:color w:val="000000"/>
          <w:sz w:val="23"/>
          <w:szCs w:val="23"/>
        </w:rPr>
        <w:t>Mw/Mn</w:t>
      </w:r>
      <w:r w:rsidRPr="00C34E18">
        <w:rPr>
          <w:rFonts w:ascii="SimSun" w:eastAsia="SimSun" w:hAnsi="SimSun" w:cs="SimSun" w:hint="eastAsia"/>
          <w:color w:val="000000"/>
          <w:sz w:val="23"/>
          <w:szCs w:val="23"/>
        </w:rPr>
        <w:t>＜</w:t>
      </w:r>
      <w:r w:rsidRPr="00C34E18">
        <w:rPr>
          <w:color w:val="000000"/>
          <w:sz w:val="23"/>
          <w:szCs w:val="23"/>
        </w:rPr>
        <w:t>1,5). Структуру и степень модификации блок-сополимеров подтверждали методами ЯМР- и ИК- спектроскопии. Для изучения поверхнос</w:t>
      </w:r>
      <w:r w:rsidRPr="00C34E18">
        <w:rPr>
          <w:rFonts w:hint="eastAsia"/>
          <w:color w:val="000000"/>
          <w:sz w:val="23"/>
          <w:szCs w:val="23"/>
        </w:rPr>
        <w:t>тных</w:t>
      </w:r>
      <w:r w:rsidRPr="00C34E18">
        <w:rPr>
          <w:color w:val="000000"/>
          <w:sz w:val="23"/>
          <w:szCs w:val="23"/>
        </w:rPr>
        <w:t xml:space="preserve"> свойств</w:t>
      </w:r>
      <w:r>
        <w:rPr>
          <w:color w:val="000000"/>
          <w:sz w:val="23"/>
          <w:szCs w:val="23"/>
        </w:rPr>
        <w:t xml:space="preserve"> </w:t>
      </w:r>
      <w:r w:rsidRPr="00C34E18">
        <w:rPr>
          <w:color w:val="000000"/>
          <w:sz w:val="23"/>
          <w:szCs w:val="23"/>
        </w:rPr>
        <w:t>был измерен краевой угол смачивания полученных образцов. Дополнительно, методом МУРР исследована морфология сополимеров, методами ДСК и ТГА установлены теплофизические характеристики.</w:t>
      </w:r>
    </w:p>
    <w:p w14:paraId="4865B539" w14:textId="1C35790F" w:rsidR="000C263C" w:rsidRPr="00E76DD6" w:rsidRDefault="00C34E18" w:rsidP="00C34E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 w:val="23"/>
          <w:szCs w:val="23"/>
        </w:rPr>
      </w:pPr>
      <w:r w:rsidRPr="00C34E18">
        <w:rPr>
          <w:rFonts w:hint="eastAsia"/>
          <w:color w:val="000000"/>
          <w:sz w:val="23"/>
          <w:szCs w:val="23"/>
        </w:rPr>
        <w:t>В</w:t>
      </w:r>
      <w:r w:rsidRPr="00C34E18">
        <w:rPr>
          <w:color w:val="000000"/>
          <w:sz w:val="23"/>
          <w:szCs w:val="23"/>
        </w:rPr>
        <w:t xml:space="preserve"> дальнейшем c использованием комбинации разных методов полимеризаций планируется получение новых систем c высокими значениями молекулярных масс на основе различных (мет)акрилатов.</w:t>
      </w:r>
    </w:p>
    <w:p w14:paraId="33D10FD3" w14:textId="77777777" w:rsidR="00C34E18" w:rsidRPr="00C34E18" w:rsidRDefault="00C34E18" w:rsidP="00C34E18">
      <w:pPr>
        <w:ind w:firstLine="397"/>
        <w:jc w:val="both"/>
        <w:rPr>
          <w:lang w:eastAsia="zh-CN"/>
        </w:rPr>
      </w:pPr>
      <w:r w:rsidRPr="00C34E18">
        <w:rPr>
          <w:lang w:eastAsia="zh-CN"/>
        </w:rPr>
        <w:t>Благодарность</w:t>
      </w:r>
    </w:p>
    <w:p w14:paraId="7658D89B" w14:textId="77777777" w:rsidR="00C34E18" w:rsidRPr="00C34E18" w:rsidRDefault="00C34E18" w:rsidP="00C34E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34E18">
        <w:rPr>
          <w:i/>
          <w:iCs/>
          <w:color w:val="000000"/>
        </w:rPr>
        <w:t xml:space="preserve">Работа выполнена в рамках </w:t>
      </w:r>
      <w:proofErr w:type="spellStart"/>
      <w:r w:rsidRPr="00C34E18">
        <w:rPr>
          <w:i/>
          <w:iCs/>
          <w:color w:val="000000"/>
        </w:rPr>
        <w:t>госзадания</w:t>
      </w:r>
      <w:proofErr w:type="spellEnd"/>
      <w:r w:rsidRPr="00C34E18">
        <w:rPr>
          <w:i/>
          <w:iCs/>
          <w:color w:val="000000"/>
        </w:rPr>
        <w:t xml:space="preserve"> № FFSG-2024-0017.</w:t>
      </w:r>
    </w:p>
    <w:p w14:paraId="497AB309" w14:textId="77777777" w:rsidR="00C34E18" w:rsidRPr="00C34E18" w:rsidRDefault="00C34E18" w:rsidP="00C34E18">
      <w:pPr>
        <w:ind w:firstLine="397"/>
        <w:jc w:val="both"/>
        <w:rPr>
          <w:lang w:val="en-GB" w:eastAsia="zh-CN"/>
        </w:rPr>
      </w:pPr>
      <w:r w:rsidRPr="00C34E18">
        <w:rPr>
          <w:lang w:eastAsia="zh-CN"/>
        </w:rPr>
        <w:t>Литература</w:t>
      </w:r>
    </w:p>
    <w:p w14:paraId="03333C83" w14:textId="77777777" w:rsidR="00C34E18" w:rsidRPr="00C34E18" w:rsidRDefault="00C34E18" w:rsidP="00C34E18">
      <w:pPr>
        <w:ind w:left="757"/>
        <w:contextualSpacing/>
        <w:jc w:val="both"/>
        <w:rPr>
          <w:lang w:val="en-GB" w:eastAsia="zh-CN"/>
        </w:rPr>
      </w:pPr>
      <w:r w:rsidRPr="00C34E18">
        <w:rPr>
          <w:lang w:val="en-GB" w:eastAsia="zh-CN"/>
        </w:rPr>
        <w:t>Zhu H., Li M., Liu B. Anisotropic Colloidal Particles by Molecular Self‐Assembly: Synthesis and Application //</w:t>
      </w:r>
      <w:proofErr w:type="spellStart"/>
      <w:r w:rsidRPr="00C34E18">
        <w:rPr>
          <w:lang w:val="en-GB" w:eastAsia="zh-CN"/>
        </w:rPr>
        <w:t>ChemNanoMat</w:t>
      </w:r>
      <w:proofErr w:type="spellEnd"/>
      <w:r w:rsidRPr="00C34E18">
        <w:rPr>
          <w:lang w:val="en-GB" w:eastAsia="zh-CN"/>
        </w:rPr>
        <w:t xml:space="preserve">. – 2024. – </w:t>
      </w:r>
      <w:r w:rsidRPr="00C34E18">
        <w:rPr>
          <w:lang w:eastAsia="zh-CN"/>
        </w:rPr>
        <w:t>Т</w:t>
      </w:r>
      <w:r w:rsidRPr="00C34E18">
        <w:rPr>
          <w:lang w:val="en-GB" w:eastAsia="zh-CN"/>
        </w:rPr>
        <w:t xml:space="preserve">. 10. – №. 3. – </w:t>
      </w:r>
      <w:r w:rsidRPr="00C34E18">
        <w:rPr>
          <w:lang w:eastAsia="zh-CN"/>
        </w:rPr>
        <w:t>С</w:t>
      </w:r>
      <w:r w:rsidRPr="00C34E18">
        <w:rPr>
          <w:lang w:val="en-GB" w:eastAsia="zh-CN"/>
        </w:rPr>
        <w:t>. e202300475.</w:t>
      </w:r>
    </w:p>
    <w:p w14:paraId="11C5C448" w14:textId="7546AFBE" w:rsidR="002B7C29" w:rsidRPr="00E76DD6" w:rsidRDefault="002B7C29" w:rsidP="00C34E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sz w:val="23"/>
          <w:szCs w:val="23"/>
        </w:rPr>
      </w:pPr>
    </w:p>
    <w:sectPr w:rsidR="002B7C29" w:rsidRPr="00E76DD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5C965C2"/>
    <w:multiLevelType w:val="hybridMultilevel"/>
    <w:tmpl w:val="3B0466EA"/>
    <w:lvl w:ilvl="0" w:tplc="68AAC4A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66F0"/>
    <w:rsid w:val="00021A2A"/>
    <w:rsid w:val="00063966"/>
    <w:rsid w:val="00086081"/>
    <w:rsid w:val="000C263C"/>
    <w:rsid w:val="00101A1C"/>
    <w:rsid w:val="00103657"/>
    <w:rsid w:val="00106375"/>
    <w:rsid w:val="00116478"/>
    <w:rsid w:val="00123F62"/>
    <w:rsid w:val="00130241"/>
    <w:rsid w:val="001C1EFB"/>
    <w:rsid w:val="001E61C2"/>
    <w:rsid w:val="001F0493"/>
    <w:rsid w:val="001F5704"/>
    <w:rsid w:val="00217DF8"/>
    <w:rsid w:val="002264EE"/>
    <w:rsid w:val="0023307C"/>
    <w:rsid w:val="00263809"/>
    <w:rsid w:val="002B7C29"/>
    <w:rsid w:val="002D08E3"/>
    <w:rsid w:val="0031361E"/>
    <w:rsid w:val="00384DF2"/>
    <w:rsid w:val="00391C38"/>
    <w:rsid w:val="003B76D6"/>
    <w:rsid w:val="00415E76"/>
    <w:rsid w:val="004A26A3"/>
    <w:rsid w:val="004F0EDF"/>
    <w:rsid w:val="00522BF1"/>
    <w:rsid w:val="00554FD5"/>
    <w:rsid w:val="00574973"/>
    <w:rsid w:val="00590166"/>
    <w:rsid w:val="005958C0"/>
    <w:rsid w:val="005A3112"/>
    <w:rsid w:val="005C5325"/>
    <w:rsid w:val="005D022B"/>
    <w:rsid w:val="005E5BE9"/>
    <w:rsid w:val="0060235E"/>
    <w:rsid w:val="006773EE"/>
    <w:rsid w:val="00683573"/>
    <w:rsid w:val="0069427D"/>
    <w:rsid w:val="006F7A19"/>
    <w:rsid w:val="007213E1"/>
    <w:rsid w:val="00775389"/>
    <w:rsid w:val="00784986"/>
    <w:rsid w:val="00797838"/>
    <w:rsid w:val="007B05A1"/>
    <w:rsid w:val="007C36D8"/>
    <w:rsid w:val="007F2744"/>
    <w:rsid w:val="00831908"/>
    <w:rsid w:val="00835936"/>
    <w:rsid w:val="008931BE"/>
    <w:rsid w:val="008A22BE"/>
    <w:rsid w:val="008C0F71"/>
    <w:rsid w:val="008C67E3"/>
    <w:rsid w:val="008F323F"/>
    <w:rsid w:val="009142E9"/>
    <w:rsid w:val="00921D45"/>
    <w:rsid w:val="00951888"/>
    <w:rsid w:val="009A66DB"/>
    <w:rsid w:val="009B2F80"/>
    <w:rsid w:val="009B3300"/>
    <w:rsid w:val="009D2DDA"/>
    <w:rsid w:val="009F3380"/>
    <w:rsid w:val="00A02163"/>
    <w:rsid w:val="00A314FE"/>
    <w:rsid w:val="00A52A6F"/>
    <w:rsid w:val="00AB0A84"/>
    <w:rsid w:val="00AD32E2"/>
    <w:rsid w:val="00B43405"/>
    <w:rsid w:val="00B50000"/>
    <w:rsid w:val="00B9239D"/>
    <w:rsid w:val="00BF36F8"/>
    <w:rsid w:val="00BF4622"/>
    <w:rsid w:val="00C00BEB"/>
    <w:rsid w:val="00C34E18"/>
    <w:rsid w:val="00C75C77"/>
    <w:rsid w:val="00CA5EFF"/>
    <w:rsid w:val="00CB4CAA"/>
    <w:rsid w:val="00CD00B1"/>
    <w:rsid w:val="00D04717"/>
    <w:rsid w:val="00D1106D"/>
    <w:rsid w:val="00D22306"/>
    <w:rsid w:val="00D42542"/>
    <w:rsid w:val="00D720B0"/>
    <w:rsid w:val="00D7618A"/>
    <w:rsid w:val="00D8121C"/>
    <w:rsid w:val="00E1444E"/>
    <w:rsid w:val="00E22189"/>
    <w:rsid w:val="00E74069"/>
    <w:rsid w:val="00E76DD6"/>
    <w:rsid w:val="00EB1F49"/>
    <w:rsid w:val="00F865B3"/>
    <w:rsid w:val="00FA1FF3"/>
    <w:rsid w:val="00FB1509"/>
    <w:rsid w:val="00FF1903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958C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58C0"/>
    <w:rPr>
      <w:rFonts w:ascii="Segoe UI" w:eastAsia="Times New Roman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E76DD6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caption"/>
    <w:basedOn w:val="a"/>
    <w:next w:val="a"/>
    <w:uiPriority w:val="35"/>
    <w:unhideWhenUsed/>
    <w:qFormat/>
    <w:rsid w:val="00E76DD6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DC9389-1CDF-4BA1-8241-7C351C940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</dc:creator>
  <cp:lastModifiedBy>Мария Максимович</cp:lastModifiedBy>
  <cp:revision>4</cp:revision>
  <dcterms:created xsi:type="dcterms:W3CDTF">2025-03-09T06:24:00Z</dcterms:created>
  <dcterms:modified xsi:type="dcterms:W3CDTF">2025-03-09T14:55:00Z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