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C1C7" w14:textId="0D2B44E3" w:rsidR="00A105BC" w:rsidRDefault="00A10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Ключевой вклад поликатиона в изменение реологических свойств увлажненного каолинита, модифицированного полиэлектролитными комплексами </w:t>
      </w:r>
    </w:p>
    <w:p w14:paraId="00000002" w14:textId="57FF00AA" w:rsidR="00130241" w:rsidRDefault="004A6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Киушов А.А.</w:t>
      </w:r>
      <w:r w:rsidRPr="004A647E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Панова И.Г.</w:t>
      </w:r>
      <w:r w:rsidRPr="004A647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Молчанов В.С.</w:t>
      </w:r>
      <w:r w:rsidRPr="004A647E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Аржаков</w:t>
      </w:r>
      <w:proofErr w:type="spellEnd"/>
      <w:r>
        <w:rPr>
          <w:b/>
          <w:i/>
          <w:color w:val="000000"/>
        </w:rPr>
        <w:t xml:space="preserve"> М.С.</w:t>
      </w:r>
      <w:r w:rsidRPr="004A647E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Ярославов А.А.</w:t>
      </w:r>
      <w:r w:rsidRPr="004A647E">
        <w:rPr>
          <w:b/>
          <w:i/>
          <w:color w:val="000000"/>
          <w:vertAlign w:val="superscript"/>
        </w:rPr>
        <w:t>1</w:t>
      </w:r>
    </w:p>
    <w:p w14:paraId="00000003" w14:textId="26EFF3ED" w:rsidR="00130241" w:rsidRDefault="004A6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4-й год обучения</w:t>
      </w:r>
    </w:p>
    <w:p w14:paraId="3C53A72E" w14:textId="6F291371" w:rsidR="00AD7380" w:rsidRPr="00A9520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E33713">
        <w:rPr>
          <w:i/>
          <w:color w:val="000000"/>
          <w:vertAlign w:val="superscript"/>
        </w:rPr>
        <w:t>1</w:t>
      </w:r>
      <w:r w:rsidR="004A647E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A95201">
        <w:rPr>
          <w:i/>
          <w:color w:val="000000"/>
        </w:rPr>
        <w:t xml:space="preserve"> </w:t>
      </w:r>
      <w:r>
        <w:rPr>
          <w:i/>
          <w:color w:val="000000"/>
        </w:rPr>
        <w:t>факультет,</w:t>
      </w:r>
      <w:r w:rsidR="004A647E">
        <w:rPr>
          <w:i/>
          <w:color w:val="000000"/>
        </w:rPr>
        <w:t xml:space="preserve"> кафедра ВМС</w:t>
      </w:r>
      <w:r w:rsidR="00A95201">
        <w:rPr>
          <w:i/>
          <w:color w:val="000000"/>
        </w:rPr>
        <w:t xml:space="preserve"> и </w:t>
      </w:r>
      <w:r>
        <w:rPr>
          <w:i/>
          <w:color w:val="000000"/>
          <w:vertAlign w:val="superscript"/>
        </w:rPr>
        <w:t>2</w:t>
      </w:r>
      <w:r w:rsidR="004A647E">
        <w:rPr>
          <w:i/>
          <w:color w:val="000000"/>
        </w:rPr>
        <w:t>Физический</w:t>
      </w:r>
      <w:r w:rsidR="004A647E" w:rsidRPr="00A95201">
        <w:rPr>
          <w:i/>
          <w:color w:val="000000"/>
        </w:rPr>
        <w:t xml:space="preserve"> </w:t>
      </w:r>
      <w:r w:rsidR="004A647E">
        <w:rPr>
          <w:i/>
          <w:color w:val="000000"/>
        </w:rPr>
        <w:t>факультет</w:t>
      </w:r>
      <w:r w:rsidR="004A647E" w:rsidRPr="00A95201">
        <w:rPr>
          <w:i/>
          <w:color w:val="000000"/>
        </w:rPr>
        <w:t xml:space="preserve">, </w:t>
      </w:r>
      <w:r w:rsidR="004A647E">
        <w:rPr>
          <w:i/>
          <w:color w:val="000000"/>
        </w:rPr>
        <w:t>Москва</w:t>
      </w:r>
      <w:r w:rsidR="004A647E" w:rsidRPr="00A95201">
        <w:rPr>
          <w:i/>
          <w:color w:val="000000"/>
        </w:rPr>
        <w:t xml:space="preserve">, </w:t>
      </w:r>
      <w:r w:rsidR="004A647E">
        <w:rPr>
          <w:i/>
          <w:color w:val="000000"/>
        </w:rPr>
        <w:t>Россия</w:t>
      </w:r>
    </w:p>
    <w:p w14:paraId="00000008" w14:textId="42587A89" w:rsidR="00130241" w:rsidRPr="00A03A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444F6">
        <w:rPr>
          <w:i/>
          <w:color w:val="000000"/>
          <w:lang w:val="en-US"/>
        </w:rPr>
        <w:t>E</w:t>
      </w:r>
      <w:r w:rsidR="003B76D6" w:rsidRPr="00A03A52">
        <w:rPr>
          <w:i/>
          <w:color w:val="000000"/>
        </w:rPr>
        <w:t>-</w:t>
      </w:r>
      <w:r w:rsidRPr="009444F6">
        <w:rPr>
          <w:i/>
          <w:color w:val="000000"/>
          <w:lang w:val="en-US"/>
        </w:rPr>
        <w:t>mail</w:t>
      </w:r>
      <w:r w:rsidRPr="00A03A52">
        <w:rPr>
          <w:i/>
          <w:color w:val="000000"/>
        </w:rPr>
        <w:t xml:space="preserve">: </w:t>
      </w:r>
      <w:r w:rsidR="00A03A52">
        <w:fldChar w:fldCharType="begin"/>
      </w:r>
      <w:r w:rsidR="00A03A52">
        <w:instrText xml:space="preserve"> HYPERLINK "mailto:akiushov1@yandex.ru" </w:instrText>
      </w:r>
      <w:r w:rsidR="00A03A52">
        <w:fldChar w:fldCharType="separate"/>
      </w:r>
      <w:r w:rsidR="004A647E" w:rsidRPr="004A647E">
        <w:rPr>
          <w:rStyle w:val="a9"/>
          <w:i/>
          <w:color w:val="auto"/>
          <w:lang w:val="en-US"/>
        </w:rPr>
        <w:t>akiushov</w:t>
      </w:r>
      <w:r w:rsidR="004A647E" w:rsidRPr="00A03A52">
        <w:rPr>
          <w:rStyle w:val="a9"/>
          <w:i/>
          <w:color w:val="auto"/>
        </w:rPr>
        <w:t>1@</w:t>
      </w:r>
      <w:r w:rsidR="004A647E" w:rsidRPr="009444F6">
        <w:rPr>
          <w:rStyle w:val="a9"/>
          <w:i/>
          <w:color w:val="auto"/>
          <w:lang w:val="en-US"/>
        </w:rPr>
        <w:t>yandex</w:t>
      </w:r>
      <w:r w:rsidR="004A647E" w:rsidRPr="00A03A52">
        <w:rPr>
          <w:rStyle w:val="a9"/>
          <w:i/>
          <w:color w:val="auto"/>
        </w:rPr>
        <w:t>.</w:t>
      </w:r>
      <w:r w:rsidR="004A647E" w:rsidRPr="009444F6">
        <w:rPr>
          <w:rStyle w:val="a9"/>
          <w:i/>
          <w:color w:val="auto"/>
          <w:lang w:val="en-US"/>
        </w:rPr>
        <w:t>ru</w:t>
      </w:r>
      <w:r w:rsidR="00A03A52">
        <w:rPr>
          <w:rStyle w:val="a9"/>
          <w:i/>
          <w:color w:val="auto"/>
          <w:lang w:val="en-US"/>
        </w:rPr>
        <w:fldChar w:fldCharType="end"/>
      </w:r>
      <w:r w:rsidRPr="00A03A52">
        <w:rPr>
          <w:i/>
          <w:color w:val="000000"/>
        </w:rPr>
        <w:t xml:space="preserve"> </w:t>
      </w:r>
    </w:p>
    <w:p w14:paraId="622D7B0F" w14:textId="18B021F5" w:rsidR="00505D76" w:rsidRDefault="00B7666E" w:rsidP="007F4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774">
        <w:rPr>
          <w:color w:val="000000"/>
        </w:rPr>
        <w:t xml:space="preserve">Природный </w:t>
      </w:r>
      <w:r w:rsidR="00A6786E">
        <w:rPr>
          <w:color w:val="000000"/>
        </w:rPr>
        <w:t>алюмосиликат</w:t>
      </w:r>
      <w:r w:rsidR="00AB5774">
        <w:rPr>
          <w:color w:val="000000"/>
        </w:rPr>
        <w:t>, каолинит, явля</w:t>
      </w:r>
      <w:r w:rsidR="00B34540">
        <w:rPr>
          <w:color w:val="000000"/>
        </w:rPr>
        <w:t>ясь</w:t>
      </w:r>
      <w:r w:rsidR="00AB5774">
        <w:rPr>
          <w:color w:val="000000"/>
        </w:rPr>
        <w:t xml:space="preserve"> одним из основных компонентов </w:t>
      </w:r>
      <w:r w:rsidR="00A6786E">
        <w:rPr>
          <w:color w:val="000000"/>
        </w:rPr>
        <w:t xml:space="preserve">ряда </w:t>
      </w:r>
      <w:r w:rsidR="00AB5774">
        <w:rPr>
          <w:color w:val="000000"/>
        </w:rPr>
        <w:t>почв, во многом определяет их отклик на внешние механические нагрузки. Особый интерес представляет</w:t>
      </w:r>
      <w:r w:rsidR="00294ED1">
        <w:rPr>
          <w:color w:val="000000"/>
        </w:rPr>
        <w:t xml:space="preserve"> возможность контроля реологического поведения </w:t>
      </w:r>
      <w:r w:rsidR="008A6C04">
        <w:rPr>
          <w:color w:val="000000"/>
        </w:rPr>
        <w:t xml:space="preserve">влажных </w:t>
      </w:r>
      <w:r w:rsidR="00294ED1">
        <w:rPr>
          <w:color w:val="000000"/>
        </w:rPr>
        <w:t xml:space="preserve">глинистых </w:t>
      </w:r>
      <w:r w:rsidR="006C5F8D">
        <w:rPr>
          <w:color w:val="000000"/>
        </w:rPr>
        <w:t>грунтов</w:t>
      </w:r>
      <w:r w:rsidR="00294ED1">
        <w:rPr>
          <w:color w:val="000000"/>
        </w:rPr>
        <w:t xml:space="preserve">, особенно в условиях активно протекающих эрозионных процессов. </w:t>
      </w:r>
      <w:r w:rsidR="008A6C04">
        <w:rPr>
          <w:color w:val="000000"/>
        </w:rPr>
        <w:t>Эффективным р</w:t>
      </w:r>
      <w:r w:rsidR="00294ED1">
        <w:rPr>
          <w:color w:val="000000"/>
        </w:rPr>
        <w:t>ешени</w:t>
      </w:r>
      <w:r w:rsidR="008A6C04">
        <w:rPr>
          <w:color w:val="000000"/>
        </w:rPr>
        <w:t>ем</w:t>
      </w:r>
      <w:r w:rsidR="00294ED1">
        <w:rPr>
          <w:color w:val="000000"/>
        </w:rPr>
        <w:t xml:space="preserve"> данной </w:t>
      </w:r>
      <w:r w:rsidR="007F47B3">
        <w:rPr>
          <w:color w:val="000000"/>
        </w:rPr>
        <w:t>проблемы</w:t>
      </w:r>
      <w:r w:rsidR="00294ED1">
        <w:rPr>
          <w:color w:val="000000"/>
        </w:rPr>
        <w:t xml:space="preserve"> может стать использование полиэлектролитов</w:t>
      </w:r>
      <w:r w:rsidR="00A562BF">
        <w:rPr>
          <w:color w:val="000000"/>
        </w:rPr>
        <w:t xml:space="preserve"> (ПЭ)</w:t>
      </w:r>
      <w:r w:rsidR="00294ED1">
        <w:rPr>
          <w:color w:val="000000"/>
        </w:rPr>
        <w:t xml:space="preserve"> и </w:t>
      </w:r>
      <w:proofErr w:type="spellStart"/>
      <w:r w:rsidR="00A562BF">
        <w:rPr>
          <w:color w:val="000000"/>
        </w:rPr>
        <w:t>интерполиэлектролитных</w:t>
      </w:r>
      <w:proofErr w:type="spellEnd"/>
      <w:r w:rsidR="00A562BF">
        <w:rPr>
          <w:color w:val="000000"/>
        </w:rPr>
        <w:t xml:space="preserve"> комплексов (ИПЭК)</w:t>
      </w:r>
      <w:r w:rsidR="00294ED1">
        <w:rPr>
          <w:color w:val="000000"/>
        </w:rPr>
        <w:t xml:space="preserve">. </w:t>
      </w:r>
      <w:r w:rsidR="007963DD">
        <w:rPr>
          <w:color w:val="000000"/>
        </w:rPr>
        <w:t xml:space="preserve">В работе </w:t>
      </w:r>
      <w:r w:rsidR="00A562BF">
        <w:rPr>
          <w:color w:val="000000"/>
        </w:rPr>
        <w:t xml:space="preserve">определены и проанализированы </w:t>
      </w:r>
      <w:r w:rsidR="004F1C59" w:rsidRPr="004F1C59">
        <w:rPr>
          <w:color w:val="000000"/>
        </w:rPr>
        <w:t>“</w:t>
      </w:r>
      <w:r w:rsidR="004F1C59">
        <w:rPr>
          <w:color w:val="000000"/>
        </w:rPr>
        <w:t>силовые</w:t>
      </w:r>
      <w:r w:rsidR="004F1C59" w:rsidRPr="004F1C59">
        <w:rPr>
          <w:color w:val="000000"/>
        </w:rPr>
        <w:t>”</w:t>
      </w:r>
      <w:r w:rsidR="004F1C59">
        <w:rPr>
          <w:color w:val="000000"/>
        </w:rPr>
        <w:t xml:space="preserve"> </w:t>
      </w:r>
      <w:r w:rsidR="00A562BF">
        <w:rPr>
          <w:color w:val="000000"/>
        </w:rPr>
        <w:t xml:space="preserve">реологические параметры </w:t>
      </w:r>
      <w:r w:rsidR="00D4123B">
        <w:rPr>
          <w:color w:val="000000"/>
        </w:rPr>
        <w:t xml:space="preserve">увлажненных образцов </w:t>
      </w:r>
      <w:r w:rsidR="00A562BF">
        <w:rPr>
          <w:color w:val="000000"/>
        </w:rPr>
        <w:t>нативн</w:t>
      </w:r>
      <w:r w:rsidR="00D4123B">
        <w:rPr>
          <w:color w:val="000000"/>
        </w:rPr>
        <w:t>ого</w:t>
      </w:r>
      <w:r w:rsidR="00A562BF">
        <w:rPr>
          <w:color w:val="000000"/>
        </w:rPr>
        <w:t xml:space="preserve"> и модифицированн</w:t>
      </w:r>
      <w:r w:rsidR="00D4123B">
        <w:rPr>
          <w:color w:val="000000"/>
        </w:rPr>
        <w:t>ого</w:t>
      </w:r>
      <w:r w:rsidR="00A562BF">
        <w:rPr>
          <w:color w:val="000000"/>
        </w:rPr>
        <w:t xml:space="preserve"> ПЭ и ИПЭК каолинита</w:t>
      </w:r>
      <w:r w:rsidR="00DD6FB7">
        <w:rPr>
          <w:color w:val="000000"/>
        </w:rPr>
        <w:t xml:space="preserve">, </w:t>
      </w:r>
      <w:r w:rsidR="008A6C04">
        <w:rPr>
          <w:color w:val="000000"/>
        </w:rPr>
        <w:t>которые представляли</w:t>
      </w:r>
      <w:r w:rsidR="00DD6FB7">
        <w:rPr>
          <w:color w:val="000000"/>
        </w:rPr>
        <w:t xml:space="preserve"> собой пасты с одинаковым содержанием воды</w:t>
      </w:r>
      <w:r w:rsidR="008A6C04">
        <w:rPr>
          <w:color w:val="000000"/>
        </w:rPr>
        <w:t xml:space="preserve"> и характеризовались </w:t>
      </w:r>
      <w:r w:rsidR="00E33713">
        <w:rPr>
          <w:color w:val="000000"/>
        </w:rPr>
        <w:t>вязкоупругим</w:t>
      </w:r>
      <w:r w:rsidR="008A6C04">
        <w:rPr>
          <w:color w:val="000000"/>
        </w:rPr>
        <w:t xml:space="preserve"> поведением</w:t>
      </w:r>
      <w:r w:rsidR="00A562BF">
        <w:rPr>
          <w:color w:val="000000"/>
        </w:rPr>
        <w:t>. В</w:t>
      </w:r>
      <w:r w:rsidR="007963DD">
        <w:rPr>
          <w:color w:val="000000"/>
        </w:rPr>
        <w:t xml:space="preserve"> качестве модификаторов использованы катионный поли</w:t>
      </w:r>
      <w:r w:rsidR="00AB1015">
        <w:rPr>
          <w:color w:val="000000"/>
        </w:rPr>
        <w:t>-</w:t>
      </w:r>
      <w:r w:rsidR="007963DD">
        <w:rPr>
          <w:color w:val="000000"/>
        </w:rPr>
        <w:t>(</w:t>
      </w:r>
      <w:proofErr w:type="spellStart"/>
      <w:r w:rsidR="007963DD">
        <w:rPr>
          <w:color w:val="000000"/>
        </w:rPr>
        <w:t>диалиллдиметиламмоний</w:t>
      </w:r>
      <w:proofErr w:type="spellEnd"/>
      <w:r w:rsidR="007963DD">
        <w:rPr>
          <w:color w:val="000000"/>
        </w:rPr>
        <w:t xml:space="preserve"> хлорид) (ПДАДМАХ), </w:t>
      </w:r>
      <w:r w:rsidR="00AB1015">
        <w:rPr>
          <w:color w:val="000000"/>
        </w:rPr>
        <w:t xml:space="preserve">биостимуляторы </w:t>
      </w:r>
      <w:r w:rsidR="00D4123B">
        <w:rPr>
          <w:color w:val="000000"/>
        </w:rPr>
        <w:t xml:space="preserve">растений </w:t>
      </w:r>
      <w:r w:rsidR="007963DD">
        <w:rPr>
          <w:color w:val="000000"/>
        </w:rPr>
        <w:t>анионные гуминовые соли калия (</w:t>
      </w:r>
      <w:proofErr w:type="spellStart"/>
      <w:r w:rsidR="007963DD">
        <w:rPr>
          <w:color w:val="000000"/>
        </w:rPr>
        <w:t>ГумК</w:t>
      </w:r>
      <w:proofErr w:type="spellEnd"/>
      <w:r w:rsidR="007963DD">
        <w:rPr>
          <w:color w:val="000000"/>
        </w:rPr>
        <w:t xml:space="preserve">), а также </w:t>
      </w:r>
      <w:r w:rsidR="00D4123B">
        <w:rPr>
          <w:color w:val="000000"/>
        </w:rPr>
        <w:t>серия различающи</w:t>
      </w:r>
      <w:r w:rsidR="00A6786E">
        <w:rPr>
          <w:color w:val="000000"/>
        </w:rPr>
        <w:t>х</w:t>
      </w:r>
      <w:r w:rsidR="00D4123B">
        <w:rPr>
          <w:color w:val="000000"/>
        </w:rPr>
        <w:t xml:space="preserve">ся по составу и заряду катионных и анионных </w:t>
      </w:r>
      <w:r w:rsidR="007F47B3">
        <w:rPr>
          <w:color w:val="000000"/>
        </w:rPr>
        <w:t xml:space="preserve">нестехиометрических </w:t>
      </w:r>
      <w:r w:rsidR="00AB6644">
        <w:rPr>
          <w:color w:val="000000"/>
        </w:rPr>
        <w:t>ИПЭК</w:t>
      </w:r>
      <w:r w:rsidR="007963DD">
        <w:rPr>
          <w:color w:val="000000"/>
        </w:rPr>
        <w:t xml:space="preserve"> на их основе</w:t>
      </w:r>
      <w:r w:rsidR="00D4123B">
        <w:rPr>
          <w:color w:val="000000"/>
        </w:rPr>
        <w:t xml:space="preserve">. </w:t>
      </w:r>
      <w:r w:rsidR="008A6C04">
        <w:rPr>
          <w:color w:val="000000"/>
        </w:rPr>
        <w:t>Массовое с</w:t>
      </w:r>
      <w:r w:rsidR="00A562BF">
        <w:rPr>
          <w:color w:val="000000"/>
        </w:rPr>
        <w:t>одержани</w:t>
      </w:r>
      <w:r w:rsidR="00D4123B">
        <w:rPr>
          <w:color w:val="000000"/>
        </w:rPr>
        <w:t>е</w:t>
      </w:r>
      <w:r w:rsidR="00A562BF">
        <w:rPr>
          <w:color w:val="000000"/>
        </w:rPr>
        <w:t xml:space="preserve"> полимер</w:t>
      </w:r>
      <w:r w:rsidR="00DD6FB7">
        <w:rPr>
          <w:color w:val="000000"/>
        </w:rPr>
        <w:t>ов</w:t>
      </w:r>
      <w:r w:rsidR="00A562BF">
        <w:rPr>
          <w:color w:val="000000"/>
        </w:rPr>
        <w:t xml:space="preserve"> в </w:t>
      </w:r>
      <w:r w:rsidR="00D4123B">
        <w:rPr>
          <w:color w:val="000000"/>
        </w:rPr>
        <w:t xml:space="preserve">образцах </w:t>
      </w:r>
      <w:r w:rsidR="00D8175C">
        <w:rPr>
          <w:color w:val="000000"/>
        </w:rPr>
        <w:t>(</w:t>
      </w:r>
      <w:bookmarkStart w:id="0" w:name="_Hlk187422433"/>
      <w:r w:rsidR="00D8175C">
        <w:rPr>
          <w:color w:val="000000"/>
        </w:rPr>
        <w:sym w:font="Symbol" w:char="F076"/>
      </w:r>
      <w:bookmarkEnd w:id="0"/>
      <w:r w:rsidR="00D8175C">
        <w:rPr>
          <w:color w:val="000000"/>
        </w:rPr>
        <w:t xml:space="preserve">) </w:t>
      </w:r>
      <w:r w:rsidR="00D4123B">
        <w:rPr>
          <w:color w:val="000000"/>
        </w:rPr>
        <w:t>варьировали в диапазоне</w:t>
      </w:r>
      <w:r w:rsidR="00D4123B" w:rsidRPr="00D4123B">
        <w:rPr>
          <w:color w:val="000000"/>
        </w:rPr>
        <w:t>:</w:t>
      </w:r>
      <w:r w:rsidR="00A562BF">
        <w:rPr>
          <w:color w:val="000000"/>
        </w:rPr>
        <w:t xml:space="preserve"> от 0.01 до 1</w:t>
      </w:r>
      <w:r w:rsidR="00505D76">
        <w:rPr>
          <w:color w:val="000000"/>
        </w:rPr>
        <w:t>.</w:t>
      </w:r>
      <w:r w:rsidR="00A562BF">
        <w:rPr>
          <w:color w:val="000000"/>
        </w:rPr>
        <w:t xml:space="preserve">3 % для </w:t>
      </w:r>
      <w:r w:rsidR="00A562BF" w:rsidRPr="00E63577">
        <w:rPr>
          <w:color w:val="000000"/>
        </w:rPr>
        <w:t xml:space="preserve">индивидуальных ПЭ и </w:t>
      </w:r>
      <w:r w:rsidR="00A6786E" w:rsidRPr="00E63577">
        <w:rPr>
          <w:color w:val="000000"/>
        </w:rPr>
        <w:t xml:space="preserve">от </w:t>
      </w:r>
      <w:r w:rsidR="00505D76" w:rsidRPr="00E63577">
        <w:rPr>
          <w:color w:val="000000"/>
        </w:rPr>
        <w:t>0.05</w:t>
      </w:r>
      <w:r w:rsidR="00A6786E" w:rsidRPr="00E63577">
        <w:rPr>
          <w:color w:val="000000"/>
        </w:rPr>
        <w:t xml:space="preserve"> до </w:t>
      </w:r>
      <w:r w:rsidR="00505D76" w:rsidRPr="00E63577">
        <w:rPr>
          <w:color w:val="000000"/>
        </w:rPr>
        <w:t>0.5 % для ИПЭК. Характеристические реологические параметры</w:t>
      </w:r>
      <w:r w:rsidR="009F257A" w:rsidRPr="00E63577">
        <w:rPr>
          <w:color w:val="000000"/>
        </w:rPr>
        <w:t>:</w:t>
      </w:r>
      <w:r w:rsidR="00A6786E" w:rsidRPr="00E63577">
        <w:rPr>
          <w:color w:val="000000"/>
        </w:rPr>
        <w:t xml:space="preserve"> </w:t>
      </w:r>
      <w:r w:rsidR="00167335" w:rsidRPr="00E63577">
        <w:rPr>
          <w:color w:val="000000" w:themeColor="text1"/>
        </w:rPr>
        <w:t>модул</w:t>
      </w:r>
      <w:r w:rsidR="00E63577" w:rsidRPr="00E63577">
        <w:rPr>
          <w:color w:val="000000" w:themeColor="text1"/>
        </w:rPr>
        <w:t>ь</w:t>
      </w:r>
      <w:r w:rsidR="00167335" w:rsidRPr="00E63577">
        <w:rPr>
          <w:color w:val="000000" w:themeColor="text1"/>
        </w:rPr>
        <w:t xml:space="preserve"> накопления </w:t>
      </w:r>
      <w:r w:rsidR="00E63577" w:rsidRPr="00E63577">
        <w:rPr>
          <w:color w:val="000000" w:themeColor="text1"/>
        </w:rPr>
        <w:t>(</w:t>
      </w:r>
      <w:r w:rsidR="00E63577" w:rsidRPr="00E63577">
        <w:rPr>
          <w:color w:val="000000"/>
          <w:lang w:val="en-US"/>
        </w:rPr>
        <w:t>G</w:t>
      </w:r>
      <w:r w:rsidR="00E63577" w:rsidRPr="00E63577">
        <w:rPr>
          <w:color w:val="000000"/>
        </w:rPr>
        <w:t>’</w:t>
      </w:r>
      <w:r w:rsidR="00E63577" w:rsidRPr="00E63577">
        <w:rPr>
          <w:color w:val="000000"/>
          <w:vertAlign w:val="subscript"/>
        </w:rPr>
        <w:t>0</w:t>
      </w:r>
      <w:r w:rsidR="00E63577" w:rsidRPr="00E63577">
        <w:rPr>
          <w:color w:val="000000"/>
        </w:rPr>
        <w:t xml:space="preserve">) </w:t>
      </w:r>
      <w:r w:rsidR="00E63577" w:rsidRPr="00E63577">
        <w:rPr>
          <w:color w:val="000000" w:themeColor="text1"/>
        </w:rPr>
        <w:t xml:space="preserve">и </w:t>
      </w:r>
      <w:r w:rsidR="00E63577" w:rsidRPr="00E63577">
        <w:rPr>
          <w:color w:val="000000"/>
        </w:rPr>
        <w:t>значение приложенного напряжения (</w:t>
      </w:r>
      <w:r w:rsidR="00E63577" w:rsidRPr="00E63577">
        <w:rPr>
          <w:color w:val="000000"/>
          <w:lang w:val="en-US"/>
        </w:rPr>
        <w:t>τ</w:t>
      </w:r>
      <w:r w:rsidR="00E63577" w:rsidRPr="00E63577">
        <w:rPr>
          <w:color w:val="000000"/>
          <w:vertAlign w:val="subscript"/>
        </w:rPr>
        <w:t>0</w:t>
      </w:r>
      <w:r w:rsidR="00E63577" w:rsidRPr="00E63577">
        <w:rPr>
          <w:color w:val="000000"/>
        </w:rPr>
        <w:t xml:space="preserve">) </w:t>
      </w:r>
      <w:r w:rsidR="00167335" w:rsidRPr="00E63577">
        <w:rPr>
          <w:color w:val="000000" w:themeColor="text1"/>
        </w:rPr>
        <w:t xml:space="preserve">в </w:t>
      </w:r>
      <w:r w:rsidR="00E63577" w:rsidRPr="00E63577">
        <w:rPr>
          <w:color w:val="000000" w:themeColor="text1"/>
        </w:rPr>
        <w:t>области</w:t>
      </w:r>
      <w:r w:rsidR="00167335" w:rsidRPr="00E63577">
        <w:rPr>
          <w:color w:val="000000" w:themeColor="text1"/>
        </w:rPr>
        <w:t xml:space="preserve"> линейной вязкоупругости (ДЛВ)</w:t>
      </w:r>
      <w:r w:rsidR="00E63577" w:rsidRPr="00E63577">
        <w:rPr>
          <w:color w:val="000000" w:themeColor="text1"/>
        </w:rPr>
        <w:t xml:space="preserve">, а также модуль накопления </w:t>
      </w:r>
      <w:r w:rsidR="00E63577" w:rsidRPr="00E63577">
        <w:rPr>
          <w:color w:val="000000"/>
        </w:rPr>
        <w:t>(</w:t>
      </w:r>
      <w:r w:rsidR="00E63577" w:rsidRPr="00E63577">
        <w:rPr>
          <w:color w:val="000000"/>
          <w:lang w:val="en-US"/>
        </w:rPr>
        <w:t>G</w:t>
      </w:r>
      <w:r w:rsidR="00E63577" w:rsidRPr="00E63577">
        <w:rPr>
          <w:color w:val="000000"/>
        </w:rPr>
        <w:t>’</w:t>
      </w:r>
      <w:proofErr w:type="spellStart"/>
      <w:r w:rsidR="00E63577" w:rsidRPr="00E63577">
        <w:rPr>
          <w:color w:val="000000"/>
          <w:vertAlign w:val="subscript"/>
        </w:rPr>
        <w:t>кр</w:t>
      </w:r>
      <w:proofErr w:type="spellEnd"/>
      <w:r w:rsidR="00E63577" w:rsidRPr="00E63577">
        <w:rPr>
          <w:color w:val="000000"/>
        </w:rPr>
        <w:t xml:space="preserve">) </w:t>
      </w:r>
      <w:r w:rsidR="00E63577" w:rsidRPr="00E63577">
        <w:rPr>
          <w:color w:val="000000" w:themeColor="text1"/>
        </w:rPr>
        <w:t xml:space="preserve">и </w:t>
      </w:r>
      <w:r w:rsidR="00E63577" w:rsidRPr="00E63577">
        <w:rPr>
          <w:color w:val="000000"/>
        </w:rPr>
        <w:t>напряжение (</w:t>
      </w:r>
      <w:proofErr w:type="spellStart"/>
      <w:r w:rsidR="00E63577" w:rsidRPr="00E63577">
        <w:rPr>
          <w:color w:val="000000"/>
        </w:rPr>
        <w:t>τ</w:t>
      </w:r>
      <w:r w:rsidR="00E63577" w:rsidRPr="00E63577">
        <w:rPr>
          <w:color w:val="000000"/>
          <w:vertAlign w:val="subscript"/>
        </w:rPr>
        <w:t>кр</w:t>
      </w:r>
      <w:proofErr w:type="spellEnd"/>
      <w:r w:rsidR="00E63577" w:rsidRPr="00E63577">
        <w:rPr>
          <w:color w:val="000000"/>
        </w:rPr>
        <w:t>)</w:t>
      </w:r>
      <w:r w:rsidR="00167335" w:rsidRPr="00E63577">
        <w:rPr>
          <w:color w:val="000000"/>
        </w:rPr>
        <w:t xml:space="preserve"> </w:t>
      </w:r>
      <w:r w:rsidR="00E63577">
        <w:rPr>
          <w:color w:val="000000"/>
        </w:rPr>
        <w:t xml:space="preserve">в </w:t>
      </w:r>
      <w:r w:rsidR="00167335" w:rsidRPr="00E63577">
        <w:rPr>
          <w:color w:val="000000"/>
        </w:rPr>
        <w:t>точке инверсии упругого и вязкого отклика (</w:t>
      </w:r>
      <w:r w:rsidR="00E63577" w:rsidRPr="00E63577">
        <w:rPr>
          <w:color w:val="000000"/>
        </w:rPr>
        <w:t xml:space="preserve">точке </w:t>
      </w:r>
      <w:r w:rsidR="00167335" w:rsidRPr="00E63577">
        <w:rPr>
          <w:color w:val="000000"/>
        </w:rPr>
        <w:t>кроссовер</w:t>
      </w:r>
      <w:r w:rsidR="00E63577" w:rsidRPr="00E63577">
        <w:rPr>
          <w:color w:val="000000"/>
        </w:rPr>
        <w:t>а</w:t>
      </w:r>
      <w:r w:rsidR="00167335" w:rsidRPr="00E63577">
        <w:rPr>
          <w:color w:val="000000"/>
        </w:rPr>
        <w:t>)</w:t>
      </w:r>
      <w:r w:rsidR="00E63577" w:rsidRPr="00E63577">
        <w:rPr>
          <w:color w:val="000000"/>
        </w:rPr>
        <w:t xml:space="preserve"> </w:t>
      </w:r>
      <w:r w:rsidR="00D4123B" w:rsidRPr="00E63577">
        <w:rPr>
          <w:color w:val="000000"/>
        </w:rPr>
        <w:t>получены</w:t>
      </w:r>
      <w:r w:rsidR="00505D76">
        <w:rPr>
          <w:color w:val="000000"/>
        </w:rPr>
        <w:t xml:space="preserve"> метод</w:t>
      </w:r>
      <w:r w:rsidR="00A6786E">
        <w:rPr>
          <w:color w:val="000000"/>
        </w:rPr>
        <w:t xml:space="preserve">ом </w:t>
      </w:r>
      <w:r w:rsidR="00505D76">
        <w:rPr>
          <w:color w:val="000000"/>
        </w:rPr>
        <w:t xml:space="preserve">динамической амплитудной развертки в осциллярном режиме деформации. </w:t>
      </w:r>
      <w:r w:rsidR="00B45FFE">
        <w:rPr>
          <w:color w:val="000000"/>
        </w:rPr>
        <w:t>Анализ</w:t>
      </w:r>
      <w:r w:rsidR="00505D76">
        <w:rPr>
          <w:color w:val="000000"/>
        </w:rPr>
        <w:t xml:space="preserve"> зависимост</w:t>
      </w:r>
      <w:r w:rsidR="00A6786E">
        <w:rPr>
          <w:color w:val="000000"/>
        </w:rPr>
        <w:t xml:space="preserve">ей параметров </w:t>
      </w:r>
      <w:r w:rsidR="00505D76">
        <w:rPr>
          <w:color w:val="000000"/>
        </w:rPr>
        <w:t xml:space="preserve">от </w:t>
      </w:r>
      <w:r w:rsidR="006C5F8D">
        <w:rPr>
          <w:color w:val="000000"/>
        </w:rPr>
        <w:sym w:font="Symbol" w:char="F076"/>
      </w:r>
      <w:r w:rsidR="006C5F8D">
        <w:rPr>
          <w:color w:val="000000"/>
        </w:rPr>
        <w:t xml:space="preserve"> </w:t>
      </w:r>
      <w:bookmarkStart w:id="1" w:name="_Hlk187422933"/>
      <w:r w:rsidR="00505D76">
        <w:rPr>
          <w:color w:val="000000"/>
        </w:rPr>
        <w:t>(</w:t>
      </w:r>
      <w:r w:rsidR="00505D76" w:rsidRPr="00167335">
        <w:rPr>
          <w:b/>
          <w:bCs/>
          <w:color w:val="000000"/>
        </w:rPr>
        <w:t>Рис. 1</w:t>
      </w:r>
      <w:r w:rsidR="00167335" w:rsidRPr="00167335">
        <w:rPr>
          <w:b/>
          <w:bCs/>
          <w:color w:val="000000"/>
        </w:rPr>
        <w:t xml:space="preserve">, </w:t>
      </w:r>
      <w:r w:rsidR="00C372A6" w:rsidRPr="00167335">
        <w:rPr>
          <w:b/>
          <w:bCs/>
          <w:color w:val="000000"/>
        </w:rPr>
        <w:t>А</w:t>
      </w:r>
      <w:r w:rsidR="00505D76">
        <w:rPr>
          <w:color w:val="000000"/>
        </w:rPr>
        <w:t>)</w:t>
      </w:r>
      <w:r w:rsidR="00B45FFE" w:rsidRPr="00B45FFE">
        <w:rPr>
          <w:color w:val="000000"/>
        </w:rPr>
        <w:t xml:space="preserve"> </w:t>
      </w:r>
      <w:bookmarkEnd w:id="1"/>
      <w:r w:rsidR="00B45FFE">
        <w:rPr>
          <w:color w:val="000000"/>
        </w:rPr>
        <w:t xml:space="preserve">показал, что внесение </w:t>
      </w:r>
      <w:r w:rsidR="00A95201">
        <w:rPr>
          <w:color w:val="000000"/>
        </w:rPr>
        <w:t xml:space="preserve">малых добавок </w:t>
      </w:r>
      <w:r w:rsidR="00B45FFE">
        <w:rPr>
          <w:color w:val="000000"/>
        </w:rPr>
        <w:t xml:space="preserve">поликатиона в систему приводит к </w:t>
      </w:r>
      <w:r w:rsidR="00A6786E">
        <w:rPr>
          <w:color w:val="000000"/>
        </w:rPr>
        <w:t>их увеличению</w:t>
      </w:r>
      <w:r w:rsidR="00B45FFE">
        <w:rPr>
          <w:color w:val="000000"/>
        </w:rPr>
        <w:t xml:space="preserve"> на 1–2 порядка, наибольший эффект достигается при содержании полимера – 0.45 масс. %</w:t>
      </w:r>
      <w:r w:rsidR="00A95201">
        <w:rPr>
          <w:color w:val="000000"/>
        </w:rPr>
        <w:t>.</w:t>
      </w:r>
    </w:p>
    <w:p w14:paraId="5931F150" w14:textId="77777777" w:rsidR="00A95201" w:rsidRDefault="00A95201" w:rsidP="007F47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D77FD6B" w14:textId="4131FDE6" w:rsidR="00505D76" w:rsidRDefault="007F47B3" w:rsidP="009F2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6AA472C" wp14:editId="062D2806">
            <wp:extent cx="2476092" cy="1731645"/>
            <wp:effectExtent l="19050" t="19050" r="19685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06" cy="173361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67335" w:rsidRPr="00167335">
        <w:rPr>
          <w:color w:val="000000"/>
        </w:rPr>
        <w:t xml:space="preserve">  </w:t>
      </w:r>
      <w:r w:rsidR="00167335">
        <w:rPr>
          <w:noProof/>
        </w:rPr>
        <w:drawing>
          <wp:inline distT="0" distB="0" distL="0" distR="0" wp14:anchorId="4C5300E4" wp14:editId="6591BB48">
            <wp:extent cx="2296234" cy="1717675"/>
            <wp:effectExtent l="19050" t="19050" r="27940" b="15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416" cy="172529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7796" w:type="dxa"/>
        <w:tblInd w:w="851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9F257A" w14:paraId="339C4D81" w14:textId="77777777" w:rsidTr="009F257A">
        <w:tc>
          <w:tcPr>
            <w:tcW w:w="3969" w:type="dxa"/>
          </w:tcPr>
          <w:p w14:paraId="4A10DB27" w14:textId="58AFDBE3" w:rsidR="009F257A" w:rsidRPr="009F257A" w:rsidRDefault="009F257A" w:rsidP="009F257A">
            <w:pPr>
              <w:jc w:val="center"/>
              <w:rPr>
                <w:b/>
                <w:bCs/>
                <w:color w:val="000000"/>
              </w:rPr>
            </w:pPr>
            <w:r w:rsidRPr="009F257A">
              <w:rPr>
                <w:b/>
                <w:bCs/>
                <w:color w:val="000000"/>
              </w:rPr>
              <w:t>А</w:t>
            </w:r>
          </w:p>
        </w:tc>
        <w:tc>
          <w:tcPr>
            <w:tcW w:w="3827" w:type="dxa"/>
          </w:tcPr>
          <w:p w14:paraId="03B43685" w14:textId="6D937BC3" w:rsidR="009F257A" w:rsidRPr="009F257A" w:rsidRDefault="009F257A" w:rsidP="009F257A">
            <w:pPr>
              <w:jc w:val="center"/>
              <w:rPr>
                <w:b/>
                <w:bCs/>
                <w:color w:val="000000"/>
              </w:rPr>
            </w:pPr>
            <w:r w:rsidRPr="009F257A">
              <w:rPr>
                <w:b/>
                <w:bCs/>
                <w:color w:val="000000"/>
              </w:rPr>
              <w:t>Б</w:t>
            </w:r>
          </w:p>
        </w:tc>
      </w:tr>
    </w:tbl>
    <w:p w14:paraId="4496A39C" w14:textId="0EB1EBE4" w:rsidR="007F47B3" w:rsidRPr="009F257A" w:rsidRDefault="007F47B3" w:rsidP="009F2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0" w:after="120"/>
        <w:jc w:val="center"/>
        <w:rPr>
          <w:b/>
          <w:bCs/>
          <w:color w:val="FF0000"/>
        </w:rPr>
      </w:pPr>
      <w:r w:rsidRPr="00A03A52">
        <w:rPr>
          <w:b/>
          <w:bCs/>
          <w:color w:val="000000"/>
        </w:rPr>
        <w:t>Рис. 1. Зависимост</w:t>
      </w:r>
      <w:r w:rsidR="00167335" w:rsidRPr="00A03A52">
        <w:rPr>
          <w:b/>
          <w:bCs/>
          <w:color w:val="000000"/>
        </w:rPr>
        <w:t>ь</w:t>
      </w:r>
      <w:r w:rsidR="009F257A" w:rsidRPr="00A03A52">
        <w:rPr>
          <w:b/>
          <w:bCs/>
          <w:color w:val="000000"/>
        </w:rPr>
        <w:t xml:space="preserve"> (А)</w:t>
      </w:r>
      <w:r w:rsidRPr="00A03A52">
        <w:rPr>
          <w:b/>
          <w:bCs/>
          <w:color w:val="000000"/>
        </w:rPr>
        <w:t xml:space="preserve"> модул</w:t>
      </w:r>
      <w:r w:rsidR="00167335" w:rsidRPr="00A03A52">
        <w:rPr>
          <w:b/>
          <w:bCs/>
          <w:color w:val="000000"/>
        </w:rPr>
        <w:t>я</w:t>
      </w:r>
      <w:r w:rsidRPr="00A03A52">
        <w:rPr>
          <w:b/>
          <w:bCs/>
          <w:color w:val="000000"/>
        </w:rPr>
        <w:t xml:space="preserve"> накопления (упругости) </w:t>
      </w:r>
      <w:r w:rsidRPr="00A03A52">
        <w:rPr>
          <w:b/>
          <w:bCs/>
          <w:color w:val="000000"/>
          <w:lang w:val="en-US"/>
        </w:rPr>
        <w:t>G</w:t>
      </w:r>
      <w:r w:rsidRPr="00A03A52">
        <w:rPr>
          <w:b/>
          <w:bCs/>
          <w:color w:val="000000"/>
        </w:rPr>
        <w:t>’</w:t>
      </w:r>
      <w:r w:rsidRPr="00A03A52">
        <w:rPr>
          <w:b/>
          <w:bCs/>
          <w:color w:val="000000"/>
          <w:vertAlign w:val="subscript"/>
        </w:rPr>
        <w:t>0</w:t>
      </w:r>
      <w:r w:rsidR="00167335" w:rsidRPr="00A03A52">
        <w:rPr>
          <w:b/>
          <w:bCs/>
          <w:color w:val="000000"/>
        </w:rPr>
        <w:t xml:space="preserve"> </w:t>
      </w:r>
      <w:r w:rsidRPr="00A03A52">
        <w:rPr>
          <w:b/>
          <w:bCs/>
          <w:color w:val="000000"/>
        </w:rPr>
        <w:t xml:space="preserve">от содержания катионного ПДАДМАХ (1) и анионных </w:t>
      </w:r>
      <w:proofErr w:type="spellStart"/>
      <w:r w:rsidRPr="00A03A52">
        <w:rPr>
          <w:b/>
          <w:bCs/>
          <w:color w:val="000000"/>
        </w:rPr>
        <w:t>ГумК</w:t>
      </w:r>
      <w:proofErr w:type="spellEnd"/>
      <w:r w:rsidRPr="00A03A52">
        <w:rPr>
          <w:b/>
          <w:bCs/>
          <w:color w:val="000000"/>
        </w:rPr>
        <w:t xml:space="preserve"> (2) в увлажненном</w:t>
      </w:r>
      <w:r w:rsidR="00E07373" w:rsidRPr="00A03A52">
        <w:rPr>
          <w:b/>
          <w:bCs/>
          <w:color w:val="000000"/>
        </w:rPr>
        <w:t xml:space="preserve"> каолините</w:t>
      </w:r>
      <w:r w:rsidR="009F257A" w:rsidRPr="00A03A52">
        <w:rPr>
          <w:b/>
          <w:bCs/>
          <w:color w:val="000000"/>
        </w:rPr>
        <w:t xml:space="preserve"> и зависимость (Б) </w:t>
      </w:r>
      <w:proofErr w:type="spellStart"/>
      <w:r w:rsidR="009F257A" w:rsidRPr="00A03A52">
        <w:rPr>
          <w:b/>
          <w:bCs/>
          <w:color w:val="000000"/>
          <w:lang w:val="en-US"/>
        </w:rPr>
        <w:t>lgG</w:t>
      </w:r>
      <w:proofErr w:type="spellEnd"/>
      <w:r w:rsidR="009F257A" w:rsidRPr="00A03A52">
        <w:rPr>
          <w:b/>
          <w:bCs/>
          <w:color w:val="000000"/>
        </w:rPr>
        <w:t>’</w:t>
      </w:r>
      <w:r w:rsidR="009F257A" w:rsidRPr="00A03A52">
        <w:rPr>
          <w:b/>
          <w:bCs/>
          <w:color w:val="000000"/>
          <w:vertAlign w:val="subscript"/>
        </w:rPr>
        <w:t>0</w:t>
      </w:r>
      <w:r w:rsidR="009F257A" w:rsidRPr="00A03A52">
        <w:rPr>
          <w:b/>
          <w:bCs/>
          <w:color w:val="000000"/>
        </w:rPr>
        <w:t xml:space="preserve"> от содержания ИПЭК (1) и поликатиона в ИПЭК (2)</w:t>
      </w:r>
      <w:r w:rsidRPr="009F257A">
        <w:rPr>
          <w:b/>
          <w:bCs/>
          <w:color w:val="FF0000"/>
        </w:rPr>
        <w:t xml:space="preserve"> </w:t>
      </w:r>
    </w:p>
    <w:p w14:paraId="3486C755" w14:textId="26BF3B5F" w:rsidR="00116478" w:rsidRPr="00D8175C" w:rsidRDefault="00AB1015" w:rsidP="009F2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Внесение анионных гуматов</w:t>
      </w:r>
      <w:r w:rsidR="00C372A6">
        <w:rPr>
          <w:color w:val="000000"/>
        </w:rPr>
        <w:t xml:space="preserve"> при </w:t>
      </w:r>
      <w:r w:rsidR="00C372A6">
        <w:rPr>
          <w:color w:val="000000"/>
        </w:rPr>
        <w:sym w:font="Symbol" w:char="F076"/>
      </w:r>
      <w:r w:rsidR="00C372A6">
        <w:rPr>
          <w:color w:val="000000"/>
        </w:rPr>
        <w:t xml:space="preserve"> ≥ 0.25 масс. %</w:t>
      </w:r>
      <w:r>
        <w:rPr>
          <w:color w:val="000000"/>
        </w:rPr>
        <w:t xml:space="preserve">, напротив, приводит к снижению </w:t>
      </w:r>
      <w:r w:rsidR="00E07373" w:rsidRPr="00E07373">
        <w:rPr>
          <w:color w:val="000000"/>
        </w:rPr>
        <w:t>“</w:t>
      </w:r>
      <w:r w:rsidR="00E07373">
        <w:rPr>
          <w:color w:val="000000"/>
        </w:rPr>
        <w:t>силовых</w:t>
      </w:r>
      <w:r w:rsidR="00E07373" w:rsidRPr="00E07373">
        <w:rPr>
          <w:color w:val="000000"/>
        </w:rPr>
        <w:t>”</w:t>
      </w:r>
      <w:r w:rsidR="00E07373">
        <w:rPr>
          <w:color w:val="000000"/>
        </w:rPr>
        <w:t xml:space="preserve"> параметров</w:t>
      </w:r>
      <w:r w:rsidR="00B45FFE">
        <w:rPr>
          <w:color w:val="000000"/>
        </w:rPr>
        <w:t xml:space="preserve"> на 1–1,5 порядка</w:t>
      </w:r>
      <w:r>
        <w:rPr>
          <w:color w:val="000000"/>
        </w:rPr>
        <w:t xml:space="preserve">. </w:t>
      </w:r>
      <w:r w:rsidR="00B45FFE">
        <w:rPr>
          <w:color w:val="000000"/>
        </w:rPr>
        <w:t xml:space="preserve">Все </w:t>
      </w:r>
      <w:r>
        <w:rPr>
          <w:color w:val="000000"/>
        </w:rPr>
        <w:t>ИПЭК</w:t>
      </w:r>
      <w:r w:rsidR="00B45FFE">
        <w:rPr>
          <w:color w:val="000000"/>
        </w:rPr>
        <w:t xml:space="preserve"> не зависимо от состава и заряда</w:t>
      </w:r>
      <w:r>
        <w:rPr>
          <w:color w:val="000000"/>
        </w:rPr>
        <w:t xml:space="preserve"> </w:t>
      </w:r>
      <w:r w:rsidR="00C372A6">
        <w:rPr>
          <w:color w:val="000000"/>
        </w:rPr>
        <w:t>вызывают</w:t>
      </w:r>
      <w:r>
        <w:rPr>
          <w:color w:val="000000"/>
        </w:rPr>
        <w:t xml:space="preserve"> увеличени</w:t>
      </w:r>
      <w:r w:rsidR="00C372A6">
        <w:rPr>
          <w:color w:val="000000"/>
        </w:rPr>
        <w:t>е</w:t>
      </w:r>
      <w:r>
        <w:rPr>
          <w:color w:val="000000"/>
        </w:rPr>
        <w:t xml:space="preserve"> </w:t>
      </w:r>
      <w:r w:rsidR="00E33713">
        <w:rPr>
          <w:color w:val="000000"/>
        </w:rPr>
        <w:t xml:space="preserve">значений </w:t>
      </w:r>
      <w:r w:rsidR="00E33713" w:rsidRPr="00E63577">
        <w:rPr>
          <w:color w:val="000000"/>
          <w:lang w:val="en-US"/>
        </w:rPr>
        <w:t>G</w:t>
      </w:r>
      <w:r w:rsidR="00E33713" w:rsidRPr="00E63577">
        <w:rPr>
          <w:color w:val="000000"/>
        </w:rPr>
        <w:t>’</w:t>
      </w:r>
      <w:r w:rsidR="00E33713" w:rsidRPr="00E63577">
        <w:rPr>
          <w:color w:val="000000"/>
          <w:vertAlign w:val="subscript"/>
        </w:rPr>
        <w:t>0</w:t>
      </w:r>
      <w:r w:rsidR="00E33713">
        <w:rPr>
          <w:color w:val="000000"/>
        </w:rPr>
        <w:t xml:space="preserve">, </w:t>
      </w:r>
      <w:r w:rsidR="00E33713" w:rsidRPr="00E63577">
        <w:rPr>
          <w:color w:val="000000"/>
          <w:lang w:val="en-US"/>
        </w:rPr>
        <w:t>τ</w:t>
      </w:r>
      <w:r w:rsidR="00E33713" w:rsidRPr="00E63577">
        <w:rPr>
          <w:color w:val="000000"/>
          <w:vertAlign w:val="subscript"/>
        </w:rPr>
        <w:t>0</w:t>
      </w:r>
      <w:r w:rsidR="00E33713">
        <w:rPr>
          <w:color w:val="000000"/>
        </w:rPr>
        <w:t>,</w:t>
      </w:r>
      <w:r w:rsidR="00E33713">
        <w:rPr>
          <w:color w:val="000000" w:themeColor="text1"/>
        </w:rPr>
        <w:t xml:space="preserve"> </w:t>
      </w:r>
      <w:r w:rsidR="00E33713" w:rsidRPr="00E63577">
        <w:rPr>
          <w:color w:val="000000"/>
          <w:lang w:val="en-US"/>
        </w:rPr>
        <w:t>G</w:t>
      </w:r>
      <w:r w:rsidR="00E33713" w:rsidRPr="00E63577">
        <w:rPr>
          <w:color w:val="000000"/>
        </w:rPr>
        <w:t>’</w:t>
      </w:r>
      <w:proofErr w:type="spellStart"/>
      <w:r w:rsidR="00E33713" w:rsidRPr="00E63577">
        <w:rPr>
          <w:color w:val="000000"/>
          <w:vertAlign w:val="subscript"/>
        </w:rPr>
        <w:t>кр</w:t>
      </w:r>
      <w:proofErr w:type="spellEnd"/>
      <w:r w:rsidR="00E33713">
        <w:rPr>
          <w:color w:val="000000"/>
        </w:rPr>
        <w:t xml:space="preserve">, </w:t>
      </w:r>
      <w:proofErr w:type="spellStart"/>
      <w:r w:rsidR="00E33713" w:rsidRPr="00E63577">
        <w:rPr>
          <w:color w:val="000000"/>
        </w:rPr>
        <w:t>τ</w:t>
      </w:r>
      <w:r w:rsidR="00E33713" w:rsidRPr="00E63577">
        <w:rPr>
          <w:color w:val="000000"/>
          <w:vertAlign w:val="subscript"/>
        </w:rPr>
        <w:t>кр</w:t>
      </w:r>
      <w:proofErr w:type="spellEnd"/>
      <w:r w:rsidR="00B45FFE" w:rsidRPr="00B45FFE">
        <w:rPr>
          <w:color w:val="000000"/>
        </w:rPr>
        <w:t xml:space="preserve">; </w:t>
      </w:r>
      <w:r>
        <w:rPr>
          <w:color w:val="000000"/>
        </w:rPr>
        <w:t xml:space="preserve">степень влияния </w:t>
      </w:r>
      <w:r w:rsidR="00B45FFE">
        <w:rPr>
          <w:color w:val="000000"/>
        </w:rPr>
        <w:t>определяется</w:t>
      </w:r>
      <w:r w:rsidR="00534FF6">
        <w:rPr>
          <w:color w:val="000000"/>
        </w:rPr>
        <w:t xml:space="preserve"> количеств</w:t>
      </w:r>
      <w:r w:rsidR="00B45FFE">
        <w:rPr>
          <w:color w:val="000000"/>
        </w:rPr>
        <w:t>ом</w:t>
      </w:r>
      <w:r w:rsidR="00534FF6">
        <w:rPr>
          <w:color w:val="000000"/>
        </w:rPr>
        <w:t xml:space="preserve"> поликатиона в составе </w:t>
      </w:r>
      <w:r w:rsidR="00B45FFE">
        <w:rPr>
          <w:color w:val="000000"/>
        </w:rPr>
        <w:t>поликомплекса</w:t>
      </w:r>
      <w:r w:rsidR="00E07373">
        <w:rPr>
          <w:color w:val="000000"/>
        </w:rPr>
        <w:t xml:space="preserve"> (</w:t>
      </w:r>
      <w:r w:rsidR="00E07373" w:rsidRPr="009F257A">
        <w:rPr>
          <w:b/>
          <w:bCs/>
          <w:color w:val="000000" w:themeColor="text1"/>
        </w:rPr>
        <w:t>Рис. 1Б</w:t>
      </w:r>
      <w:r w:rsidR="00E07373">
        <w:rPr>
          <w:color w:val="000000"/>
        </w:rPr>
        <w:t>)</w:t>
      </w:r>
      <w:r w:rsidR="00DD6FB7">
        <w:rPr>
          <w:color w:val="000000"/>
        </w:rPr>
        <w:t xml:space="preserve">. </w:t>
      </w:r>
      <w:r w:rsidR="00B45FFE">
        <w:rPr>
          <w:color w:val="000000"/>
        </w:rPr>
        <w:t>Таким образом и</w:t>
      </w:r>
      <w:r w:rsidR="00534FF6">
        <w:rPr>
          <w:color w:val="000000"/>
        </w:rPr>
        <w:t xml:space="preserve">спользование поликомплексных рецептур позволяет вносить биостимулирующие </w:t>
      </w:r>
      <w:proofErr w:type="spellStart"/>
      <w:r w:rsidR="00534FF6">
        <w:rPr>
          <w:color w:val="000000"/>
        </w:rPr>
        <w:t>ГумК</w:t>
      </w:r>
      <w:proofErr w:type="spellEnd"/>
      <w:r w:rsidR="00534FF6">
        <w:rPr>
          <w:color w:val="000000"/>
        </w:rPr>
        <w:t xml:space="preserve"> в почву, нивелируя при этом их </w:t>
      </w:r>
      <w:r w:rsidR="00C25103">
        <w:rPr>
          <w:color w:val="000000"/>
        </w:rPr>
        <w:t>ослабляющий</w:t>
      </w:r>
      <w:r w:rsidR="00534FF6">
        <w:rPr>
          <w:color w:val="000000"/>
        </w:rPr>
        <w:t xml:space="preserve"> эффект на реологически</w:t>
      </w:r>
      <w:r w:rsidR="00D8175C">
        <w:rPr>
          <w:color w:val="000000"/>
        </w:rPr>
        <w:t xml:space="preserve">й отклик </w:t>
      </w:r>
      <w:r w:rsidR="00E33713">
        <w:rPr>
          <w:color w:val="000000"/>
        </w:rPr>
        <w:t>вязкоупругого</w:t>
      </w:r>
      <w:r w:rsidR="00D8175C">
        <w:rPr>
          <w:color w:val="000000"/>
        </w:rPr>
        <w:t xml:space="preserve"> </w:t>
      </w:r>
      <w:r w:rsidR="00DD6FB7">
        <w:rPr>
          <w:color w:val="000000"/>
        </w:rPr>
        <w:t xml:space="preserve">глинистого </w:t>
      </w:r>
      <w:r w:rsidR="00534FF6">
        <w:rPr>
          <w:color w:val="000000"/>
        </w:rPr>
        <w:t>грунта.</w:t>
      </w:r>
    </w:p>
    <w:sectPr w:rsidR="00116478" w:rsidRPr="00D8175C" w:rsidSect="004A64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D3D"/>
    <w:multiLevelType w:val="hybridMultilevel"/>
    <w:tmpl w:val="882A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0619F"/>
    <w:multiLevelType w:val="hybridMultilevel"/>
    <w:tmpl w:val="A6161484"/>
    <w:lvl w:ilvl="0" w:tplc="AA3C59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00B"/>
    <w:multiLevelType w:val="hybridMultilevel"/>
    <w:tmpl w:val="CAE4318C"/>
    <w:lvl w:ilvl="0" w:tplc="62084DC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09E9"/>
    <w:rsid w:val="00101A1C"/>
    <w:rsid w:val="00103657"/>
    <w:rsid w:val="00106375"/>
    <w:rsid w:val="00107AA3"/>
    <w:rsid w:val="00116478"/>
    <w:rsid w:val="00130241"/>
    <w:rsid w:val="00167335"/>
    <w:rsid w:val="001B18C6"/>
    <w:rsid w:val="001E61C2"/>
    <w:rsid w:val="001F0493"/>
    <w:rsid w:val="001F1102"/>
    <w:rsid w:val="0022260A"/>
    <w:rsid w:val="002264EE"/>
    <w:rsid w:val="0023307C"/>
    <w:rsid w:val="00294ED1"/>
    <w:rsid w:val="0031361E"/>
    <w:rsid w:val="00363DB4"/>
    <w:rsid w:val="00391C38"/>
    <w:rsid w:val="003B76D6"/>
    <w:rsid w:val="003E2601"/>
    <w:rsid w:val="003F4E6B"/>
    <w:rsid w:val="00442EB7"/>
    <w:rsid w:val="004A26A3"/>
    <w:rsid w:val="004A647E"/>
    <w:rsid w:val="004B32DF"/>
    <w:rsid w:val="004F0EDF"/>
    <w:rsid w:val="004F1C59"/>
    <w:rsid w:val="00505D76"/>
    <w:rsid w:val="00522BF1"/>
    <w:rsid w:val="00534FF6"/>
    <w:rsid w:val="0054151F"/>
    <w:rsid w:val="00590166"/>
    <w:rsid w:val="005D022B"/>
    <w:rsid w:val="005E5BE9"/>
    <w:rsid w:val="0069427D"/>
    <w:rsid w:val="006C5F8D"/>
    <w:rsid w:val="006F7A19"/>
    <w:rsid w:val="007213E1"/>
    <w:rsid w:val="00775389"/>
    <w:rsid w:val="007963DD"/>
    <w:rsid w:val="00797838"/>
    <w:rsid w:val="007B0CA5"/>
    <w:rsid w:val="007C36D8"/>
    <w:rsid w:val="007F2744"/>
    <w:rsid w:val="007F47B3"/>
    <w:rsid w:val="008931BE"/>
    <w:rsid w:val="008A6C04"/>
    <w:rsid w:val="008C67E3"/>
    <w:rsid w:val="00914205"/>
    <w:rsid w:val="00921D45"/>
    <w:rsid w:val="009426C0"/>
    <w:rsid w:val="009444F6"/>
    <w:rsid w:val="00980A65"/>
    <w:rsid w:val="009A66DB"/>
    <w:rsid w:val="009B2F80"/>
    <w:rsid w:val="009B3300"/>
    <w:rsid w:val="009F257A"/>
    <w:rsid w:val="009F3380"/>
    <w:rsid w:val="00A02163"/>
    <w:rsid w:val="00A03A52"/>
    <w:rsid w:val="00A105BC"/>
    <w:rsid w:val="00A314FE"/>
    <w:rsid w:val="00A562BF"/>
    <w:rsid w:val="00A6786E"/>
    <w:rsid w:val="00A95201"/>
    <w:rsid w:val="00AB1015"/>
    <w:rsid w:val="00AB5774"/>
    <w:rsid w:val="00AB6644"/>
    <w:rsid w:val="00AD7380"/>
    <w:rsid w:val="00B34540"/>
    <w:rsid w:val="00B45FFE"/>
    <w:rsid w:val="00B7666E"/>
    <w:rsid w:val="00BF36F8"/>
    <w:rsid w:val="00BF4622"/>
    <w:rsid w:val="00C25103"/>
    <w:rsid w:val="00C372A6"/>
    <w:rsid w:val="00C844E2"/>
    <w:rsid w:val="00CD00B1"/>
    <w:rsid w:val="00D22306"/>
    <w:rsid w:val="00D4123B"/>
    <w:rsid w:val="00D42542"/>
    <w:rsid w:val="00D8121C"/>
    <w:rsid w:val="00D8175C"/>
    <w:rsid w:val="00DA705F"/>
    <w:rsid w:val="00DD6FB7"/>
    <w:rsid w:val="00E07373"/>
    <w:rsid w:val="00E22189"/>
    <w:rsid w:val="00E33713"/>
    <w:rsid w:val="00E63577"/>
    <w:rsid w:val="00E74069"/>
    <w:rsid w:val="00E81D35"/>
    <w:rsid w:val="00EB1F49"/>
    <w:rsid w:val="00EE6884"/>
    <w:rsid w:val="00F865B3"/>
    <w:rsid w:val="00FB1509"/>
    <w:rsid w:val="00FD386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F2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6357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357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3577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357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357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Киушов</cp:lastModifiedBy>
  <cp:revision>7</cp:revision>
  <dcterms:created xsi:type="dcterms:W3CDTF">2025-01-13T13:29:00Z</dcterms:created>
  <dcterms:modified xsi:type="dcterms:W3CDTF">2025-02-02T12:14:00Z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