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F8B110" w:rsidR="00130241" w:rsidRDefault="009B1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color w:val="000000"/>
        </w:rPr>
        <w:t>Термический анализ металлокомплексов на основе хитозана и марганца</w:t>
      </w:r>
    </w:p>
    <w:p w14:paraId="00000002" w14:textId="3F863694" w:rsidR="00130241" w:rsidRDefault="009A4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i/>
          <w:color w:val="000000"/>
        </w:rPr>
        <w:t>Николаев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5D7BF0">
        <w:rPr>
          <w:b/>
          <w:i/>
          <w:color w:val="000000"/>
        </w:rPr>
        <w:t xml:space="preserve">Митрофанова А.В., Фортальнова Е.А., Курасова М.Н., </w:t>
      </w:r>
      <w:r w:rsidR="005D7BF0">
        <w:rPr>
          <w:b/>
          <w:i/>
          <w:color w:val="000000"/>
        </w:rPr>
        <w:br/>
      </w:r>
      <w:r>
        <w:rPr>
          <w:b/>
          <w:i/>
          <w:color w:val="000000"/>
        </w:rPr>
        <w:t>Критченков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</w:p>
    <w:p w14:paraId="00000003" w14:textId="0130340F" w:rsidR="00130241" w:rsidRDefault="009A4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C134F05" w14:textId="6A929B3F" w:rsidR="009A4558" w:rsidRDefault="009A45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 w:rsidRPr="009A4558">
        <w:rPr>
          <w:i/>
          <w:color w:val="000000"/>
        </w:rPr>
        <w:t>Ф</w:t>
      </w:r>
      <w:r>
        <w:rPr>
          <w:i/>
          <w:color w:val="000000"/>
        </w:rPr>
        <w:t xml:space="preserve">ГАОУ ВО </w:t>
      </w:r>
      <w:r w:rsidRPr="009A4558">
        <w:rPr>
          <w:i/>
          <w:color w:val="000000"/>
        </w:rPr>
        <w:t>"Российский университет дружбы народов имени Патриса Лумумбы"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</w:p>
    <w:p w14:paraId="00000005" w14:textId="0A6A0BF0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9A4558">
        <w:rPr>
          <w:i/>
          <w:color w:val="000000"/>
        </w:rPr>
        <w:t xml:space="preserve"> </w:t>
      </w:r>
      <w:r w:rsidR="009A4558" w:rsidRPr="00E72E78">
        <w:rPr>
          <w:i/>
          <w:color w:val="000000"/>
        </w:rPr>
        <w:t>физико-математических и естественных наук</w:t>
      </w:r>
      <w:r>
        <w:rPr>
          <w:i/>
          <w:color w:val="000000"/>
        </w:rPr>
        <w:t>, Москва, Россия</w:t>
      </w:r>
    </w:p>
    <w:p w14:paraId="00000008" w14:textId="2BEE4450" w:rsidR="00130241" w:rsidRPr="008E4AD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447C7E">
        <w:rPr>
          <w:i/>
          <w:color w:val="000000"/>
          <w:lang w:val="en-US"/>
        </w:rPr>
        <w:t>E</w:t>
      </w:r>
      <w:r w:rsidR="003B76D6" w:rsidRPr="008E4AD0">
        <w:rPr>
          <w:i/>
          <w:color w:val="000000"/>
        </w:rPr>
        <w:t>-</w:t>
      </w:r>
      <w:r w:rsidRPr="00447C7E">
        <w:rPr>
          <w:i/>
          <w:color w:val="000000"/>
          <w:lang w:val="en-US"/>
        </w:rPr>
        <w:t>mail</w:t>
      </w:r>
      <w:r w:rsidRPr="008E4AD0">
        <w:rPr>
          <w:i/>
          <w:color w:val="000000"/>
        </w:rPr>
        <w:t xml:space="preserve">: </w:t>
      </w:r>
      <w:hyperlink r:id="rId6" w:history="1">
        <w:r w:rsidR="009D443D" w:rsidRPr="009D443D">
          <w:rPr>
            <w:rStyle w:val="a9"/>
            <w:i/>
            <w:color w:val="auto"/>
            <w:lang w:val="en-US"/>
          </w:rPr>
          <w:t>andreynikolaev</w:t>
        </w:r>
        <w:r w:rsidR="009D443D" w:rsidRPr="008E4AD0">
          <w:rPr>
            <w:rStyle w:val="a9"/>
            <w:i/>
            <w:color w:val="auto"/>
          </w:rPr>
          <w:t>2001@</w:t>
        </w:r>
        <w:r w:rsidR="009D443D" w:rsidRPr="00447C7E">
          <w:rPr>
            <w:rStyle w:val="a9"/>
            <w:i/>
            <w:color w:val="auto"/>
            <w:lang w:val="en-US"/>
          </w:rPr>
          <w:t>yandex</w:t>
        </w:r>
        <w:r w:rsidR="009D443D" w:rsidRPr="008E4AD0">
          <w:rPr>
            <w:rStyle w:val="a9"/>
            <w:i/>
            <w:color w:val="auto"/>
          </w:rPr>
          <w:t>.</w:t>
        </w:r>
        <w:r w:rsidR="009D443D" w:rsidRPr="00447C7E">
          <w:rPr>
            <w:rStyle w:val="a9"/>
            <w:i/>
            <w:color w:val="auto"/>
            <w:lang w:val="en-US"/>
          </w:rPr>
          <w:t>ru</w:t>
        </w:r>
      </w:hyperlink>
    </w:p>
    <w:p w14:paraId="48E0ABC0" w14:textId="53AB6E8F" w:rsidR="006E7EE1" w:rsidRPr="00754C9D" w:rsidRDefault="00754C9D" w:rsidP="006E7EE1">
      <w:r>
        <w:t>Соединения хитозана с переходными металлами (</w:t>
      </w:r>
      <w:r>
        <w:rPr>
          <w:lang w:val="en-US"/>
        </w:rPr>
        <w:t>Ni</w:t>
      </w:r>
      <w:r w:rsidRPr="00293D39">
        <w:rPr>
          <w:vertAlign w:val="superscript"/>
        </w:rPr>
        <w:t>2+</w:t>
      </w:r>
      <w:r w:rsidRPr="00754C9D">
        <w:t xml:space="preserve">, </w:t>
      </w:r>
      <w:r>
        <w:rPr>
          <w:lang w:val="en-US"/>
        </w:rPr>
        <w:t>Cu</w:t>
      </w:r>
      <w:r w:rsidRPr="00293D39">
        <w:rPr>
          <w:vertAlign w:val="superscript"/>
        </w:rPr>
        <w:t>2+</w:t>
      </w:r>
      <w:r w:rsidRPr="00754C9D">
        <w:t xml:space="preserve">, </w:t>
      </w:r>
      <w:r>
        <w:rPr>
          <w:lang w:val="en-US"/>
        </w:rPr>
        <w:t>Zn</w:t>
      </w:r>
      <w:r w:rsidRPr="00293D39">
        <w:rPr>
          <w:vertAlign w:val="superscript"/>
        </w:rPr>
        <w:t>2+</w:t>
      </w:r>
      <w:r w:rsidRPr="00754C9D">
        <w:t xml:space="preserve">, </w:t>
      </w:r>
      <w:r>
        <w:rPr>
          <w:lang w:val="en-US"/>
        </w:rPr>
        <w:t>Ag</w:t>
      </w:r>
      <w:r w:rsidRPr="00293D39">
        <w:rPr>
          <w:vertAlign w:val="superscript"/>
        </w:rPr>
        <w:t>+</w:t>
      </w:r>
      <w:r w:rsidRPr="00754C9D">
        <w:t xml:space="preserve">) </w:t>
      </w:r>
      <w:r w:rsidR="008E4AD0">
        <w:t xml:space="preserve">уже </w:t>
      </w:r>
      <w:r>
        <w:t>активно изучены в современной литературе</w:t>
      </w:r>
      <w:r w:rsidR="008E4AD0">
        <w:t>, где данные соединения применяются</w:t>
      </w:r>
      <w:r>
        <w:t xml:space="preserve"> в качестве гомо/гетерогенных катализаторов, </w:t>
      </w:r>
      <w:r w:rsidR="00293D39">
        <w:t>а также соединений, проявляющих биологическую активность</w:t>
      </w:r>
      <w:r w:rsidR="008E4AD0">
        <w:t>. Т</w:t>
      </w:r>
      <w:r w:rsidR="00293D39">
        <w:t xml:space="preserve">ем не менее перечисленные металлы не являются единственными, с кем хитозан способен образовывать комплексы. </w:t>
      </w:r>
      <w:r>
        <w:t>Среди металлов интерес представляет Mn</w:t>
      </w:r>
      <w:r w:rsidR="008E4AD0" w:rsidRPr="008E4AD0">
        <w:rPr>
          <w:vertAlign w:val="superscript"/>
        </w:rPr>
        <w:t>2+</w:t>
      </w:r>
      <w:r w:rsidR="00293D39">
        <w:t xml:space="preserve">, </w:t>
      </w:r>
      <w:r w:rsidR="00E164D2">
        <w:t>его в</w:t>
      </w:r>
      <w:r w:rsidR="00293D39">
        <w:t xml:space="preserve">ажность объясняется тем, что он </w:t>
      </w:r>
      <w:r>
        <w:t xml:space="preserve">является ключевым компонентом катализаторов, участвующих в окислительно-восстановительных </w:t>
      </w:r>
      <w:r w:rsidR="00293D39">
        <w:t xml:space="preserve">биохимических </w:t>
      </w:r>
      <w:r>
        <w:t>реакциях</w:t>
      </w:r>
      <w:r w:rsidR="000D5192" w:rsidRPr="000D5192">
        <w:t xml:space="preserve"> [1]</w:t>
      </w:r>
      <w:r w:rsidR="006E7EE1" w:rsidRPr="00754C9D">
        <w:t>.</w:t>
      </w:r>
    </w:p>
    <w:p w14:paraId="2755481B" w14:textId="0F7C359A" w:rsidR="00EA7821" w:rsidRDefault="00E164D2" w:rsidP="00BA0792">
      <w:r>
        <w:t xml:space="preserve">Для получения </w:t>
      </w:r>
      <w:r w:rsidR="00F656D4">
        <w:t>металло</w:t>
      </w:r>
      <w:r>
        <w:t>комплексов х</w:t>
      </w:r>
      <w:r w:rsidR="00EA7821">
        <w:t>итозан (0</w:t>
      </w:r>
      <w:r w:rsidR="00360966">
        <w:t>.</w:t>
      </w:r>
      <w:r w:rsidR="00EA7821">
        <w:t>025</w:t>
      </w:r>
      <w:r w:rsidR="00360966">
        <w:rPr>
          <w:color w:val="000000"/>
          <w:lang w:val="en-US"/>
        </w:rPr>
        <w:t> </w:t>
      </w:r>
      <w:r w:rsidR="00EA7821">
        <w:t>г) растворяли в 25 мл 1% CH</w:t>
      </w:r>
      <w:r w:rsidR="00EA7821" w:rsidRPr="00EA7821">
        <w:rPr>
          <w:vertAlign w:val="subscript"/>
        </w:rPr>
        <w:t>3</w:t>
      </w:r>
      <w:r w:rsidR="00EA7821">
        <w:t xml:space="preserve">COOH и </w:t>
      </w:r>
      <w:r w:rsidR="00425808">
        <w:t xml:space="preserve">гомогенизировали </w:t>
      </w:r>
      <w:r w:rsidR="00EA7821">
        <w:t>в течение 30 мин</w:t>
      </w:r>
      <w:r w:rsidR="00425808">
        <w:t>, далее добавляли рассчитанный объём 0</w:t>
      </w:r>
      <w:r w:rsidR="00096B71">
        <w:t>.</w:t>
      </w:r>
      <w:r w:rsidR="00425808">
        <w:t>2М р</w:t>
      </w:r>
      <w:r w:rsidR="00EA7821">
        <w:t>аствор</w:t>
      </w:r>
      <w:r w:rsidR="00425808">
        <w:t>а</w:t>
      </w:r>
      <w:r w:rsidR="00EA7821">
        <w:t xml:space="preserve"> соли </w:t>
      </w:r>
      <w:r w:rsidR="00425808" w:rsidRPr="006C1EDE">
        <w:t>MnCl</w:t>
      </w:r>
      <w:r w:rsidR="00425808" w:rsidRPr="006C1EDE">
        <w:rPr>
          <w:vertAlign w:val="subscript"/>
        </w:rPr>
        <w:t>2</w:t>
      </w:r>
      <w:r w:rsidR="00EA7821">
        <w:t xml:space="preserve"> в соотношени</w:t>
      </w:r>
      <w:r w:rsidR="00425808">
        <w:t>ях</w:t>
      </w:r>
      <w:r w:rsidR="00EA7821">
        <w:t xml:space="preserve"> </w:t>
      </w:r>
      <w:r w:rsidR="00F656D4">
        <w:t>полимер/Mn</w:t>
      </w:r>
      <w:r w:rsidR="00F656D4" w:rsidRPr="00360966">
        <w:rPr>
          <w:vertAlign w:val="superscript"/>
        </w:rPr>
        <w:t>2+</w:t>
      </w:r>
      <w:r w:rsidR="00EF404A">
        <w:rPr>
          <w:vertAlign w:val="superscript"/>
        </w:rPr>
        <w:t xml:space="preserve"> </w:t>
      </w:r>
      <w:r w:rsidR="00EA7821">
        <w:t xml:space="preserve">1:2, 1:1 или 2:1. Полученные суспензии были заморожены и </w:t>
      </w:r>
      <w:r w:rsidR="00425808">
        <w:t xml:space="preserve">лиофильно </w:t>
      </w:r>
      <w:r w:rsidR="00EA7821">
        <w:t>высушены.</w:t>
      </w:r>
    </w:p>
    <w:p w14:paraId="53D7FCAF" w14:textId="5A6E7763" w:rsidR="00BA0792" w:rsidRPr="00BB4844" w:rsidRDefault="00BB4844" w:rsidP="00BA0792">
      <w:r w:rsidRPr="00BB4844">
        <w:t>С помощью дифференциального термического и термогравиметрического анализа</w:t>
      </w:r>
      <w:r w:rsidR="004C4D79">
        <w:t xml:space="preserve"> (</w:t>
      </w:r>
      <w:r w:rsidR="004C4D79" w:rsidRPr="00AD74CD">
        <w:t>TA Instruments SDT Q600</w:t>
      </w:r>
      <w:r w:rsidR="004C4D79">
        <w:t>, к</w:t>
      </w:r>
      <w:r w:rsidR="004C4D79" w:rsidRPr="00AD74CD">
        <w:t>ерамически</w:t>
      </w:r>
      <w:r w:rsidR="004C4D79">
        <w:t>е</w:t>
      </w:r>
      <w:r w:rsidR="004C4D79" w:rsidRPr="00AD74CD">
        <w:t xml:space="preserve"> тигл</w:t>
      </w:r>
      <w:r w:rsidR="004C4D79">
        <w:t>и,</w:t>
      </w:r>
      <w:r w:rsidR="004C4D79" w:rsidRPr="00AD74CD">
        <w:t xml:space="preserve"> 10</w:t>
      </w:r>
      <w:r w:rsidR="004C4D79">
        <w:rPr>
          <w:color w:val="000000"/>
          <w:lang w:val="en-US"/>
        </w:rPr>
        <w:t> </w:t>
      </w:r>
      <w:r w:rsidR="004C4D79" w:rsidRPr="00AD74CD">
        <w:t>°C/мин 30</w:t>
      </w:r>
      <w:r w:rsidR="004C4D79">
        <w:rPr>
          <w:color w:val="000000"/>
        </w:rPr>
        <w:t>–</w:t>
      </w:r>
      <w:r w:rsidR="004C4D79" w:rsidRPr="00AD74CD">
        <w:t>600</w:t>
      </w:r>
      <w:r w:rsidR="004C4D79">
        <w:rPr>
          <w:color w:val="000000"/>
          <w:lang w:val="en-US"/>
        </w:rPr>
        <w:t> </w:t>
      </w:r>
      <w:r w:rsidR="004C4D79" w:rsidRPr="00AD74CD">
        <w:t>°C</w:t>
      </w:r>
      <w:r w:rsidR="004C4D79">
        <w:t>)</w:t>
      </w:r>
      <w:r w:rsidRPr="00BB4844">
        <w:t xml:space="preserve"> мы изучили термическую стабильность полученных комплексов</w:t>
      </w:r>
      <w:r w:rsidR="00F656D4">
        <w:t xml:space="preserve">, а также </w:t>
      </w:r>
      <w:r w:rsidRPr="00BB4844">
        <w:t xml:space="preserve">эффект от введения иона </w:t>
      </w:r>
      <w:r>
        <w:rPr>
          <w:lang w:val="en-US"/>
        </w:rPr>
        <w:t>Mn</w:t>
      </w:r>
      <w:r w:rsidRPr="00BB4844">
        <w:rPr>
          <w:vertAlign w:val="superscript"/>
        </w:rPr>
        <w:t>2+</w:t>
      </w:r>
      <w:r w:rsidRPr="00BB4844">
        <w:t xml:space="preserve"> в полимерную матрицу. Термограммы синтезированных комплексов показывают, что </w:t>
      </w:r>
      <w:r w:rsidR="00EA7821">
        <w:t>термическое разложение</w:t>
      </w:r>
      <w:r w:rsidRPr="00BB4844">
        <w:t xml:space="preserve"> происходит в два основных этапа</w:t>
      </w:r>
      <w:r w:rsidR="00712BAC">
        <w:t>:</w:t>
      </w:r>
    </w:p>
    <w:p w14:paraId="2005B3B9" w14:textId="5331819B" w:rsidR="00BA0792" w:rsidRPr="00712BAC" w:rsidRDefault="00BB4844" w:rsidP="00712BAC">
      <w:pPr>
        <w:pStyle w:val="a5"/>
        <w:numPr>
          <w:ilvl w:val="0"/>
          <w:numId w:val="5"/>
        </w:numPr>
        <w:ind w:left="426"/>
        <w:rPr>
          <w:b/>
        </w:rPr>
      </w:pPr>
      <w:r w:rsidRPr="00BB4844">
        <w:t>Первая стадия протекает при температуре около 60</w:t>
      </w:r>
      <w:r w:rsidR="00360966" w:rsidRPr="00712BAC">
        <w:rPr>
          <w:color w:val="000000"/>
          <w:lang w:val="en-US"/>
        </w:rPr>
        <w:t> </w:t>
      </w:r>
      <w:r w:rsidRPr="00BB4844">
        <w:t>°С и характеризуется потерей массы от 7</w:t>
      </w:r>
      <w:r w:rsidR="00360966" w:rsidRPr="00712BAC">
        <w:rPr>
          <w:color w:val="000000"/>
          <w:lang w:val="en-US"/>
        </w:rPr>
        <w:t> </w:t>
      </w:r>
      <w:r w:rsidRPr="00BB4844">
        <w:t>% до 20</w:t>
      </w:r>
      <w:r w:rsidR="00360966" w:rsidRPr="00712BAC">
        <w:rPr>
          <w:color w:val="000000"/>
          <w:lang w:val="en-US"/>
        </w:rPr>
        <w:t> </w:t>
      </w:r>
      <w:r w:rsidRPr="00BB4844">
        <w:t>%</w:t>
      </w:r>
      <w:r w:rsidR="00712BAC">
        <w:t xml:space="preserve">, процесс сопровождается </w:t>
      </w:r>
      <w:r w:rsidRPr="00BB4844">
        <w:t xml:space="preserve">эндотермическим эффектом за счет испарения воды, связанной с полимерной матрицей и/или скоординированной с центром </w:t>
      </w:r>
      <w:r w:rsidR="00E164D2" w:rsidRPr="00712BAC">
        <w:rPr>
          <w:lang w:val="en-US"/>
        </w:rPr>
        <w:t>Mn</w:t>
      </w:r>
      <w:r w:rsidR="00E164D2" w:rsidRPr="00712BAC">
        <w:rPr>
          <w:vertAlign w:val="superscript"/>
        </w:rPr>
        <w:t>2+</w:t>
      </w:r>
      <w:r>
        <w:t xml:space="preserve"> </w:t>
      </w:r>
      <w:r w:rsidR="000D5192" w:rsidRPr="000D5192">
        <w:t>[2]</w:t>
      </w:r>
      <w:r w:rsidR="00CF4C32">
        <w:t>. С</w:t>
      </w:r>
      <w:r w:rsidR="00C234AE" w:rsidRPr="00BB4844">
        <w:t xml:space="preserve"> увеличением содержания марганца </w:t>
      </w:r>
      <w:r w:rsidR="00C234AE">
        <w:t xml:space="preserve">происходит </w:t>
      </w:r>
      <w:r w:rsidRPr="00BB4844">
        <w:t>увеличение содержания воды в комплексах</w:t>
      </w:r>
      <w:r w:rsidR="00CF4C32">
        <w:t>, что объясняется свойствами иона</w:t>
      </w:r>
      <w:r w:rsidRPr="00BB4844">
        <w:t xml:space="preserve"> </w:t>
      </w:r>
      <w:r w:rsidR="008E4AD0" w:rsidRPr="00712BAC">
        <w:rPr>
          <w:lang w:val="en-US"/>
        </w:rPr>
        <w:t>Mn</w:t>
      </w:r>
      <w:r w:rsidR="008E4AD0" w:rsidRPr="00712BAC">
        <w:rPr>
          <w:vertAlign w:val="superscript"/>
        </w:rPr>
        <w:t>2+</w:t>
      </w:r>
      <w:r w:rsidR="00CF4C32">
        <w:t>, который</w:t>
      </w:r>
      <w:r w:rsidRPr="00BB4844">
        <w:t xml:space="preserve"> координир</w:t>
      </w:r>
      <w:r w:rsidR="00CF4C32">
        <w:t>ует</w:t>
      </w:r>
      <w:r w:rsidRPr="00BB4844">
        <w:t xml:space="preserve"> </w:t>
      </w:r>
      <w:r w:rsidR="00CF4C32">
        <w:t>воду</w:t>
      </w:r>
      <w:r w:rsidR="000D5192" w:rsidRPr="000D5192">
        <w:t xml:space="preserve"> [3]</w:t>
      </w:r>
      <w:r w:rsidR="00BA0792" w:rsidRPr="00BB4844">
        <w:t>.</w:t>
      </w:r>
    </w:p>
    <w:p w14:paraId="15CC7423" w14:textId="3D5E6555" w:rsidR="00BA0792" w:rsidRDefault="00360966" w:rsidP="00712BAC">
      <w:pPr>
        <w:pStyle w:val="a5"/>
        <w:numPr>
          <w:ilvl w:val="0"/>
          <w:numId w:val="5"/>
        </w:numPr>
        <w:ind w:left="426"/>
      </w:pPr>
      <w:r w:rsidRPr="00360966">
        <w:t>Вторая стадия начинается примерно с 225</w:t>
      </w:r>
      <w:r w:rsidRPr="00712BAC">
        <w:rPr>
          <w:color w:val="000000"/>
          <w:lang w:val="en-US"/>
        </w:rPr>
        <w:t> </w:t>
      </w:r>
      <w:r w:rsidRPr="00360966">
        <w:t>°</w:t>
      </w:r>
      <w:r w:rsidRPr="00712BAC">
        <w:rPr>
          <w:lang w:val="en-US"/>
        </w:rPr>
        <w:t>C</w:t>
      </w:r>
      <w:r w:rsidRPr="00360966">
        <w:t xml:space="preserve"> и продолжается до 580</w:t>
      </w:r>
      <w:r w:rsidRPr="00712BAC">
        <w:rPr>
          <w:color w:val="000000"/>
          <w:lang w:val="en-US"/>
        </w:rPr>
        <w:t> </w:t>
      </w:r>
      <w:r w:rsidRPr="00360966">
        <w:t>°</w:t>
      </w:r>
      <w:r w:rsidRPr="00712BAC">
        <w:rPr>
          <w:lang w:val="en-US"/>
        </w:rPr>
        <w:t>C</w:t>
      </w:r>
      <w:r w:rsidRPr="00360966">
        <w:t xml:space="preserve">. </w:t>
      </w:r>
      <w:r w:rsidR="00CF4C32">
        <w:t>Именно в ней происходит основная потеря массы (</w:t>
      </w:r>
      <w:r w:rsidRPr="00360966">
        <w:t>92</w:t>
      </w:r>
      <w:r w:rsidRPr="00712BAC">
        <w:rPr>
          <w:color w:val="000000"/>
          <w:lang w:val="en-US"/>
        </w:rPr>
        <w:t> </w:t>
      </w:r>
      <w:r w:rsidRPr="00360966">
        <w:t xml:space="preserve">% для хитозана, </w:t>
      </w:r>
      <w:r w:rsidR="0026280D" w:rsidRPr="0026280D">
        <w:t>73</w:t>
      </w:r>
      <w:r w:rsidRPr="00712BAC">
        <w:rPr>
          <w:color w:val="000000"/>
          <w:lang w:val="en-US"/>
        </w:rPr>
        <w:t> </w:t>
      </w:r>
      <w:r w:rsidRPr="00360966">
        <w:t xml:space="preserve">% для хитозан + </w:t>
      </w:r>
      <w:r w:rsidRPr="00712BAC">
        <w:rPr>
          <w:lang w:val="en-US"/>
        </w:rPr>
        <w:t>Mn</w:t>
      </w:r>
      <w:r w:rsidRPr="00712BAC">
        <w:rPr>
          <w:vertAlign w:val="superscript"/>
        </w:rPr>
        <w:t>2+</w:t>
      </w:r>
      <w:r w:rsidRPr="00360966">
        <w:t xml:space="preserve"> (2:1), </w:t>
      </w:r>
      <w:r w:rsidR="0026280D" w:rsidRPr="0026280D">
        <w:t>68</w:t>
      </w:r>
      <w:r w:rsidRPr="00360966">
        <w:t xml:space="preserve">% для хитозан + </w:t>
      </w:r>
      <w:r w:rsidRPr="00712BAC">
        <w:rPr>
          <w:lang w:val="en-US"/>
        </w:rPr>
        <w:t>Mn</w:t>
      </w:r>
      <w:r w:rsidRPr="00712BAC">
        <w:rPr>
          <w:vertAlign w:val="superscript"/>
        </w:rPr>
        <w:t>2+</w:t>
      </w:r>
      <w:r w:rsidRPr="00360966">
        <w:t xml:space="preserve"> (1:1) и </w:t>
      </w:r>
      <w:r w:rsidR="0026280D" w:rsidRPr="0026280D">
        <w:t>51</w:t>
      </w:r>
      <w:r w:rsidRPr="00712BAC">
        <w:rPr>
          <w:color w:val="000000"/>
          <w:lang w:val="en-US"/>
        </w:rPr>
        <w:t> </w:t>
      </w:r>
      <w:r w:rsidRPr="00360966">
        <w:t xml:space="preserve">% для хитозан + </w:t>
      </w:r>
      <w:r w:rsidRPr="00712BAC">
        <w:rPr>
          <w:lang w:val="en-US"/>
        </w:rPr>
        <w:t>Mn</w:t>
      </w:r>
      <w:r w:rsidRPr="00712BAC">
        <w:rPr>
          <w:vertAlign w:val="superscript"/>
        </w:rPr>
        <w:t>2+</w:t>
      </w:r>
      <w:r w:rsidRPr="00360966">
        <w:t xml:space="preserve"> (1:2)</w:t>
      </w:r>
      <w:r w:rsidR="00CF4C32">
        <w:t xml:space="preserve">), что объясняется </w:t>
      </w:r>
      <w:r w:rsidRPr="00360966">
        <w:t>постепенным разрушением полимерной цепи и сжиганием продуктов ее распада</w:t>
      </w:r>
      <w:r w:rsidR="00FF2684">
        <w:t xml:space="preserve"> - происходит</w:t>
      </w:r>
      <w:r w:rsidRPr="00360966">
        <w:t xml:space="preserve"> расщеплением гликозидных связей, </w:t>
      </w:r>
      <w:r w:rsidR="00FF2684">
        <w:t>далее</w:t>
      </w:r>
      <w:r w:rsidRPr="00360966">
        <w:t xml:space="preserve"> образующиеся олигомеры разлагаются с образованием уксусной, масляной кислот, низших жирных кислот</w:t>
      </w:r>
      <w:r w:rsidR="000D5192" w:rsidRPr="000D5192">
        <w:t xml:space="preserve"> [4]</w:t>
      </w:r>
      <w:r w:rsidR="00BA0792" w:rsidRPr="00360966">
        <w:t>.</w:t>
      </w:r>
    </w:p>
    <w:p w14:paraId="55ACC95E" w14:textId="42D696FA" w:rsidR="004C4D79" w:rsidRDefault="004C4D79" w:rsidP="00BA0792">
      <w:r w:rsidRPr="00AD74CD">
        <w:t xml:space="preserve">Таким образом, </w:t>
      </w:r>
      <w:r w:rsidR="00163F82">
        <w:t>термический анализ</w:t>
      </w:r>
      <w:r w:rsidRPr="00AD74CD">
        <w:t xml:space="preserve"> хитозана и металлокомплексов на его основе с марганцем свидетельствует о наличии взаимодействий между хитозаном и </w:t>
      </w:r>
      <w:r w:rsidRPr="00AD74CD">
        <w:rPr>
          <w:lang w:val="en-US"/>
        </w:rPr>
        <w:t>Mn</w:t>
      </w:r>
      <w:r w:rsidRPr="00AD74CD">
        <w:rPr>
          <w:vertAlign w:val="superscript"/>
        </w:rPr>
        <w:t>2+</w:t>
      </w:r>
      <w:r w:rsidR="00F656D4">
        <w:t xml:space="preserve">, это </w:t>
      </w:r>
      <w:r w:rsidRPr="00AD74CD">
        <w:t xml:space="preserve">позволяет предположить образование координационной связи. Перспективным являются дальнейшие исследования </w:t>
      </w:r>
      <w:r w:rsidR="00163F82">
        <w:t>биологических</w:t>
      </w:r>
      <w:r>
        <w:t xml:space="preserve"> свойств </w:t>
      </w:r>
      <w:r w:rsidRPr="00AD74CD">
        <w:t>данных соединений.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651EBA8" w14:textId="1417ED1B" w:rsidR="00B043FE" w:rsidRPr="00B043FE" w:rsidRDefault="00B043FE" w:rsidP="005C72E0">
      <w:pPr>
        <w:ind w:firstLine="0"/>
        <w:rPr>
          <w:lang w:val="en-US"/>
        </w:rPr>
      </w:pPr>
      <w:r w:rsidRPr="00096B71">
        <w:t xml:space="preserve">1. </w:t>
      </w:r>
      <w:r w:rsidRPr="00B043FE">
        <w:rPr>
          <w:lang w:val="en-US"/>
        </w:rPr>
        <w:t>Zhu</w:t>
      </w:r>
      <w:r w:rsidRPr="00096B71">
        <w:t xml:space="preserve"> </w:t>
      </w:r>
      <w:r w:rsidRPr="00B043FE">
        <w:rPr>
          <w:lang w:val="en-US"/>
        </w:rPr>
        <w:t>W</w:t>
      </w:r>
      <w:r w:rsidRPr="00096B71">
        <w:t xml:space="preserve">., </w:t>
      </w:r>
      <w:r w:rsidRPr="00B043FE">
        <w:rPr>
          <w:lang w:val="en-US"/>
        </w:rPr>
        <w:t>Richards</w:t>
      </w:r>
      <w:r w:rsidRPr="00096B71">
        <w:t xml:space="preserve"> </w:t>
      </w:r>
      <w:r w:rsidRPr="00B043FE">
        <w:rPr>
          <w:lang w:val="en-US"/>
        </w:rPr>
        <w:t>N</w:t>
      </w:r>
      <w:r w:rsidRPr="00096B71">
        <w:t>.</w:t>
      </w:r>
      <w:r w:rsidRPr="00B043FE">
        <w:rPr>
          <w:lang w:val="en-US"/>
        </w:rPr>
        <w:t>G</w:t>
      </w:r>
      <w:r w:rsidRPr="00096B71">
        <w:t>.</w:t>
      </w:r>
      <w:r w:rsidRPr="00B043FE">
        <w:rPr>
          <w:lang w:val="en-US"/>
        </w:rPr>
        <w:t>J</w:t>
      </w:r>
      <w:r w:rsidRPr="00096B71">
        <w:t xml:space="preserve">. </w:t>
      </w:r>
      <w:r w:rsidRPr="00B043FE">
        <w:rPr>
          <w:lang w:val="en-US"/>
        </w:rPr>
        <w:t>Biological</w:t>
      </w:r>
      <w:r w:rsidRPr="00096B71">
        <w:t xml:space="preserve"> </w:t>
      </w:r>
      <w:r w:rsidRPr="00B043FE">
        <w:rPr>
          <w:lang w:val="en-US"/>
        </w:rPr>
        <w:t>functions</w:t>
      </w:r>
      <w:r w:rsidRPr="00096B71">
        <w:t xml:space="preserve"> </w:t>
      </w:r>
      <w:r w:rsidRPr="00B043FE">
        <w:rPr>
          <w:lang w:val="en-US"/>
        </w:rPr>
        <w:t>controlled</w:t>
      </w:r>
      <w:r w:rsidRPr="00096B71">
        <w:t xml:space="preserve"> </w:t>
      </w:r>
      <w:r w:rsidRPr="00B043FE">
        <w:rPr>
          <w:lang w:val="en-US"/>
        </w:rPr>
        <w:t>by</w:t>
      </w:r>
      <w:r w:rsidRPr="00096B71">
        <w:t xml:space="preserve"> </w:t>
      </w:r>
      <w:r w:rsidRPr="00B043FE">
        <w:rPr>
          <w:lang w:val="en-US"/>
        </w:rPr>
        <w:t>manganese</w:t>
      </w:r>
      <w:r w:rsidRPr="00096B71">
        <w:t xml:space="preserve"> </w:t>
      </w:r>
      <w:r w:rsidRPr="00B043FE">
        <w:rPr>
          <w:lang w:val="en-US"/>
        </w:rPr>
        <w:t>redox</w:t>
      </w:r>
      <w:r w:rsidRPr="00096B71">
        <w:t xml:space="preserve"> </w:t>
      </w:r>
      <w:r w:rsidRPr="00B043FE">
        <w:rPr>
          <w:lang w:val="en-US"/>
        </w:rPr>
        <w:t>changes</w:t>
      </w:r>
      <w:r w:rsidRPr="00096B71">
        <w:t xml:space="preserve"> </w:t>
      </w:r>
      <w:r w:rsidRPr="00B043FE">
        <w:rPr>
          <w:lang w:val="en-US"/>
        </w:rPr>
        <w:t>in</w:t>
      </w:r>
      <w:r w:rsidRPr="00096B71">
        <w:t xml:space="preserve"> </w:t>
      </w:r>
      <w:r w:rsidRPr="00B043FE">
        <w:rPr>
          <w:lang w:val="en-US"/>
        </w:rPr>
        <w:t>mononuclear</w:t>
      </w:r>
      <w:r w:rsidRPr="00096B71">
        <w:t xml:space="preserve"> </w:t>
      </w:r>
      <w:r w:rsidRPr="00B043FE">
        <w:rPr>
          <w:lang w:val="en-US"/>
        </w:rPr>
        <w:t>Mn</w:t>
      </w:r>
      <w:r w:rsidRPr="00096B71">
        <w:t>-</w:t>
      </w:r>
      <w:r w:rsidRPr="00B043FE">
        <w:rPr>
          <w:lang w:val="en-US"/>
        </w:rPr>
        <w:t>dependent</w:t>
      </w:r>
      <w:r w:rsidRPr="00096B71">
        <w:t xml:space="preserve"> </w:t>
      </w:r>
      <w:r w:rsidRPr="00B043FE">
        <w:rPr>
          <w:lang w:val="en-US"/>
        </w:rPr>
        <w:t>enzymes</w:t>
      </w:r>
      <w:r w:rsidRPr="00096B71">
        <w:t xml:space="preserve"> // </w:t>
      </w:r>
      <w:r w:rsidRPr="00B043FE">
        <w:rPr>
          <w:lang w:val="en-US"/>
        </w:rPr>
        <w:t>Essays</w:t>
      </w:r>
      <w:r w:rsidRPr="00096B71">
        <w:t xml:space="preserve"> </w:t>
      </w:r>
      <w:r w:rsidRPr="00B043FE">
        <w:rPr>
          <w:lang w:val="en-US"/>
        </w:rPr>
        <w:t>Biochem</w:t>
      </w:r>
      <w:r w:rsidRPr="00096B71">
        <w:t xml:space="preserve">. </w:t>
      </w:r>
      <w:r w:rsidRPr="00B043FE">
        <w:rPr>
          <w:lang w:val="en-US"/>
        </w:rPr>
        <w:t xml:space="preserve">2017. </w:t>
      </w:r>
      <w:r w:rsidRPr="00B043FE">
        <w:t>Т</w:t>
      </w:r>
      <w:r w:rsidRPr="00B043FE">
        <w:rPr>
          <w:lang w:val="en-US"/>
        </w:rPr>
        <w:t xml:space="preserve">. 61, № 2. </w:t>
      </w:r>
      <w:r w:rsidRPr="00B043FE">
        <w:t>С</w:t>
      </w:r>
      <w:r w:rsidRPr="00B043FE">
        <w:rPr>
          <w:lang w:val="en-US"/>
        </w:rPr>
        <w:t>. 259–270</w:t>
      </w:r>
      <w:r w:rsidRPr="00EF0009">
        <w:rPr>
          <w:lang w:val="en-US"/>
        </w:rPr>
        <w:t xml:space="preserve">, </w:t>
      </w:r>
      <w:r w:rsidRPr="005C72E0">
        <w:rPr>
          <w:lang w:val="en-US"/>
        </w:rPr>
        <w:t>doi:10.1042/EBC20160070</w:t>
      </w:r>
      <w:r w:rsidRPr="00B043FE">
        <w:rPr>
          <w:lang w:val="en-US"/>
        </w:rPr>
        <w:t>.</w:t>
      </w:r>
    </w:p>
    <w:p w14:paraId="2D8CDB31" w14:textId="33076497" w:rsidR="00EF0009" w:rsidRPr="00096B71" w:rsidRDefault="00EF0009" w:rsidP="005C72E0">
      <w:pPr>
        <w:ind w:firstLine="0"/>
        <w:rPr>
          <w:lang w:val="en-US"/>
        </w:rPr>
      </w:pPr>
      <w:r w:rsidRPr="00EF0009">
        <w:rPr>
          <w:lang w:val="en-US"/>
        </w:rPr>
        <w:t xml:space="preserve">2. Zawadzki J., Kaczmarek H. Thermal treatment of chitosan in various conditions // Carbohydr. Polym. 2010. </w:t>
      </w:r>
      <w:r w:rsidRPr="00EF0009">
        <w:t>Т</w:t>
      </w:r>
      <w:r w:rsidRPr="00EF0009">
        <w:rPr>
          <w:lang w:val="en-US"/>
        </w:rPr>
        <w:t xml:space="preserve">. 80, № 2. </w:t>
      </w:r>
      <w:r w:rsidRPr="00EF0009">
        <w:t>С</w:t>
      </w:r>
      <w:r w:rsidRPr="00EF0009">
        <w:rPr>
          <w:lang w:val="en-US"/>
        </w:rPr>
        <w:t xml:space="preserve">. 394–400, </w:t>
      </w:r>
      <w:proofErr w:type="gramStart"/>
      <w:r w:rsidRPr="000D5192">
        <w:rPr>
          <w:lang w:val="en-US"/>
        </w:rPr>
        <w:t>doi:10.1016/j.carbpol</w:t>
      </w:r>
      <w:proofErr w:type="gramEnd"/>
      <w:r w:rsidRPr="000D5192">
        <w:rPr>
          <w:lang w:val="en-US"/>
        </w:rPr>
        <w:t>.2009.11.037</w:t>
      </w:r>
      <w:r w:rsidRPr="00096B71">
        <w:rPr>
          <w:lang w:val="en-US"/>
        </w:rPr>
        <w:t>.</w:t>
      </w:r>
    </w:p>
    <w:p w14:paraId="11A90C47" w14:textId="0F42F01C" w:rsidR="00102894" w:rsidRPr="00102894" w:rsidRDefault="00102894" w:rsidP="005C72E0">
      <w:pPr>
        <w:ind w:firstLine="0"/>
        <w:rPr>
          <w:lang w:val="en-US"/>
        </w:rPr>
      </w:pPr>
      <w:r>
        <w:rPr>
          <w:lang w:val="en-US"/>
        </w:rPr>
        <w:t xml:space="preserve">3. </w:t>
      </w:r>
      <w:r w:rsidRPr="00102894">
        <w:rPr>
          <w:lang w:val="en-US"/>
        </w:rPr>
        <w:t xml:space="preserve">Collomb M., Deronzier A. Manganese: Inorganic &amp; Coordination Chemistry // Encyclopedia of Inorganic and Bioinorganic Chemistry. First </w:t>
      </w:r>
      <w:r w:rsidR="00936368" w:rsidRPr="000D5192">
        <w:rPr>
          <w:lang w:val="en-US"/>
        </w:rPr>
        <w:t>Edition</w:t>
      </w:r>
      <w:r w:rsidRPr="00102894">
        <w:rPr>
          <w:lang w:val="en-US"/>
        </w:rPr>
        <w:t>. Wiley, 2011.</w:t>
      </w:r>
    </w:p>
    <w:p w14:paraId="205246FA" w14:textId="580405AF" w:rsidR="00BA0792" w:rsidRPr="00EF0009" w:rsidRDefault="00EF0009" w:rsidP="005C72E0">
      <w:pPr>
        <w:ind w:firstLine="0"/>
      </w:pPr>
      <w:r w:rsidRPr="00096B71">
        <w:rPr>
          <w:lang w:val="en-US"/>
        </w:rPr>
        <w:t xml:space="preserve">4. López F.A. </w:t>
      </w:r>
      <w:r w:rsidRPr="00EF0009">
        <w:t>и</w:t>
      </w:r>
      <w:r w:rsidRPr="00096B71">
        <w:rPr>
          <w:lang w:val="en-US"/>
        </w:rPr>
        <w:t xml:space="preserve"> </w:t>
      </w:r>
      <w:r w:rsidRPr="00EF0009">
        <w:t>др</w:t>
      </w:r>
      <w:r w:rsidRPr="00096B71">
        <w:rPr>
          <w:lang w:val="en-US"/>
        </w:rPr>
        <w:t xml:space="preserve">. </w:t>
      </w:r>
      <w:r w:rsidRPr="00EF0009">
        <w:rPr>
          <w:lang w:val="en-US"/>
        </w:rPr>
        <w:t xml:space="preserve">A kinetic study on the thermal behaviour of chitosan // J. Therm. </w:t>
      </w:r>
      <w:r w:rsidRPr="00EF0009">
        <w:t>Anal. Calorim. 2008. Т. 91, № 2. С. 633–639</w:t>
      </w:r>
      <w:r>
        <w:t xml:space="preserve">, </w:t>
      </w:r>
      <w:r w:rsidRPr="000D5192">
        <w:rPr>
          <w:lang w:val="en-US"/>
        </w:rPr>
        <w:t>doi:10.1007/s10973-007-8321-3</w:t>
      </w:r>
      <w:r w:rsidRPr="00EF0009">
        <w:t>.</w:t>
      </w:r>
    </w:p>
    <w:sectPr w:rsidR="00BA0792" w:rsidRPr="00EF00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D1F"/>
    <w:multiLevelType w:val="hybridMultilevel"/>
    <w:tmpl w:val="9E2218FE"/>
    <w:lvl w:ilvl="0" w:tplc="FFFFFFFF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F86"/>
    <w:multiLevelType w:val="hybridMultilevel"/>
    <w:tmpl w:val="A37C5A5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C33157B"/>
    <w:multiLevelType w:val="hybridMultilevel"/>
    <w:tmpl w:val="D24650F6"/>
    <w:lvl w:ilvl="0" w:tplc="6CBAACA4">
      <w:start w:val="1"/>
      <w:numFmt w:val="decimal"/>
      <w:lvlText w:val="%1."/>
      <w:lvlJc w:val="left"/>
      <w:pPr>
        <w:ind w:left="111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214B7962"/>
    <w:multiLevelType w:val="hybridMultilevel"/>
    <w:tmpl w:val="11A083BE"/>
    <w:lvl w:ilvl="0" w:tplc="8FE27DDA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6"/>
  </w:num>
  <w:num w:numId="2" w16cid:durableId="298656977">
    <w:abstractNumId w:val="7"/>
  </w:num>
  <w:num w:numId="3" w16cid:durableId="1983001380">
    <w:abstractNumId w:val="5"/>
  </w:num>
  <w:num w:numId="4" w16cid:durableId="1050033331">
    <w:abstractNumId w:val="1"/>
  </w:num>
  <w:num w:numId="5" w16cid:durableId="1576164478">
    <w:abstractNumId w:val="3"/>
  </w:num>
  <w:num w:numId="6" w16cid:durableId="1854028173">
    <w:abstractNumId w:val="2"/>
  </w:num>
  <w:num w:numId="7" w16cid:durableId="1228302400">
    <w:abstractNumId w:val="4"/>
  </w:num>
  <w:num w:numId="8" w16cid:durableId="4911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MDPI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xarffaz4z52esez2tj5a9rgsdwzvwaefe5v&quot;&gt;RUDN&lt;record-ids&gt;&lt;item&gt;87&lt;/item&gt;&lt;item&gt;285&lt;/item&gt;&lt;item&gt;286&lt;/item&gt;&lt;item&gt;327&lt;/item&gt;&lt;/record-ids&gt;&lt;/item&gt;&lt;/Libraries&gt;"/>
  </w:docVars>
  <w:rsids>
    <w:rsidRoot w:val="00130241"/>
    <w:rsid w:val="00063966"/>
    <w:rsid w:val="00075D6E"/>
    <w:rsid w:val="00086081"/>
    <w:rsid w:val="00086340"/>
    <w:rsid w:val="0009449A"/>
    <w:rsid w:val="00094FD0"/>
    <w:rsid w:val="00096B71"/>
    <w:rsid w:val="00097685"/>
    <w:rsid w:val="000D5192"/>
    <w:rsid w:val="000E334E"/>
    <w:rsid w:val="00101A1C"/>
    <w:rsid w:val="00102894"/>
    <w:rsid w:val="00103657"/>
    <w:rsid w:val="00106375"/>
    <w:rsid w:val="00107AA3"/>
    <w:rsid w:val="00116478"/>
    <w:rsid w:val="00130241"/>
    <w:rsid w:val="00163F82"/>
    <w:rsid w:val="001E61C2"/>
    <w:rsid w:val="001F0493"/>
    <w:rsid w:val="001F44A6"/>
    <w:rsid w:val="0022260A"/>
    <w:rsid w:val="002264EE"/>
    <w:rsid w:val="0023307C"/>
    <w:rsid w:val="0026280D"/>
    <w:rsid w:val="002716C7"/>
    <w:rsid w:val="00293D39"/>
    <w:rsid w:val="002F42E2"/>
    <w:rsid w:val="0031361E"/>
    <w:rsid w:val="00360966"/>
    <w:rsid w:val="00391C38"/>
    <w:rsid w:val="00394146"/>
    <w:rsid w:val="003B76D6"/>
    <w:rsid w:val="003E2601"/>
    <w:rsid w:val="003F4E6B"/>
    <w:rsid w:val="004224BA"/>
    <w:rsid w:val="00425808"/>
    <w:rsid w:val="0043295F"/>
    <w:rsid w:val="00447ABD"/>
    <w:rsid w:val="00447C7E"/>
    <w:rsid w:val="004A26A3"/>
    <w:rsid w:val="004C4D79"/>
    <w:rsid w:val="004E44B1"/>
    <w:rsid w:val="004F0EDF"/>
    <w:rsid w:val="00522BF1"/>
    <w:rsid w:val="00590166"/>
    <w:rsid w:val="005C72E0"/>
    <w:rsid w:val="005D022B"/>
    <w:rsid w:val="005D7BF0"/>
    <w:rsid w:val="005E5BE9"/>
    <w:rsid w:val="00676ACE"/>
    <w:rsid w:val="0069427D"/>
    <w:rsid w:val="006E7EE1"/>
    <w:rsid w:val="006F7A19"/>
    <w:rsid w:val="00712BAC"/>
    <w:rsid w:val="007213E1"/>
    <w:rsid w:val="00754C9D"/>
    <w:rsid w:val="00775389"/>
    <w:rsid w:val="00786F68"/>
    <w:rsid w:val="00797838"/>
    <w:rsid w:val="007C36D8"/>
    <w:rsid w:val="007D2E7D"/>
    <w:rsid w:val="007F2744"/>
    <w:rsid w:val="00872AA7"/>
    <w:rsid w:val="008931BE"/>
    <w:rsid w:val="008A1D57"/>
    <w:rsid w:val="008C67E3"/>
    <w:rsid w:val="008E4AD0"/>
    <w:rsid w:val="00907ABC"/>
    <w:rsid w:val="00914205"/>
    <w:rsid w:val="00921D45"/>
    <w:rsid w:val="00936368"/>
    <w:rsid w:val="009426C0"/>
    <w:rsid w:val="00980A65"/>
    <w:rsid w:val="009A4558"/>
    <w:rsid w:val="009A66DB"/>
    <w:rsid w:val="009B124B"/>
    <w:rsid w:val="009B2F80"/>
    <w:rsid w:val="009B3300"/>
    <w:rsid w:val="009D443D"/>
    <w:rsid w:val="009D6C32"/>
    <w:rsid w:val="009F3380"/>
    <w:rsid w:val="00A02163"/>
    <w:rsid w:val="00A314FE"/>
    <w:rsid w:val="00AC1A17"/>
    <w:rsid w:val="00AD5FB1"/>
    <w:rsid w:val="00AD7380"/>
    <w:rsid w:val="00AE2FFD"/>
    <w:rsid w:val="00AF4928"/>
    <w:rsid w:val="00B043FE"/>
    <w:rsid w:val="00BA0792"/>
    <w:rsid w:val="00BA2F51"/>
    <w:rsid w:val="00BB4844"/>
    <w:rsid w:val="00BF36F8"/>
    <w:rsid w:val="00BF4622"/>
    <w:rsid w:val="00C234AE"/>
    <w:rsid w:val="00C35986"/>
    <w:rsid w:val="00C452F4"/>
    <w:rsid w:val="00C844E2"/>
    <w:rsid w:val="00CA7D0D"/>
    <w:rsid w:val="00CC7CDB"/>
    <w:rsid w:val="00CD00B1"/>
    <w:rsid w:val="00CF2E8B"/>
    <w:rsid w:val="00CF372A"/>
    <w:rsid w:val="00CF4C32"/>
    <w:rsid w:val="00D22306"/>
    <w:rsid w:val="00D42542"/>
    <w:rsid w:val="00D534E3"/>
    <w:rsid w:val="00D62D90"/>
    <w:rsid w:val="00D67F01"/>
    <w:rsid w:val="00D8121C"/>
    <w:rsid w:val="00D953D7"/>
    <w:rsid w:val="00E04DF6"/>
    <w:rsid w:val="00E164D2"/>
    <w:rsid w:val="00E22189"/>
    <w:rsid w:val="00E510E4"/>
    <w:rsid w:val="00E74069"/>
    <w:rsid w:val="00E81D35"/>
    <w:rsid w:val="00EA7821"/>
    <w:rsid w:val="00EB1F49"/>
    <w:rsid w:val="00EF0009"/>
    <w:rsid w:val="00EF404A"/>
    <w:rsid w:val="00F656D4"/>
    <w:rsid w:val="00F66964"/>
    <w:rsid w:val="00F81565"/>
    <w:rsid w:val="00F865B3"/>
    <w:rsid w:val="00FB1509"/>
    <w:rsid w:val="00FF1903"/>
    <w:rsid w:val="00FF201F"/>
    <w:rsid w:val="00FF2684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E2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FF201F"/>
  </w:style>
  <w:style w:type="paragraph" w:styleId="ac">
    <w:name w:val="caption"/>
    <w:basedOn w:val="a"/>
    <w:next w:val="a"/>
    <w:autoRedefine/>
    <w:uiPriority w:val="35"/>
    <w:unhideWhenUsed/>
    <w:qFormat/>
    <w:rsid w:val="00BA0792"/>
    <w:pPr>
      <w:keepNext/>
      <w:suppressAutoHyphens/>
      <w:autoSpaceDN w:val="0"/>
      <w:spacing w:after="120" w:line="276" w:lineRule="auto"/>
      <w:ind w:firstLine="0"/>
      <w:jc w:val="center"/>
      <w:textAlignment w:val="baseline"/>
    </w:pPr>
    <w:rPr>
      <w:rFonts w:eastAsiaTheme="minorHAnsi" w:cs="Mangal"/>
      <w:iCs/>
      <w:color w:val="000000" w:themeColor="text1"/>
      <w:kern w:val="3"/>
      <w:szCs w:val="28"/>
      <w:lang w:eastAsia="en-US"/>
    </w:rPr>
  </w:style>
  <w:style w:type="table" w:styleId="ad">
    <w:name w:val="Table Grid"/>
    <w:basedOn w:val="a1"/>
    <w:uiPriority w:val="39"/>
    <w:rsid w:val="00BA07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BA0792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BA0792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BA0792"/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BA0792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ezkurwreuab5ozgtqnkl">
    <w:name w:val="ezkurwreuab5ozgtqnkl"/>
    <w:basedOn w:val="a0"/>
    <w:rsid w:val="006E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ynikolaev200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Николаев Андрей Андреевич</cp:lastModifiedBy>
  <cp:revision>43</cp:revision>
  <dcterms:created xsi:type="dcterms:W3CDTF">2024-12-16T00:35:00Z</dcterms:created>
  <dcterms:modified xsi:type="dcterms:W3CDTF">2025-03-02T20:36:00Z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