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8AD26EC" w:rsidR="00130241" w:rsidRDefault="00B642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Сополимеры </w:t>
      </w:r>
      <w:proofErr w:type="spellStart"/>
      <w:r>
        <w:rPr>
          <w:b/>
          <w:color w:val="000000"/>
        </w:rPr>
        <w:t>пропиленкарбоната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глицидиловго</w:t>
      </w:r>
      <w:proofErr w:type="spellEnd"/>
      <w:r>
        <w:rPr>
          <w:b/>
          <w:color w:val="000000"/>
        </w:rPr>
        <w:t xml:space="preserve"> эфира с диоксидом углерода: синтез и термическое поведение</w:t>
      </w:r>
    </w:p>
    <w:p w14:paraId="00000002" w14:textId="0EF8A45E" w:rsidR="00130241" w:rsidRPr="00201BED" w:rsidRDefault="00B642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Максимов Н.М.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391312">
        <w:rPr>
          <w:b/>
          <w:i/>
          <w:color w:val="000000"/>
        </w:rPr>
        <w:t xml:space="preserve"> Ржевский С.А</w:t>
      </w:r>
      <w:r>
        <w:rPr>
          <w:b/>
          <w:i/>
          <w:color w:val="000000"/>
        </w:rPr>
        <w:t>.</w:t>
      </w:r>
      <w:r w:rsidR="00201BED">
        <w:rPr>
          <w:b/>
          <w:i/>
          <w:color w:val="000000"/>
          <w:vertAlign w:val="superscript"/>
        </w:rPr>
        <w:t>2</w:t>
      </w:r>
    </w:p>
    <w:p w14:paraId="00000003" w14:textId="73C6512F" w:rsidR="00130241" w:rsidRDefault="00B642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1 </w:t>
      </w:r>
      <w:proofErr w:type="spellStart"/>
      <w:r>
        <w:rPr>
          <w:i/>
          <w:color w:val="000000"/>
        </w:rPr>
        <w:t>г.</w:t>
      </w:r>
      <w:r w:rsidR="00E546C0">
        <w:rPr>
          <w:i/>
          <w:color w:val="000000"/>
        </w:rPr>
        <w:t>о</w:t>
      </w:r>
      <w:proofErr w:type="spellEnd"/>
      <w:r w:rsidR="00E546C0">
        <w:rPr>
          <w:i/>
          <w:color w:val="000000"/>
        </w:rPr>
        <w:t>.</w:t>
      </w:r>
      <w:r w:rsidR="00201BED">
        <w:rPr>
          <w:i/>
          <w:color w:val="000000"/>
        </w:rPr>
        <w:t>, младший научный сотрудник</w:t>
      </w:r>
      <w:r w:rsidR="00EB1F49">
        <w:rPr>
          <w:i/>
          <w:color w:val="000000"/>
        </w:rPr>
        <w:t xml:space="preserve"> </w:t>
      </w:r>
    </w:p>
    <w:p w14:paraId="00000007" w14:textId="286A85A7" w:rsidR="00130241" w:rsidRDefault="00EB1F49" w:rsidP="00E546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</w:t>
      </w:r>
      <w:r w:rsidR="00201BED">
        <w:rPr>
          <w:i/>
          <w:color w:val="000000"/>
        </w:rPr>
        <w:t xml:space="preserve"> Ленинские горы, 1, с3</w:t>
      </w:r>
      <w:r>
        <w:rPr>
          <w:i/>
          <w:color w:val="000000"/>
        </w:rPr>
        <w:t xml:space="preserve"> </w:t>
      </w:r>
    </w:p>
    <w:p w14:paraId="19960E12" w14:textId="7AEF933A" w:rsidR="00201BED" w:rsidRPr="00201BED" w:rsidRDefault="00201BED" w:rsidP="00E546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ИНХС РАН им. А.В. Топчиева, Москва, Ленинский просп., 29</w:t>
      </w:r>
    </w:p>
    <w:p w14:paraId="00000008" w14:textId="06554238" w:rsidR="00130241" w:rsidRPr="0039131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546C0">
        <w:rPr>
          <w:i/>
        </w:rPr>
        <w:t>E</w:t>
      </w:r>
      <w:r w:rsidR="003B76D6" w:rsidRPr="00E546C0">
        <w:rPr>
          <w:i/>
        </w:rPr>
        <w:t>-</w:t>
      </w:r>
      <w:proofErr w:type="spellStart"/>
      <w:r w:rsidRPr="00E546C0">
        <w:rPr>
          <w:i/>
        </w:rPr>
        <w:t>mail</w:t>
      </w:r>
      <w:proofErr w:type="spellEnd"/>
      <w:r w:rsidRPr="00E546C0">
        <w:rPr>
          <w:i/>
        </w:rPr>
        <w:t xml:space="preserve">: </w:t>
      </w:r>
      <w:hyperlink r:id="rId6" w:history="1">
        <w:r w:rsidR="00E546C0" w:rsidRPr="00E546C0">
          <w:rPr>
            <w:rStyle w:val="a9"/>
            <w:i/>
            <w:color w:val="auto"/>
            <w:lang w:val="en-US"/>
          </w:rPr>
          <w:t>nmm</w:t>
        </w:r>
        <w:r w:rsidR="00E546C0" w:rsidRPr="00E546C0">
          <w:rPr>
            <w:rStyle w:val="a9"/>
            <w:i/>
            <w:color w:val="auto"/>
          </w:rPr>
          <w:t>33@</w:t>
        </w:r>
        <w:r w:rsidR="00E546C0" w:rsidRPr="00E546C0">
          <w:rPr>
            <w:rStyle w:val="a9"/>
            <w:i/>
            <w:color w:val="auto"/>
            <w:lang w:val="en-US"/>
          </w:rPr>
          <w:t>mail</w:t>
        </w:r>
        <w:r w:rsidR="00E546C0" w:rsidRPr="00E546C0">
          <w:rPr>
            <w:rStyle w:val="a9"/>
            <w:i/>
            <w:color w:val="auto"/>
          </w:rPr>
          <w:t>.</w:t>
        </w:r>
        <w:proofErr w:type="spellStart"/>
        <w:r w:rsidR="00E546C0" w:rsidRPr="00E546C0">
          <w:rPr>
            <w:rStyle w:val="a9"/>
            <w:i/>
            <w:color w:val="auto"/>
          </w:rPr>
          <w:t>ru</w:t>
        </w:r>
        <w:proofErr w:type="spellEnd"/>
      </w:hyperlink>
    </w:p>
    <w:p w14:paraId="60A33A31" w14:textId="02EEDC25" w:rsidR="00E546C0" w:rsidRDefault="00554F0D" w:rsidP="00E546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последнее время активно развиваются </w:t>
      </w:r>
      <w:r w:rsidR="00201BED">
        <w:rPr>
          <w:color w:val="000000"/>
        </w:rPr>
        <w:t>«зеленые» подходы к синтезу полимеров</w:t>
      </w:r>
      <w:r>
        <w:rPr>
          <w:color w:val="000000"/>
        </w:rPr>
        <w:t xml:space="preserve">. </w:t>
      </w:r>
      <w:r w:rsidR="00201BED">
        <w:rPr>
          <w:color w:val="000000"/>
        </w:rPr>
        <w:t xml:space="preserve">Одним из таких направлений является </w:t>
      </w:r>
      <w:proofErr w:type="spellStart"/>
      <w:r w:rsidR="00201BED">
        <w:rPr>
          <w:color w:val="000000"/>
        </w:rPr>
        <w:t>сополимеризация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эпоксидов</w:t>
      </w:r>
      <w:proofErr w:type="spellEnd"/>
      <w:r>
        <w:rPr>
          <w:color w:val="000000"/>
        </w:rPr>
        <w:t xml:space="preserve"> с </w:t>
      </w:r>
      <w:r w:rsidR="00201BED">
        <w:rPr>
          <w:color w:val="000000"/>
        </w:rPr>
        <w:t>диоксидом углерода</w:t>
      </w:r>
      <w:r w:rsidR="002E2198">
        <w:rPr>
          <w:color w:val="000000"/>
        </w:rPr>
        <w:t>, которая позволяет</w:t>
      </w:r>
      <w:r>
        <w:rPr>
          <w:color w:val="000000"/>
        </w:rPr>
        <w:t xml:space="preserve"> </w:t>
      </w:r>
      <w:r w:rsidR="002E2198">
        <w:rPr>
          <w:color w:val="000000"/>
        </w:rPr>
        <w:t>п</w:t>
      </w:r>
      <w:r>
        <w:rPr>
          <w:color w:val="000000"/>
        </w:rPr>
        <w:t>олуч</w:t>
      </w:r>
      <w:r w:rsidR="002E2198">
        <w:rPr>
          <w:color w:val="000000"/>
        </w:rPr>
        <w:t>ать</w:t>
      </w:r>
      <w:r>
        <w:rPr>
          <w:color w:val="000000"/>
        </w:rPr>
        <w:t xml:space="preserve"> </w:t>
      </w:r>
      <w:r w:rsidR="002E2198">
        <w:rPr>
          <w:color w:val="000000"/>
        </w:rPr>
        <w:t>алифатические</w:t>
      </w:r>
      <w:r>
        <w:rPr>
          <w:color w:val="000000"/>
        </w:rPr>
        <w:t xml:space="preserve"> поликарбонат</w:t>
      </w:r>
      <w:r w:rsidR="002E2198">
        <w:rPr>
          <w:color w:val="000000"/>
        </w:rPr>
        <w:t>ы</w:t>
      </w:r>
      <w:r>
        <w:rPr>
          <w:color w:val="000000"/>
        </w:rPr>
        <w:t>,</w:t>
      </w:r>
      <w:r w:rsidR="002E2198">
        <w:rPr>
          <w:color w:val="000000"/>
        </w:rPr>
        <w:t xml:space="preserve"> в ряде случае</w:t>
      </w:r>
      <w:r>
        <w:rPr>
          <w:color w:val="000000"/>
        </w:rPr>
        <w:t xml:space="preserve"> практически не уступающие по эксплуатационным свойствам ароматическим аналогам. Однако</w:t>
      </w:r>
      <w:r w:rsidR="002E2198">
        <w:rPr>
          <w:color w:val="000000"/>
        </w:rPr>
        <w:t xml:space="preserve"> не меньший</w:t>
      </w:r>
      <w:r>
        <w:rPr>
          <w:color w:val="000000"/>
        </w:rPr>
        <w:t xml:space="preserve"> интерес вызывают амфифильные </w:t>
      </w:r>
      <w:r w:rsidR="002E2198">
        <w:rPr>
          <w:color w:val="000000"/>
        </w:rPr>
        <w:t>поликарбонаты</w:t>
      </w:r>
      <w:r w:rsidR="002E2198">
        <w:rPr>
          <w:color w:val="000000"/>
        </w:rPr>
        <w:t xml:space="preserve"> </w:t>
      </w:r>
      <w:r>
        <w:rPr>
          <w:color w:val="000000"/>
        </w:rPr>
        <w:t>в связи с их потенциальным применением в медицине и других высокотехнологических отраслях.</w:t>
      </w:r>
    </w:p>
    <w:p w14:paraId="6650AC70" w14:textId="77777777" w:rsidR="00CF1D53" w:rsidRDefault="00554F0D" w:rsidP="002E21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 данной работы заключается в разработке </w:t>
      </w:r>
      <w:r w:rsidR="008525E1">
        <w:rPr>
          <w:color w:val="000000"/>
        </w:rPr>
        <w:t xml:space="preserve">амфифильных поликарбонатов на основе </w:t>
      </w:r>
      <w:r>
        <w:rPr>
          <w:color w:val="000000"/>
        </w:rPr>
        <w:t xml:space="preserve">сополимеров </w:t>
      </w:r>
      <w:proofErr w:type="spellStart"/>
      <w:r>
        <w:rPr>
          <w:color w:val="000000"/>
        </w:rPr>
        <w:t>пропиленоксида</w:t>
      </w:r>
      <w:proofErr w:type="spellEnd"/>
      <w:r w:rsidR="008525E1">
        <w:rPr>
          <w:color w:val="000000"/>
        </w:rPr>
        <w:t xml:space="preserve"> 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глицидилового</w:t>
      </w:r>
      <w:proofErr w:type="spellEnd"/>
      <w:r>
        <w:rPr>
          <w:color w:val="000000"/>
        </w:rPr>
        <w:t xml:space="preserve"> эфира </w:t>
      </w:r>
      <w:proofErr w:type="spellStart"/>
      <w:r>
        <w:rPr>
          <w:color w:val="000000"/>
        </w:rPr>
        <w:t>солкеталя</w:t>
      </w:r>
      <w:proofErr w:type="spellEnd"/>
      <w:r w:rsidR="00AC34A2" w:rsidRPr="00AC34A2">
        <w:rPr>
          <w:color w:val="000000"/>
        </w:rPr>
        <w:t xml:space="preserve"> (</w:t>
      </w:r>
      <w:r w:rsidR="00AC34A2">
        <w:rPr>
          <w:color w:val="000000"/>
          <w:lang w:val="en-US"/>
        </w:rPr>
        <w:t>Sol</w:t>
      </w:r>
      <w:r w:rsidR="00AC34A2" w:rsidRPr="00AC34A2">
        <w:rPr>
          <w:color w:val="000000"/>
        </w:rPr>
        <w:t>)</w:t>
      </w:r>
      <w:r>
        <w:rPr>
          <w:color w:val="000000"/>
        </w:rPr>
        <w:t xml:space="preserve"> с диоксидом углерода</w:t>
      </w:r>
      <w:r w:rsidR="008525E1">
        <w:rPr>
          <w:color w:val="000000"/>
        </w:rPr>
        <w:t xml:space="preserve">. </w:t>
      </w:r>
    </w:p>
    <w:p w14:paraId="2B99EB9E" w14:textId="68A279A5" w:rsidR="008F1346" w:rsidRPr="008F1346" w:rsidRDefault="008525E1" w:rsidP="002E21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Сополимеризацию проводили</w:t>
      </w:r>
      <w:r w:rsidR="008F1346">
        <w:rPr>
          <w:color w:val="000000"/>
        </w:rPr>
        <w:t xml:space="preserve"> в растворе </w:t>
      </w:r>
      <w:r w:rsidR="00B52353">
        <w:rPr>
          <w:color w:val="000000"/>
        </w:rPr>
        <w:t>хлористого метилена</w:t>
      </w:r>
      <w:r>
        <w:rPr>
          <w:color w:val="000000"/>
        </w:rPr>
        <w:t xml:space="preserve"> в течение 24 ч</w:t>
      </w:r>
      <w:r w:rsidR="00AC34A2">
        <w:rPr>
          <w:color w:val="000000"/>
        </w:rPr>
        <w:t xml:space="preserve"> </w:t>
      </w:r>
      <w:r w:rsidR="008F1346">
        <w:rPr>
          <w:color w:val="000000"/>
        </w:rPr>
        <w:t xml:space="preserve">при давлении </w:t>
      </w:r>
      <w:r w:rsidR="008F1346">
        <w:rPr>
          <w:color w:val="000000"/>
          <w:lang w:val="en-US"/>
        </w:rPr>
        <w:t>CO</w:t>
      </w:r>
      <w:r w:rsidR="008F1346" w:rsidRPr="002E2198">
        <w:rPr>
          <w:color w:val="000000"/>
          <w:vertAlign w:val="subscript"/>
        </w:rPr>
        <w:t>2</w:t>
      </w:r>
      <w:r w:rsidR="008F1346" w:rsidRPr="008F1346">
        <w:rPr>
          <w:color w:val="000000"/>
        </w:rPr>
        <w:t xml:space="preserve"> 2.5</w:t>
      </w:r>
      <w:r w:rsidR="008F1346">
        <w:rPr>
          <w:color w:val="000000"/>
        </w:rPr>
        <w:t> М</w:t>
      </w:r>
      <w:r w:rsidR="002E2198">
        <w:rPr>
          <w:color w:val="000000"/>
        </w:rPr>
        <w:t>П</w:t>
      </w:r>
      <w:r w:rsidR="008F1346">
        <w:rPr>
          <w:color w:val="000000"/>
        </w:rPr>
        <w:t>а и температуре 25 °</w:t>
      </w:r>
      <w:r w:rsidR="008F1346">
        <w:rPr>
          <w:color w:val="000000"/>
          <w:lang w:val="en-US"/>
        </w:rPr>
        <w:t>C</w:t>
      </w:r>
      <w:r w:rsidR="008F1346" w:rsidRPr="008F1346">
        <w:rPr>
          <w:color w:val="000000"/>
        </w:rPr>
        <w:t xml:space="preserve"> </w:t>
      </w:r>
      <w:r w:rsidR="00AC34A2">
        <w:rPr>
          <w:color w:val="000000"/>
        </w:rPr>
        <w:t>под действием</w:t>
      </w:r>
      <w:r>
        <w:rPr>
          <w:color w:val="000000"/>
        </w:rPr>
        <w:t xml:space="preserve"> </w:t>
      </w:r>
      <w:proofErr w:type="spellStart"/>
      <w:r w:rsidR="008F1346">
        <w:rPr>
          <w:color w:val="000000"/>
        </w:rPr>
        <w:t>экв</w:t>
      </w:r>
      <w:r w:rsidR="00B52353">
        <w:rPr>
          <w:color w:val="000000"/>
        </w:rPr>
        <w:t>и</w:t>
      </w:r>
      <w:r w:rsidR="008F1346">
        <w:rPr>
          <w:color w:val="000000"/>
        </w:rPr>
        <w:t>молярной</w:t>
      </w:r>
      <w:proofErr w:type="spellEnd"/>
      <w:r w:rsidR="008F1346">
        <w:rPr>
          <w:color w:val="000000"/>
        </w:rPr>
        <w:t xml:space="preserve"> смеси </w:t>
      </w:r>
      <w:proofErr w:type="spellStart"/>
      <w:r w:rsidR="00AC34A2">
        <w:rPr>
          <w:color w:val="000000"/>
        </w:rPr>
        <w:t>саленового</w:t>
      </w:r>
      <w:proofErr w:type="spellEnd"/>
      <w:r w:rsidR="00AC34A2">
        <w:rPr>
          <w:color w:val="000000"/>
        </w:rPr>
        <w:t xml:space="preserve"> комплекса кобальта</w:t>
      </w:r>
      <w:r w:rsidR="005E0067">
        <w:rPr>
          <w:color w:val="000000"/>
        </w:rPr>
        <w:t xml:space="preserve"> </w:t>
      </w:r>
      <w:r w:rsidR="008F1346">
        <w:rPr>
          <w:color w:val="000000"/>
        </w:rPr>
        <w:t>(катализатор)</w:t>
      </w:r>
      <w:r w:rsidR="00056C9D">
        <w:rPr>
          <w:color w:val="000000"/>
        </w:rPr>
        <w:t>, содержащ</w:t>
      </w:r>
      <w:r w:rsidR="00056C9D">
        <w:rPr>
          <w:color w:val="000000"/>
        </w:rPr>
        <w:t>его</w:t>
      </w:r>
      <w:r w:rsidR="00056C9D">
        <w:rPr>
          <w:color w:val="000000"/>
        </w:rPr>
        <w:t xml:space="preserve"> </w:t>
      </w:r>
      <w:proofErr w:type="spellStart"/>
      <w:r w:rsidR="00056C9D">
        <w:rPr>
          <w:color w:val="000000"/>
        </w:rPr>
        <w:t>динитрофенокси</w:t>
      </w:r>
      <w:proofErr w:type="spellEnd"/>
      <w:r w:rsidR="00056C9D">
        <w:rPr>
          <w:color w:val="000000"/>
        </w:rPr>
        <w:t>-анион</w:t>
      </w:r>
      <w:r w:rsidR="00056C9D">
        <w:rPr>
          <w:color w:val="000000"/>
        </w:rPr>
        <w:t>,</w:t>
      </w:r>
      <w:r w:rsidR="005E0067">
        <w:rPr>
          <w:color w:val="000000"/>
        </w:rPr>
        <w:t xml:space="preserve"> и </w:t>
      </w:r>
      <w:r w:rsidR="002A6E10" w:rsidRPr="002A6E10">
        <w:rPr>
          <w:color w:val="000000"/>
        </w:rPr>
        <w:t>бис(</w:t>
      </w:r>
      <w:proofErr w:type="spellStart"/>
      <w:r w:rsidR="002A6E10" w:rsidRPr="002A6E10">
        <w:rPr>
          <w:color w:val="000000"/>
        </w:rPr>
        <w:t>трифенилфосфин</w:t>
      </w:r>
      <w:proofErr w:type="spellEnd"/>
      <w:r w:rsidR="002A6E10" w:rsidRPr="002A6E10">
        <w:rPr>
          <w:color w:val="000000"/>
        </w:rPr>
        <w:t>)</w:t>
      </w:r>
      <w:proofErr w:type="spellStart"/>
      <w:r w:rsidR="002A6E10" w:rsidRPr="002A6E10">
        <w:rPr>
          <w:color w:val="000000"/>
        </w:rPr>
        <w:t>иминий</w:t>
      </w:r>
      <w:proofErr w:type="spellEnd"/>
      <w:r w:rsidR="002A6E10" w:rsidRPr="002A6E10">
        <w:rPr>
          <w:color w:val="000000"/>
        </w:rPr>
        <w:t xml:space="preserve"> </w:t>
      </w:r>
      <w:r w:rsidR="00056C9D">
        <w:rPr>
          <w:color w:val="000000"/>
        </w:rPr>
        <w:t xml:space="preserve">хлорида </w:t>
      </w:r>
      <w:r w:rsidR="008F1346">
        <w:rPr>
          <w:color w:val="000000"/>
        </w:rPr>
        <w:t>(</w:t>
      </w:r>
      <w:proofErr w:type="spellStart"/>
      <w:r w:rsidR="008F1346">
        <w:rPr>
          <w:color w:val="000000"/>
        </w:rPr>
        <w:t>сокатализатор</w:t>
      </w:r>
      <w:proofErr w:type="spellEnd"/>
      <w:r w:rsidR="008F1346">
        <w:rPr>
          <w:color w:val="000000"/>
        </w:rPr>
        <w:t>)</w:t>
      </w:r>
      <w:r w:rsidR="008F1346" w:rsidRPr="008F1346">
        <w:rPr>
          <w:color w:val="000000"/>
        </w:rPr>
        <w:t>.</w:t>
      </w:r>
      <w:r w:rsidR="00947FDF">
        <w:rPr>
          <w:color w:val="000000"/>
        </w:rPr>
        <w:t xml:space="preserve"> Долю </w:t>
      </w:r>
      <w:r w:rsidR="00947FDF">
        <w:rPr>
          <w:color w:val="000000"/>
          <w:lang w:val="en-US"/>
        </w:rPr>
        <w:t>Sol</w:t>
      </w:r>
      <w:r w:rsidR="00947FDF" w:rsidRPr="00947FDF">
        <w:rPr>
          <w:color w:val="000000"/>
        </w:rPr>
        <w:t xml:space="preserve"> </w:t>
      </w:r>
      <w:r w:rsidR="00947FDF">
        <w:rPr>
          <w:color w:val="000000"/>
        </w:rPr>
        <w:t>в смеси эпоксидов варьировали от 10 до 50 мол. %.</w:t>
      </w:r>
      <w:r w:rsidR="002E2198">
        <w:rPr>
          <w:color w:val="000000"/>
        </w:rPr>
        <w:t xml:space="preserve"> Установлено, что полимеризация протекает с высоким выходом и приводит к образованию высокомолекулярного поликарбоната. Все полученные </w:t>
      </w:r>
      <w:r w:rsidR="008F1346">
        <w:rPr>
          <w:color w:val="000000"/>
        </w:rPr>
        <w:t>сополимеры хар</w:t>
      </w:r>
      <w:r w:rsidR="00CF1D53">
        <w:rPr>
          <w:color w:val="000000"/>
        </w:rPr>
        <w:t>а</w:t>
      </w:r>
      <w:r w:rsidR="008F1346">
        <w:rPr>
          <w:color w:val="000000"/>
        </w:rPr>
        <w:t>ктеризуются б</w:t>
      </w:r>
      <w:r w:rsidR="00CF1D53">
        <w:rPr>
          <w:color w:val="000000"/>
        </w:rPr>
        <w:t>и</w:t>
      </w:r>
      <w:r w:rsidR="008F1346">
        <w:rPr>
          <w:color w:val="000000"/>
        </w:rPr>
        <w:t>модальным молекулярно-массовым распределением</w:t>
      </w:r>
      <w:r w:rsidR="002E2198">
        <w:rPr>
          <w:color w:val="000000"/>
        </w:rPr>
        <w:t>, что типично для используемой каталитической системы и связано с образованием двух типов активных центров разной активности.</w:t>
      </w:r>
    </w:p>
    <w:p w14:paraId="59ED6FF8" w14:textId="2E0B69F1" w:rsidR="000430F6" w:rsidRPr="00451274" w:rsidRDefault="002E2198" w:rsidP="002E21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Введение </w:t>
      </w:r>
      <w:proofErr w:type="spellStart"/>
      <w:r>
        <w:rPr>
          <w:color w:val="000000"/>
        </w:rPr>
        <w:t>глицидилового</w:t>
      </w:r>
      <w:proofErr w:type="spellEnd"/>
      <w:r>
        <w:rPr>
          <w:color w:val="000000"/>
        </w:rPr>
        <w:t xml:space="preserve"> эфира </w:t>
      </w:r>
      <w:proofErr w:type="spellStart"/>
      <w:r>
        <w:rPr>
          <w:color w:val="000000"/>
        </w:rPr>
        <w:t>солкеталя</w:t>
      </w:r>
      <w:proofErr w:type="spellEnd"/>
      <w:r w:rsidRPr="00AC34A2">
        <w:rPr>
          <w:color w:val="000000"/>
        </w:rPr>
        <w:t xml:space="preserve"> </w:t>
      </w:r>
      <w:r>
        <w:rPr>
          <w:color w:val="000000"/>
        </w:rPr>
        <w:t xml:space="preserve">приводит к понижению температуры стеклования по сравнению с чистым </w:t>
      </w:r>
      <w:proofErr w:type="spellStart"/>
      <w:r>
        <w:rPr>
          <w:color w:val="000000"/>
        </w:rPr>
        <w:t>полипропиленкарбонатом</w:t>
      </w:r>
      <w:proofErr w:type="spellEnd"/>
      <w:r>
        <w:rPr>
          <w:color w:val="000000"/>
        </w:rPr>
        <w:t xml:space="preserve"> (ППК). Так, для ППК температура стеклования составляет 39 – 40</w:t>
      </w:r>
      <w:r>
        <w:rPr>
          <w:color w:val="000000"/>
          <w:vertAlign w:val="superscript"/>
        </w:rPr>
        <w:t>о</w:t>
      </w:r>
      <w:r>
        <w:rPr>
          <w:color w:val="000000"/>
        </w:rPr>
        <w:t xml:space="preserve">С, при введении </w:t>
      </w:r>
      <w:r>
        <w:rPr>
          <w:color w:val="000000"/>
        </w:rPr>
        <w:t xml:space="preserve">10 мол. % </w:t>
      </w:r>
      <w:r>
        <w:rPr>
          <w:color w:val="000000"/>
          <w:lang w:val="en-US"/>
        </w:rPr>
        <w:t>Sol</w:t>
      </w:r>
      <w:r w:rsidRPr="00451274">
        <w:rPr>
          <w:color w:val="000000"/>
        </w:rPr>
        <w:t xml:space="preserve"> </w:t>
      </w:r>
      <w:r>
        <w:rPr>
          <w:color w:val="000000"/>
        </w:rPr>
        <w:t xml:space="preserve">она понижается до </w:t>
      </w:r>
      <w:r>
        <w:rPr>
          <w:color w:val="000000"/>
        </w:rPr>
        <w:t>35</w:t>
      </w:r>
      <w:r>
        <w:rPr>
          <w:color w:val="000000"/>
        </w:rPr>
        <w:t>.</w:t>
      </w:r>
      <w:r>
        <w:rPr>
          <w:color w:val="000000"/>
        </w:rPr>
        <w:t>7 °</w:t>
      </w:r>
      <w:r>
        <w:rPr>
          <w:color w:val="000000"/>
          <w:lang w:val="en-US"/>
        </w:rPr>
        <w:t>C</w:t>
      </w:r>
      <w:r w:rsidRPr="00451274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 xml:space="preserve">а </w:t>
      </w:r>
      <w:r>
        <w:rPr>
          <w:color w:val="000000"/>
        </w:rPr>
        <w:t xml:space="preserve">50 мол. % – </w:t>
      </w:r>
      <w:r>
        <w:rPr>
          <w:color w:val="000000"/>
        </w:rPr>
        <w:t xml:space="preserve">до </w:t>
      </w:r>
      <w:r>
        <w:rPr>
          <w:color w:val="000000"/>
        </w:rPr>
        <w:t>20</w:t>
      </w:r>
      <w:r>
        <w:rPr>
          <w:color w:val="000000"/>
        </w:rPr>
        <w:t>.</w:t>
      </w:r>
      <w:r>
        <w:rPr>
          <w:color w:val="000000"/>
        </w:rPr>
        <w:t>4</w:t>
      </w:r>
      <w:r>
        <w:t> °</w:t>
      </w:r>
      <w:r>
        <w:rPr>
          <w:lang w:val="en-US"/>
        </w:rPr>
        <w:t>C</w:t>
      </w:r>
      <w:r w:rsidRPr="00391312">
        <w:t>.</w:t>
      </w:r>
      <w:r>
        <w:t xml:space="preserve"> </w:t>
      </w:r>
      <w:r w:rsidR="00173E8B">
        <w:rPr>
          <w:color w:val="000000"/>
        </w:rPr>
        <w:t>Одновременно с этим растет температура начала деструкции поликарбонатов.</w:t>
      </w:r>
    </w:p>
    <w:p w14:paraId="3C44C7A4" w14:textId="71FB7F1D" w:rsidR="00F865B3" w:rsidRDefault="00677574" w:rsidP="00173E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</w:t>
      </w:r>
      <w:r w:rsidR="00173E8B">
        <w:rPr>
          <w:color w:val="000000"/>
        </w:rPr>
        <w:t xml:space="preserve"> придания сополимерам амфифильных свойств необходимо модифицировать звено </w:t>
      </w:r>
      <w:r w:rsidR="00173E8B">
        <w:rPr>
          <w:color w:val="000000"/>
          <w:lang w:val="en-US"/>
        </w:rPr>
        <w:t>Sol</w:t>
      </w:r>
      <w:r w:rsidR="00173E8B">
        <w:rPr>
          <w:color w:val="000000"/>
        </w:rPr>
        <w:t xml:space="preserve"> и снять защитную </w:t>
      </w:r>
      <w:proofErr w:type="spellStart"/>
      <w:r w:rsidR="00173E8B">
        <w:rPr>
          <w:color w:val="000000"/>
        </w:rPr>
        <w:t>глицидиловую</w:t>
      </w:r>
      <w:proofErr w:type="spellEnd"/>
      <w:r w:rsidR="00173E8B">
        <w:rPr>
          <w:color w:val="000000"/>
        </w:rPr>
        <w:t xml:space="preserve"> группу. Для проведения модификации было опробовано несколько подходов, среди которых наиболее эффективным </w:t>
      </w:r>
      <w:r w:rsidR="00056C9D">
        <w:rPr>
          <w:color w:val="000000"/>
        </w:rPr>
        <w:t>оказа</w:t>
      </w:r>
      <w:bookmarkStart w:id="0" w:name="_GoBack"/>
      <w:bookmarkEnd w:id="0"/>
      <w:r w:rsidR="00173E8B">
        <w:rPr>
          <w:color w:val="000000"/>
        </w:rPr>
        <w:t>лся гидролиз сополимера</w:t>
      </w:r>
      <w:r>
        <w:rPr>
          <w:color w:val="000000"/>
        </w:rPr>
        <w:t xml:space="preserve"> </w:t>
      </w:r>
      <w:r w:rsidR="00CF1D53">
        <w:rPr>
          <w:color w:val="000000"/>
        </w:rPr>
        <w:t xml:space="preserve">в растворе метанол/хлористый метилен в присутствии </w:t>
      </w:r>
      <w:proofErr w:type="spellStart"/>
      <w:r w:rsidR="00CF1D53">
        <w:rPr>
          <w:color w:val="000000"/>
        </w:rPr>
        <w:t>катионообменн</w:t>
      </w:r>
      <w:r w:rsidR="00F44E04">
        <w:rPr>
          <w:color w:val="000000"/>
        </w:rPr>
        <w:t>ой</w:t>
      </w:r>
      <w:proofErr w:type="spellEnd"/>
      <w:r w:rsidR="00F44E04">
        <w:rPr>
          <w:color w:val="000000"/>
        </w:rPr>
        <w:t xml:space="preserve"> смолы</w:t>
      </w:r>
      <w:r>
        <w:rPr>
          <w:color w:val="000000"/>
        </w:rPr>
        <w:t xml:space="preserve">. Изучение </w:t>
      </w:r>
      <w:r w:rsidR="00F44E04">
        <w:rPr>
          <w:color w:val="000000"/>
        </w:rPr>
        <w:t>состава</w:t>
      </w:r>
      <w:r>
        <w:rPr>
          <w:color w:val="000000"/>
        </w:rPr>
        <w:t xml:space="preserve"> модифицированных образцов</w:t>
      </w:r>
      <w:r w:rsidR="00B52353">
        <w:rPr>
          <w:color w:val="000000"/>
        </w:rPr>
        <w:t xml:space="preserve"> методом ЯМР</w:t>
      </w:r>
      <w:r w:rsidR="00F44E04">
        <w:rPr>
          <w:color w:val="000000"/>
        </w:rPr>
        <w:t xml:space="preserve"> спектроскопии</w:t>
      </w:r>
      <w:r>
        <w:rPr>
          <w:color w:val="000000"/>
        </w:rPr>
        <w:t xml:space="preserve"> </w:t>
      </w:r>
      <w:r w:rsidR="00B52353">
        <w:rPr>
          <w:color w:val="000000"/>
        </w:rPr>
        <w:t xml:space="preserve">подтвердило переход </w:t>
      </w:r>
      <w:r w:rsidR="00F44E04">
        <w:rPr>
          <w:color w:val="000000"/>
        </w:rPr>
        <w:t xml:space="preserve">79 % </w:t>
      </w:r>
      <w:r w:rsidR="00B52353">
        <w:rPr>
          <w:color w:val="000000"/>
        </w:rPr>
        <w:t xml:space="preserve">защищенных групп </w:t>
      </w:r>
      <w:proofErr w:type="spellStart"/>
      <w:r w:rsidR="00B52353">
        <w:rPr>
          <w:color w:val="000000"/>
        </w:rPr>
        <w:t>солкеталя</w:t>
      </w:r>
      <w:proofErr w:type="spellEnd"/>
      <w:r w:rsidR="00B52353">
        <w:rPr>
          <w:color w:val="000000"/>
        </w:rPr>
        <w:t xml:space="preserve"> в форму </w:t>
      </w:r>
      <w:proofErr w:type="spellStart"/>
      <w:r w:rsidR="00B52353">
        <w:rPr>
          <w:color w:val="000000"/>
        </w:rPr>
        <w:t>диола</w:t>
      </w:r>
      <w:proofErr w:type="spellEnd"/>
      <w:r w:rsidR="00B52353">
        <w:rPr>
          <w:color w:val="000000"/>
        </w:rPr>
        <w:t>.</w:t>
      </w:r>
    </w:p>
    <w:p w14:paraId="7E4508C2" w14:textId="4A9E5DE3" w:rsidR="00F44E04" w:rsidRPr="00B52353" w:rsidRDefault="00F44E04" w:rsidP="00173E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в настоящей работе разработан подход к синтезу новых амфифильных поликарбонатов.</w:t>
      </w:r>
    </w:p>
    <w:sectPr w:rsidR="00F44E04" w:rsidRPr="00B5235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30F6"/>
    <w:rsid w:val="00056C9D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3E8B"/>
    <w:rsid w:val="001E61C2"/>
    <w:rsid w:val="001F0493"/>
    <w:rsid w:val="00201BED"/>
    <w:rsid w:val="0022260A"/>
    <w:rsid w:val="002264EE"/>
    <w:rsid w:val="0023307C"/>
    <w:rsid w:val="002A6E10"/>
    <w:rsid w:val="002E2198"/>
    <w:rsid w:val="0031361E"/>
    <w:rsid w:val="00391312"/>
    <w:rsid w:val="00391C38"/>
    <w:rsid w:val="003B76D6"/>
    <w:rsid w:val="003E2601"/>
    <w:rsid w:val="003F4E6B"/>
    <w:rsid w:val="00451274"/>
    <w:rsid w:val="004A26A3"/>
    <w:rsid w:val="004F0EDF"/>
    <w:rsid w:val="00522BF1"/>
    <w:rsid w:val="00554F0D"/>
    <w:rsid w:val="00590166"/>
    <w:rsid w:val="005D022B"/>
    <w:rsid w:val="005E0067"/>
    <w:rsid w:val="005E5BE9"/>
    <w:rsid w:val="00677574"/>
    <w:rsid w:val="0069427D"/>
    <w:rsid w:val="006F7A19"/>
    <w:rsid w:val="007213E1"/>
    <w:rsid w:val="00775389"/>
    <w:rsid w:val="00797838"/>
    <w:rsid w:val="007C36D8"/>
    <w:rsid w:val="007F2744"/>
    <w:rsid w:val="0083482F"/>
    <w:rsid w:val="008525E1"/>
    <w:rsid w:val="008931BE"/>
    <w:rsid w:val="008C67E3"/>
    <w:rsid w:val="008E3966"/>
    <w:rsid w:val="008F1346"/>
    <w:rsid w:val="00914205"/>
    <w:rsid w:val="00921D45"/>
    <w:rsid w:val="009426C0"/>
    <w:rsid w:val="00947FDF"/>
    <w:rsid w:val="00980A65"/>
    <w:rsid w:val="009A514E"/>
    <w:rsid w:val="009A66DB"/>
    <w:rsid w:val="009B2F80"/>
    <w:rsid w:val="009B3300"/>
    <w:rsid w:val="009F3380"/>
    <w:rsid w:val="00A02163"/>
    <w:rsid w:val="00A314FE"/>
    <w:rsid w:val="00AC34A2"/>
    <w:rsid w:val="00AD7380"/>
    <w:rsid w:val="00B52353"/>
    <w:rsid w:val="00B642B5"/>
    <w:rsid w:val="00BF36F8"/>
    <w:rsid w:val="00BF4622"/>
    <w:rsid w:val="00C844E2"/>
    <w:rsid w:val="00CD00B1"/>
    <w:rsid w:val="00CF1D53"/>
    <w:rsid w:val="00D22306"/>
    <w:rsid w:val="00D42542"/>
    <w:rsid w:val="00D8121C"/>
    <w:rsid w:val="00E17B7F"/>
    <w:rsid w:val="00E22189"/>
    <w:rsid w:val="00E546C0"/>
    <w:rsid w:val="00E74069"/>
    <w:rsid w:val="00E81D35"/>
    <w:rsid w:val="00EB1F49"/>
    <w:rsid w:val="00F44E04"/>
    <w:rsid w:val="00F865B3"/>
    <w:rsid w:val="00F92D5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8525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mm3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33D439-B36B-4B98-A491-B4B34436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Andrey Sybachin</cp:lastModifiedBy>
  <cp:revision>4</cp:revision>
  <dcterms:created xsi:type="dcterms:W3CDTF">2025-02-16T15:23:00Z</dcterms:created>
  <dcterms:modified xsi:type="dcterms:W3CDTF">2025-02-16T15:26:00Z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