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6F73C9E" w:rsidR="00130241" w:rsidRPr="00811313" w:rsidRDefault="00811313" w:rsidP="00811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92426876"/>
      <w:bookmarkEnd w:id="0"/>
      <w:r>
        <w:rPr>
          <w:b/>
          <w:color w:val="000000"/>
        </w:rPr>
        <w:t xml:space="preserve">Влияние добавок производных хлорина </w:t>
      </w:r>
      <w:r w:rsidRPr="00811313">
        <w:rPr>
          <w:b/>
          <w:i/>
          <w:iCs/>
          <w:color w:val="000000"/>
          <w:lang w:val="en-US"/>
        </w:rPr>
        <w:t>e</w:t>
      </w:r>
      <w:r w:rsidRPr="00811313">
        <w:rPr>
          <w:b/>
          <w:i/>
          <w:iCs/>
          <w:color w:val="000000"/>
          <w:vertAlign w:val="subscript"/>
        </w:rPr>
        <w:t>6</w:t>
      </w:r>
      <w:r>
        <w:rPr>
          <w:b/>
          <w:color w:val="000000"/>
        </w:rPr>
        <w:t xml:space="preserve"> на нетканые материалы на основе полигидроксибутирата</w:t>
      </w:r>
    </w:p>
    <w:p w14:paraId="00000003" w14:textId="4F68992C" w:rsidR="00130241" w:rsidRDefault="00811313" w:rsidP="00811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Романов Р.Р.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Тюбаева П.М.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Гаспарян К.Г.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Ларкина Е.А.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Попов А.А.</w:t>
      </w:r>
      <w:r>
        <w:rPr>
          <w:b/>
          <w:i/>
          <w:color w:val="000000"/>
          <w:vertAlign w:val="superscript"/>
        </w:rPr>
        <w:t>1,2</w:t>
      </w:r>
      <w:r w:rsidR="00921D45" w:rsidRPr="00BF4622">
        <w:rPr>
          <w:b/>
          <w:i/>
          <w:color w:val="000000"/>
          <w:highlight w:val="yellow"/>
        </w:rPr>
        <w:t xml:space="preserve"> </w:t>
      </w:r>
    </w:p>
    <w:p w14:paraId="3DA3215B" w14:textId="6F91CBC4" w:rsidR="00811313" w:rsidRPr="00811313" w:rsidRDefault="00811313" w:rsidP="00811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811313">
        <w:rPr>
          <w:bCs/>
          <w:i/>
          <w:color w:val="000000"/>
        </w:rPr>
        <w:t>Аспирант</w:t>
      </w:r>
      <w:r w:rsidR="00D34921">
        <w:rPr>
          <w:bCs/>
          <w:i/>
          <w:color w:val="000000"/>
        </w:rPr>
        <w:t>,</w:t>
      </w:r>
      <w:r w:rsidRPr="00811313">
        <w:rPr>
          <w:bCs/>
          <w:i/>
          <w:color w:val="000000"/>
        </w:rPr>
        <w:t xml:space="preserve"> 1 год обучения</w:t>
      </w:r>
    </w:p>
    <w:p w14:paraId="67B24568" w14:textId="48946166" w:rsidR="00811313" w:rsidRPr="008D3C21" w:rsidRDefault="00811313" w:rsidP="00811313">
      <w:pPr>
        <w:jc w:val="center"/>
        <w:rPr>
          <w:i/>
          <w:iCs/>
        </w:rPr>
      </w:pPr>
      <w:r w:rsidRPr="00811313">
        <w:rPr>
          <w:i/>
          <w:iCs/>
          <w:vertAlign w:val="superscript"/>
        </w:rPr>
        <w:t>1</w:t>
      </w:r>
      <w:r w:rsidRPr="008D3C21">
        <w:rPr>
          <w:i/>
          <w:iCs/>
        </w:rPr>
        <w:t>Российский экономический университет им. Г. В. Плеханова г. Москва</w:t>
      </w:r>
      <w:r>
        <w:rPr>
          <w:i/>
          <w:iCs/>
        </w:rPr>
        <w:t>, Россия</w:t>
      </w:r>
    </w:p>
    <w:p w14:paraId="3D1D862A" w14:textId="0EAA0C39" w:rsidR="00811313" w:rsidRDefault="00811313" w:rsidP="00811313">
      <w:pPr>
        <w:jc w:val="center"/>
        <w:rPr>
          <w:i/>
          <w:iCs/>
        </w:rPr>
      </w:pPr>
      <w:r w:rsidRPr="008D3C21">
        <w:rPr>
          <w:i/>
          <w:iCs/>
          <w:vertAlign w:val="superscript"/>
        </w:rPr>
        <w:t>2</w:t>
      </w:r>
      <w:r w:rsidRPr="008D3C21">
        <w:rPr>
          <w:i/>
          <w:iCs/>
        </w:rPr>
        <w:t>Институт биохимической физики им. Н. М. Эммануэля РАН г. Москва</w:t>
      </w:r>
      <w:r>
        <w:rPr>
          <w:i/>
          <w:iCs/>
        </w:rPr>
        <w:t>, Россия</w:t>
      </w:r>
    </w:p>
    <w:p w14:paraId="0CD533BD" w14:textId="7AC9114F" w:rsidR="00811313" w:rsidRPr="006A3458" w:rsidRDefault="00811313" w:rsidP="00811313">
      <w:pPr>
        <w:jc w:val="center"/>
        <w:rPr>
          <w:i/>
          <w:iCs/>
          <w:sz w:val="22"/>
        </w:rPr>
      </w:pPr>
      <w:r>
        <w:rPr>
          <w:i/>
          <w:iCs/>
          <w:sz w:val="22"/>
          <w:vertAlign w:val="superscript"/>
        </w:rPr>
        <w:t>3</w:t>
      </w:r>
      <w:r>
        <w:rPr>
          <w:i/>
          <w:iCs/>
          <w:sz w:val="22"/>
        </w:rPr>
        <w:t>МИРЭА – Российский технологический институт</w:t>
      </w:r>
      <w:r w:rsidRPr="006A3458">
        <w:rPr>
          <w:i/>
          <w:iCs/>
          <w:sz w:val="22"/>
        </w:rPr>
        <w:t xml:space="preserve"> г. Москва</w:t>
      </w:r>
      <w:r>
        <w:rPr>
          <w:i/>
          <w:iCs/>
          <w:sz w:val="22"/>
        </w:rPr>
        <w:t>, Россия</w:t>
      </w:r>
    </w:p>
    <w:p w14:paraId="1ADA4293" w14:textId="5565A6B6" w:rsidR="00CD00B1" w:rsidRPr="00811313" w:rsidRDefault="00811313" w:rsidP="00811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E-mail:</w:t>
      </w:r>
      <w:r w:rsidRPr="00811313">
        <w:rPr>
          <w:i/>
          <w:color w:val="000000"/>
          <w:u w:val="single"/>
          <w:lang w:val="en-US"/>
        </w:rPr>
        <w:t xml:space="preserve"> otmetkin@mail.ru</w:t>
      </w:r>
    </w:p>
    <w:p w14:paraId="11B83863" w14:textId="051193EA" w:rsidR="00F926E5" w:rsidRPr="00F926E5" w:rsidRDefault="00F926E5" w:rsidP="00AB365D">
      <w:pPr>
        <w:ind w:firstLine="397"/>
        <w:jc w:val="both"/>
      </w:pPr>
      <w:r w:rsidRPr="00F926E5">
        <w:t xml:space="preserve">Тетрапиррольные структуры и их модификации являются существенными компонентами многих живых организмов, участвуя в важных биологических процессах. Научный прогресс в синтезе и изменении </w:t>
      </w:r>
      <w:r w:rsidR="001932E1" w:rsidRPr="00F926E5">
        <w:t>тетра пирролов</w:t>
      </w:r>
      <w:r w:rsidRPr="00F926E5">
        <w:t xml:space="preserve"> позволил создать светочувствительные молекулы с определенными характеристиками, меняя состав металла, заместителей и длину сопрягающей цепи. Одним из ярких примеров является хлорин </w:t>
      </w:r>
      <w:r w:rsidRPr="00F926E5">
        <w:rPr>
          <w:i/>
          <w:iCs/>
        </w:rPr>
        <w:t>e</w:t>
      </w:r>
      <w:r w:rsidRPr="00F926E5">
        <w:rPr>
          <w:i/>
          <w:iCs/>
          <w:vertAlign w:val="subscript"/>
        </w:rPr>
        <w:t>6</w:t>
      </w:r>
      <w:r w:rsidRPr="00F926E5">
        <w:t>, широко изучаемый фотосенсибилизатор, нашедший применение в медицине</w:t>
      </w:r>
      <w:r w:rsidR="00AB365D">
        <w:t xml:space="preserve">. </w:t>
      </w:r>
      <w:r>
        <w:t>Современные и</w:t>
      </w:r>
      <w:r w:rsidRPr="00F926E5">
        <w:t xml:space="preserve">сследования показывают большой потенциал использования комбинаций порфиринов и полимеров. Поли-3-гидроксибутират (ПГБ) особенно привлекателен благодаря высокой биосовместимости, стабильности и способности контролируемо </w:t>
      </w:r>
      <w:r>
        <w:t>биодеградировать</w:t>
      </w:r>
      <w:r w:rsidRPr="00F926E5">
        <w:t xml:space="preserve"> в широком температурном спектре. В настоящем исследовании анализируются три производных хлорина, </w:t>
      </w:r>
      <w:r w:rsidR="00AB365D">
        <w:t>отличающихся строением радикала.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A7664F" w14:paraId="20F3A3C5" w14:textId="77777777" w:rsidTr="00A7664F">
        <w:tc>
          <w:tcPr>
            <w:tcW w:w="4587" w:type="dxa"/>
            <w:vAlign w:val="center"/>
          </w:tcPr>
          <w:p w14:paraId="432BB9BD" w14:textId="4B0CA995" w:rsidR="00A7664F" w:rsidRDefault="00A7664F" w:rsidP="00A7664F">
            <w:pPr>
              <w:jc w:val="center"/>
              <w:rPr>
                <w:sz w:val="22"/>
              </w:rPr>
            </w:pPr>
            <w:r w:rsidRPr="00BB1371">
              <w:rPr>
                <w:b/>
                <w:bCs/>
                <w:noProof/>
                <w:szCs w:val="28"/>
              </w:rPr>
              <w:drawing>
                <wp:inline distT="0" distB="0" distL="0" distR="0" wp14:anchorId="3FD29BE2" wp14:editId="33ABEC3F">
                  <wp:extent cx="2512695" cy="1968500"/>
                  <wp:effectExtent l="0" t="0" r="1905" b="0"/>
                  <wp:docPr id="76666815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78389" name="Рисунок 50978389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59" t="11525" r="11150" b="4596"/>
                          <a:stretch/>
                        </pic:blipFill>
                        <pic:spPr bwMode="auto">
                          <a:xfrm>
                            <a:off x="0" y="0"/>
                            <a:ext cx="2512695" cy="196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  <w:vAlign w:val="center"/>
          </w:tcPr>
          <w:p w14:paraId="7F815DAD" w14:textId="1BCA5CFB" w:rsidR="00A7664F" w:rsidRDefault="00A7664F" w:rsidP="00A7664F">
            <w:pPr>
              <w:jc w:val="center"/>
              <w:rPr>
                <w:sz w:val="22"/>
              </w:rPr>
            </w:pPr>
            <w:r w:rsidRPr="00BB1371">
              <w:rPr>
                <w:b/>
                <w:bCs/>
                <w:noProof/>
                <w:szCs w:val="28"/>
              </w:rPr>
              <w:drawing>
                <wp:inline distT="0" distB="0" distL="0" distR="0" wp14:anchorId="3D5DCE91" wp14:editId="61EF480C">
                  <wp:extent cx="2493645" cy="1979930"/>
                  <wp:effectExtent l="0" t="0" r="1905" b="1270"/>
                  <wp:docPr id="796306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450705" name="Рисунок 199845070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6" t="10671" r="12130" b="4596"/>
                          <a:stretch/>
                        </pic:blipFill>
                        <pic:spPr bwMode="auto">
                          <a:xfrm>
                            <a:off x="0" y="0"/>
                            <a:ext cx="2493645" cy="1979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64F" w14:paraId="536AEA45" w14:textId="77777777" w:rsidTr="00A7664F">
        <w:tc>
          <w:tcPr>
            <w:tcW w:w="4587" w:type="dxa"/>
            <w:vAlign w:val="center"/>
          </w:tcPr>
          <w:p w14:paraId="3DDE8207" w14:textId="240BE442" w:rsidR="00A7664F" w:rsidRPr="00A7664F" w:rsidRDefault="00A7664F" w:rsidP="00A7664F">
            <w:pPr>
              <w:jc w:val="center"/>
              <w:rPr>
                <w:b/>
                <w:bCs/>
                <w:sz w:val="22"/>
              </w:rPr>
            </w:pPr>
            <w:r w:rsidRPr="00A7664F">
              <w:rPr>
                <w:b/>
                <w:bCs/>
                <w:sz w:val="22"/>
              </w:rPr>
              <w:t xml:space="preserve">1 </w:t>
            </w:r>
            <w:r w:rsidRPr="00BB1371">
              <w:rPr>
                <w:b/>
                <w:bCs/>
                <w:szCs w:val="28"/>
              </w:rPr>
              <w:t>нагрев</w:t>
            </w:r>
          </w:p>
        </w:tc>
        <w:tc>
          <w:tcPr>
            <w:tcW w:w="4587" w:type="dxa"/>
            <w:vAlign w:val="center"/>
          </w:tcPr>
          <w:p w14:paraId="1C2F08A2" w14:textId="1F8DBAF9" w:rsidR="00A7664F" w:rsidRPr="00A7664F" w:rsidRDefault="00A7664F" w:rsidP="00A7664F">
            <w:pPr>
              <w:jc w:val="center"/>
              <w:rPr>
                <w:b/>
                <w:bCs/>
                <w:sz w:val="22"/>
              </w:rPr>
            </w:pPr>
            <w:r w:rsidRPr="00A7664F">
              <w:rPr>
                <w:b/>
                <w:bCs/>
                <w:sz w:val="22"/>
              </w:rPr>
              <w:t xml:space="preserve">2 </w:t>
            </w:r>
            <w:r w:rsidRPr="00BB1371">
              <w:rPr>
                <w:b/>
                <w:bCs/>
                <w:szCs w:val="28"/>
              </w:rPr>
              <w:t>нагрев</w:t>
            </w:r>
          </w:p>
        </w:tc>
      </w:tr>
    </w:tbl>
    <w:p w14:paraId="1B658107" w14:textId="22D648A2" w:rsidR="00A7664F" w:rsidRPr="00A7664F" w:rsidRDefault="00A7664F" w:rsidP="00A7664F">
      <w:pPr>
        <w:ind w:firstLine="397"/>
        <w:jc w:val="center"/>
        <w:rPr>
          <w:szCs w:val="28"/>
        </w:rPr>
      </w:pPr>
      <w:r w:rsidRPr="00A7664F">
        <w:rPr>
          <w:szCs w:val="28"/>
        </w:rPr>
        <w:t>Рис</w:t>
      </w:r>
      <w:r w:rsidRPr="00A7664F">
        <w:rPr>
          <w:szCs w:val="28"/>
        </w:rPr>
        <w:t>.1</w:t>
      </w:r>
      <w:r w:rsidRPr="00A7664F">
        <w:rPr>
          <w:szCs w:val="28"/>
        </w:rPr>
        <w:t>. ДСК</w:t>
      </w:r>
      <w:r w:rsidRPr="00A7664F">
        <w:rPr>
          <w:szCs w:val="28"/>
        </w:rPr>
        <w:t>-кривые</w:t>
      </w:r>
      <w:r w:rsidRPr="00A7664F">
        <w:rPr>
          <w:szCs w:val="28"/>
        </w:rPr>
        <w:t xml:space="preserve"> нетканых материалов на основе ПГБ с различными производными хлорина</w:t>
      </w:r>
    </w:p>
    <w:p w14:paraId="29721DC3" w14:textId="1E2A72E8" w:rsidR="001932E1" w:rsidRDefault="001932E1" w:rsidP="001932E1">
      <w:pPr>
        <w:ind w:firstLine="397"/>
        <w:jc w:val="both"/>
      </w:pPr>
      <w:r w:rsidRPr="00F926E5">
        <w:t xml:space="preserve">Хлорины и их производные </w:t>
      </w:r>
      <w:r>
        <w:t>термостабильны в</w:t>
      </w:r>
      <w:r w:rsidRPr="00F926E5">
        <w:t xml:space="preserve"> интервале от 20 до 200</w:t>
      </w:r>
      <w:r>
        <w:t> </w:t>
      </w:r>
      <w:r w:rsidRPr="00F926E5">
        <w:t>°С, распадаясь лишь при нагревании выше 300</w:t>
      </w:r>
      <w:r>
        <w:t> </w:t>
      </w:r>
      <w:r w:rsidRPr="00F926E5">
        <w:t>°С</w:t>
      </w:r>
      <w:r>
        <w:t>, что</w:t>
      </w:r>
      <w:r w:rsidRPr="00F926E5">
        <w:t xml:space="preserve"> позволяет нам проанализировать влияние добавок на организацию надмолекулярной структуры ПГБ, исходя из его теплофизических характеристик. Анализ первого цикла нагрева дает возможность оценить состояние полимера в форме волокон, где структура на макроуровне во многом формируется в процессе электроформования</w:t>
      </w:r>
      <w:r>
        <w:t xml:space="preserve"> (Рис.1.)</w:t>
      </w:r>
      <w:r w:rsidRPr="00F926E5">
        <w:t xml:space="preserve">. </w:t>
      </w:r>
      <w:r w:rsidRPr="00AB365D">
        <w:t>Повторный нагрев позволяет оценить тепловые свойства исходной структуры</w:t>
      </w:r>
      <w:r>
        <w:t xml:space="preserve"> </w:t>
      </w:r>
      <w:r w:rsidRPr="00AB365D">
        <w:t>ПГБ, образованной под влиянием производных хлорофилла.</w:t>
      </w:r>
    </w:p>
    <w:p w14:paraId="4B06423F" w14:textId="0C7BECF4" w:rsidR="00811313" w:rsidRPr="00AB365D" w:rsidRDefault="00AB365D" w:rsidP="00AB365D">
      <w:pPr>
        <w:ind w:firstLine="397"/>
        <w:jc w:val="both"/>
      </w:pPr>
      <w:r w:rsidRPr="00AB365D">
        <w:t xml:space="preserve">Незначительные изменения температуры плавления указывают на то, что размер кристаллитов остается практически неизменным, поскольку температура плавления прямо пропорциональна размеру кристаллитов. Примечательно, что добавление </w:t>
      </w:r>
      <w:r>
        <w:t>хлоринов</w:t>
      </w:r>
      <w:r w:rsidRPr="00AB365D">
        <w:t xml:space="preserve"> приводило к снижению энтальпии плавления на 8-17</w:t>
      </w:r>
      <w:r>
        <w:t> </w:t>
      </w:r>
      <w:r w:rsidRPr="00AB365D">
        <w:t>% при первом нагреве и на 12-19</w:t>
      </w:r>
      <w:r>
        <w:t> </w:t>
      </w:r>
      <w:r w:rsidRPr="00AB365D">
        <w:t>% при втором, что указывает на их пластифицирующий эффект.</w:t>
      </w:r>
      <w:r>
        <w:t xml:space="preserve"> </w:t>
      </w:r>
      <w:r w:rsidR="00BB1371">
        <w:t>Т</w:t>
      </w:r>
      <w:r w:rsidRPr="00AB365D">
        <w:t>ип радикала оказывает различное влияние на структуру ПГБ, особенно проявляющееся в виде пиков при повторном нагреве. При введении добавок наблюдается низкотемпературный пик в диапазоне 155-165</w:t>
      </w:r>
      <w:r>
        <w:t> </w:t>
      </w:r>
      <w:r w:rsidRPr="00AB365D">
        <w:t>°С, свидетельствующий об образовании дефектных кристаллитов или мелкокристаллической фазы в процессе формирования волокон. Таким образом, добавки могут препятствовать медленной кристаллизации более упорядоченной фракции ПГБ на этапе затвердевания полимерного расплава, действуя как центры кристаллизации.</w:t>
      </w:r>
    </w:p>
    <w:sectPr w:rsidR="00811313" w:rsidRPr="00AB365D" w:rsidSect="0081131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32E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B64AA"/>
    <w:rsid w:val="006F7A19"/>
    <w:rsid w:val="007213E1"/>
    <w:rsid w:val="00775389"/>
    <w:rsid w:val="00797838"/>
    <w:rsid w:val="007C36D8"/>
    <w:rsid w:val="007F2744"/>
    <w:rsid w:val="00811313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664F"/>
    <w:rsid w:val="00A83EF8"/>
    <w:rsid w:val="00AB365D"/>
    <w:rsid w:val="00AD7380"/>
    <w:rsid w:val="00BB1371"/>
    <w:rsid w:val="00BF36F8"/>
    <w:rsid w:val="00BF4622"/>
    <w:rsid w:val="00C6323B"/>
    <w:rsid w:val="00C844E2"/>
    <w:rsid w:val="00CD00B1"/>
    <w:rsid w:val="00D22306"/>
    <w:rsid w:val="00D34921"/>
    <w:rsid w:val="00D42542"/>
    <w:rsid w:val="00D8121C"/>
    <w:rsid w:val="00E22189"/>
    <w:rsid w:val="00E74069"/>
    <w:rsid w:val="00E81D35"/>
    <w:rsid w:val="00EB1F49"/>
    <w:rsid w:val="00EB5563"/>
    <w:rsid w:val="00F865B3"/>
    <w:rsid w:val="00F926E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A7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Романов</dc:creator>
  <cp:lastModifiedBy>Роман Романов</cp:lastModifiedBy>
  <cp:revision>7</cp:revision>
  <dcterms:created xsi:type="dcterms:W3CDTF">2025-03-09T11:03:00Z</dcterms:created>
  <dcterms:modified xsi:type="dcterms:W3CDTF">2025-03-09T13:08:00Z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