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757B" w14:textId="77777777" w:rsidR="006C1B72" w:rsidRDefault="006C1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bCs/>
          <w:sz w:val="28"/>
          <w:szCs w:val="28"/>
        </w:rPr>
        <w:t xml:space="preserve">Синтез и свойства </w:t>
      </w:r>
      <w:proofErr w:type="spellStart"/>
      <w:r>
        <w:rPr>
          <w:b/>
          <w:bCs/>
          <w:sz w:val="28"/>
          <w:szCs w:val="28"/>
        </w:rPr>
        <w:t>полипропиленкарбоната</w:t>
      </w:r>
      <w:proofErr w:type="spellEnd"/>
      <w:r>
        <w:rPr>
          <w:b/>
          <w:i/>
          <w:color w:val="000000"/>
        </w:rPr>
        <w:t xml:space="preserve"> </w:t>
      </w:r>
    </w:p>
    <w:p w14:paraId="00000002" w14:textId="1286CB7F" w:rsidR="00130241" w:rsidRDefault="006C1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Соломин И.О.</w:t>
      </w:r>
    </w:p>
    <w:p w14:paraId="00000003" w14:textId="23941D2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C1B72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6C1B72">
        <w:rPr>
          <w:i/>
          <w:color w:val="000000"/>
        </w:rPr>
        <w:t>бакалавриата</w:t>
      </w:r>
    </w:p>
    <w:p w14:paraId="00000005" w14:textId="24583D83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 xml:space="preserve"> факультет</w:t>
      </w:r>
      <w:r w:rsidR="006C1B72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 xml:space="preserve">, Москва, </w:t>
      </w:r>
      <w:r w:rsidRPr="006C1B72">
        <w:rPr>
          <w:i/>
          <w:color w:val="000000"/>
        </w:rPr>
        <w:t>Россия</w:t>
      </w:r>
      <w:r w:rsidR="000E334E" w:rsidRPr="006C1B72">
        <w:rPr>
          <w:i/>
          <w:color w:val="000000"/>
        </w:rPr>
        <w:t xml:space="preserve"> </w:t>
      </w:r>
    </w:p>
    <w:p w14:paraId="1ADA4293" w14:textId="6BC95163" w:rsidR="00CD00B1" w:rsidRDefault="00EB1F49" w:rsidP="006C1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6C1B72">
          <w:rPr>
            <w:i/>
            <w:color w:val="000000"/>
            <w:u w:val="single"/>
            <w:lang w:val="en-US"/>
          </w:rPr>
          <w:t>iosolomin</w:t>
        </w:r>
        <w:r w:rsidR="006C1B72" w:rsidRPr="006C1B72">
          <w:rPr>
            <w:i/>
            <w:color w:val="000000"/>
            <w:u w:val="single"/>
          </w:rPr>
          <w:t>@</w:t>
        </w:r>
        <w:r w:rsidR="006C1B72">
          <w:rPr>
            <w:i/>
            <w:color w:val="000000"/>
            <w:u w:val="single"/>
            <w:lang w:val="en-US"/>
          </w:rPr>
          <w:t>mail</w:t>
        </w:r>
        <w:r w:rsidR="006C1B72" w:rsidRPr="006C1B72">
          <w:rPr>
            <w:i/>
            <w:color w:val="000000"/>
            <w:u w:val="single"/>
          </w:rPr>
          <w:t>.</w:t>
        </w:r>
        <w:proofErr w:type="spellStart"/>
        <w:r w:rsidR="006C1B72">
          <w:rPr>
            <w:i/>
            <w:color w:val="000000"/>
            <w:u w:val="single"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683C9BF6" w14:textId="026E5D7D" w:rsidR="007F32F5" w:rsidRDefault="007F32F5" w:rsidP="007F32F5">
      <w:pPr>
        <w:tabs>
          <w:tab w:val="left" w:pos="709"/>
        </w:tabs>
        <w:ind w:firstLine="397"/>
        <w:jc w:val="both"/>
      </w:pPr>
      <w:r>
        <w:rPr>
          <w:iCs/>
        </w:rPr>
        <w:t xml:space="preserve">Настоящая работа направлена на изучение свойств </w:t>
      </w:r>
      <w:proofErr w:type="spellStart"/>
      <w:r>
        <w:rPr>
          <w:iCs/>
        </w:rPr>
        <w:t>полипропиленкарбоната</w:t>
      </w:r>
      <w:proofErr w:type="spellEnd"/>
      <w:r>
        <w:rPr>
          <w:iCs/>
        </w:rPr>
        <w:t xml:space="preserve"> (</w:t>
      </w:r>
      <w:r w:rsidRPr="006A7B09">
        <w:rPr>
          <w:b/>
          <w:bCs/>
          <w:iCs/>
        </w:rPr>
        <w:t>ППК</w:t>
      </w:r>
      <w:r>
        <w:rPr>
          <w:iCs/>
        </w:rPr>
        <w:t>) как перспективного упаковочного материала. В настоящее время наиболее часто используемым для этих целей полимером является полиэтилен низкой плотности (</w:t>
      </w:r>
      <w:r>
        <w:rPr>
          <w:b/>
          <w:bCs/>
          <w:iCs/>
        </w:rPr>
        <w:t>ПЭНП</w:t>
      </w:r>
      <w:r w:rsidRPr="006A7B09">
        <w:rPr>
          <w:iCs/>
        </w:rPr>
        <w:t xml:space="preserve">). </w:t>
      </w:r>
      <w:r>
        <w:t>П</w:t>
      </w:r>
      <w:r w:rsidRPr="006A7B09">
        <w:t>олимеры имеют сопоставимые модули Юнга, пределы прочности на растяжение и величины удлинения при разрыве</w:t>
      </w:r>
      <w:r>
        <w:t>. ППК</w:t>
      </w:r>
      <w:r w:rsidRPr="005F19E8">
        <w:t xml:space="preserve"> проигрывает ПЭ</w:t>
      </w:r>
      <w:r>
        <w:t>НП</w:t>
      </w:r>
      <w:r w:rsidRPr="005F19E8">
        <w:t xml:space="preserve"> по теплостойкости, термостойкости и стоимости производства</w:t>
      </w:r>
      <w:r>
        <w:t>, но</w:t>
      </w:r>
      <w:r w:rsidRPr="005F19E8">
        <w:t xml:space="preserve"> имеет ряд преимуществ перед </w:t>
      </w:r>
      <w:r>
        <w:t>ним</w:t>
      </w:r>
      <w:r w:rsidRPr="005F19E8">
        <w:t xml:space="preserve">. </w:t>
      </w:r>
      <w:r>
        <w:t xml:space="preserve">Его синтез более экологичен и позволяет </w:t>
      </w:r>
      <w:r w:rsidRPr="005F19E8">
        <w:t>утилизир</w:t>
      </w:r>
      <w:r>
        <w:t xml:space="preserve">овать </w:t>
      </w:r>
      <w:r w:rsidRPr="005F19E8">
        <w:t>диоксид углерода</w:t>
      </w:r>
      <w:r>
        <w:t xml:space="preserve"> </w:t>
      </w:r>
      <w:r w:rsidRPr="005F19E8">
        <w:t>и эконо</w:t>
      </w:r>
      <w:r w:rsidR="00433397">
        <w:t>мить</w:t>
      </w:r>
      <w:r w:rsidRPr="005F19E8">
        <w:t xml:space="preserve"> ценные </w:t>
      </w:r>
      <w:proofErr w:type="spellStart"/>
      <w:r w:rsidRPr="005F19E8">
        <w:t>нефтересурсы</w:t>
      </w:r>
      <w:proofErr w:type="spellEnd"/>
      <w:r w:rsidRPr="005F19E8">
        <w:t>.</w:t>
      </w:r>
      <w:r>
        <w:t xml:space="preserve"> </w:t>
      </w:r>
      <w:r w:rsidRPr="005F19E8">
        <w:t>Однако основное преимущество ППК над ПЭ</w:t>
      </w:r>
      <w:r>
        <w:t>НП</w:t>
      </w:r>
      <w:r w:rsidRPr="005F19E8">
        <w:t xml:space="preserve"> – его </w:t>
      </w:r>
      <w:proofErr w:type="spellStart"/>
      <w:r w:rsidRPr="005F19E8">
        <w:t>биодеградируемость</w:t>
      </w:r>
      <w:proofErr w:type="spellEnd"/>
      <w:r w:rsidRPr="005F19E8">
        <w:t>, обусловленная сочетанием карбонатной группы и гибкого алифатического фрагмента в структуре основной цепи.</w:t>
      </w:r>
      <w:r>
        <w:t xml:space="preserve"> </w:t>
      </w:r>
    </w:p>
    <w:p w14:paraId="7838103E" w14:textId="77777777" w:rsidR="007F32F5" w:rsidRDefault="007F32F5" w:rsidP="007F32F5">
      <w:pPr>
        <w:tabs>
          <w:tab w:val="left" w:pos="709"/>
        </w:tabs>
        <w:ind w:firstLine="397"/>
        <w:jc w:val="both"/>
      </w:pPr>
      <w:r w:rsidRPr="006D2D48">
        <w:t>Цель</w:t>
      </w:r>
      <w:r>
        <w:t xml:space="preserve"> настоящей</w:t>
      </w:r>
      <w:r w:rsidRPr="006D2D48">
        <w:t xml:space="preserve"> работы </w:t>
      </w:r>
      <w:r>
        <w:t>заключается в</w:t>
      </w:r>
      <w:r w:rsidRPr="006D2D48">
        <w:t xml:space="preserve"> синтез</w:t>
      </w:r>
      <w:r>
        <w:t>е высокомолекулярного</w:t>
      </w:r>
      <w:r w:rsidRPr="006D2D48">
        <w:t xml:space="preserve"> </w:t>
      </w:r>
      <w:proofErr w:type="spellStart"/>
      <w:r>
        <w:t>полипропиленкарбоната</w:t>
      </w:r>
      <w:proofErr w:type="spellEnd"/>
      <w:r>
        <w:t xml:space="preserve"> и изучении свойств полученного полимера.</w:t>
      </w:r>
    </w:p>
    <w:p w14:paraId="19D41F99" w14:textId="55DF7230" w:rsidR="007F32F5" w:rsidRDefault="007F32F5" w:rsidP="007F32F5">
      <w:pPr>
        <w:tabs>
          <w:tab w:val="left" w:pos="709"/>
        </w:tabs>
        <w:ind w:firstLine="397"/>
        <w:jc w:val="both"/>
      </w:pPr>
      <w:r>
        <w:t xml:space="preserve">Синтез </w:t>
      </w:r>
      <w:proofErr w:type="spellStart"/>
      <w:r>
        <w:t>полипропиленкарбоната</w:t>
      </w:r>
      <w:proofErr w:type="spellEnd"/>
      <w:r>
        <w:t xml:space="preserve"> проводили </w:t>
      </w:r>
      <w:proofErr w:type="spellStart"/>
      <w:r>
        <w:t>сополимеризацией</w:t>
      </w:r>
      <w:proofErr w:type="spellEnd"/>
      <w:r>
        <w:t xml:space="preserve"> рацемического </w:t>
      </w:r>
      <w:proofErr w:type="spellStart"/>
      <w:r w:rsidRPr="005F19E8">
        <w:t>пропиленоксида</w:t>
      </w:r>
      <w:proofErr w:type="spellEnd"/>
      <w:r w:rsidRPr="005F19E8">
        <w:t xml:space="preserve"> и диоксида углерод</w:t>
      </w:r>
      <w:r>
        <w:t>а</w:t>
      </w:r>
      <w:r w:rsidRPr="005F19E8">
        <w:t xml:space="preserve"> под действием </w:t>
      </w:r>
      <w:r>
        <w:t xml:space="preserve">катализатора – рацемического </w:t>
      </w:r>
      <w:proofErr w:type="spellStart"/>
      <w:r w:rsidRPr="005F19E8">
        <w:t>саленового</w:t>
      </w:r>
      <w:proofErr w:type="spellEnd"/>
      <w:r w:rsidRPr="005F19E8">
        <w:t xml:space="preserve"> комплекса кобальта и </w:t>
      </w:r>
      <w:proofErr w:type="spellStart"/>
      <w:r>
        <w:t>сокатализатора</w:t>
      </w:r>
      <w:proofErr w:type="spellEnd"/>
      <w:r w:rsidR="00433397" w:rsidRPr="00433397">
        <w:t xml:space="preserve"> </w:t>
      </w:r>
      <w:r w:rsidR="00433397">
        <w:t>–</w:t>
      </w:r>
      <w:r w:rsidR="00433397" w:rsidRPr="00433397">
        <w:t xml:space="preserve"> </w:t>
      </w:r>
      <w:r w:rsidRPr="005F19E8">
        <w:t xml:space="preserve">хлорида </w:t>
      </w:r>
      <w:r w:rsidRPr="005F19E8">
        <w:rPr>
          <w:i/>
        </w:rPr>
        <w:t>бис</w:t>
      </w:r>
      <w:r w:rsidRPr="005F19E8">
        <w:t>-</w:t>
      </w:r>
      <w:r>
        <w:t>(</w:t>
      </w:r>
      <w:r w:rsidRPr="005F19E8">
        <w:t>(</w:t>
      </w:r>
      <w:proofErr w:type="spellStart"/>
      <w:r w:rsidRPr="005F19E8">
        <w:t>трифенилфо</w:t>
      </w:r>
      <w:r>
        <w:t>сф</w:t>
      </w:r>
      <w:r w:rsidRPr="005F19E8">
        <w:t>ин</w:t>
      </w:r>
      <w:proofErr w:type="spellEnd"/>
      <w:r w:rsidRPr="005F19E8">
        <w:t>)</w:t>
      </w:r>
      <w:proofErr w:type="spellStart"/>
      <w:r w:rsidRPr="005F19E8">
        <w:t>иминия</w:t>
      </w:r>
      <w:proofErr w:type="spellEnd"/>
      <w:r>
        <w:t>)</w:t>
      </w:r>
      <w:r w:rsidR="00433397" w:rsidRPr="00433397">
        <w:t xml:space="preserve"> </w:t>
      </w:r>
      <w:r>
        <w:t>при м</w:t>
      </w:r>
      <w:r w:rsidRPr="006F42C4">
        <w:t>ольно</w:t>
      </w:r>
      <w:r>
        <w:t>м</w:t>
      </w:r>
      <w:r w:rsidRPr="006F42C4">
        <w:t xml:space="preserve"> отношени</w:t>
      </w:r>
      <w:r>
        <w:t>и</w:t>
      </w:r>
      <w:r w:rsidRPr="006F42C4">
        <w:t xml:space="preserve"> компонентов мономер</w:t>
      </w:r>
      <w:r>
        <w:t xml:space="preserve"> </w:t>
      </w:r>
      <w:r w:rsidRPr="006F42C4">
        <w:t xml:space="preserve">: катализатор : </w:t>
      </w:r>
      <w:proofErr w:type="spellStart"/>
      <w:r w:rsidRPr="006F42C4">
        <w:t>сокатализатор</w:t>
      </w:r>
      <w:proofErr w:type="spellEnd"/>
      <w:r>
        <w:t>, равном</w:t>
      </w:r>
      <w:r w:rsidRPr="006F42C4">
        <w:t xml:space="preserve"> </w:t>
      </w:r>
      <w:r>
        <w:t>5</w:t>
      </w:r>
      <w:r w:rsidRPr="006F42C4">
        <w:t>000 : 1 : 1</w:t>
      </w:r>
      <w:r>
        <w:t>, давлении 2 МПа и комнатной температуре в течени</w:t>
      </w:r>
      <w:r w:rsidR="00433397">
        <w:t>и</w:t>
      </w:r>
      <w:r>
        <w:t xml:space="preserve"> 48ч. Полимер выделяли осаждением в метанол</w:t>
      </w:r>
      <w:r w:rsidRPr="006F42C4">
        <w:t xml:space="preserve"> и сушили </w:t>
      </w:r>
      <w:r>
        <w:t xml:space="preserve">лиофильно </w:t>
      </w:r>
      <w:r w:rsidRPr="006F42C4">
        <w:t>до постоянной массы.</w:t>
      </w:r>
    </w:p>
    <w:p w14:paraId="79CCFAD5" w14:textId="5CD0EB4B" w:rsidR="007F32F5" w:rsidRPr="007F32F5" w:rsidRDefault="007F32F5" w:rsidP="007F32F5">
      <w:pPr>
        <w:tabs>
          <w:tab w:val="left" w:pos="709"/>
        </w:tabs>
        <w:ind w:firstLine="397"/>
        <w:jc w:val="both"/>
      </w:pPr>
      <w:r>
        <w:t xml:space="preserve">По данным </w:t>
      </w:r>
      <w:r w:rsidRPr="0034420A">
        <w:rPr>
          <w:vertAlign w:val="superscript"/>
        </w:rPr>
        <w:t>1</w:t>
      </w:r>
      <w:r w:rsidRPr="0034420A">
        <w:t xml:space="preserve">Н </w:t>
      </w:r>
      <w:r>
        <w:t xml:space="preserve">ЯМР спектроскопии доля карбонатных звеньев в полимере </w:t>
      </w:r>
      <w:r w:rsidRPr="0034420A">
        <w:t>&gt;99</w:t>
      </w:r>
      <w:r>
        <w:t>%. Методом ГПХ были определены молекулярно-массовые характеристики поликарбоната, составившие</w:t>
      </w:r>
      <w:r w:rsidR="00E37800">
        <w:t xml:space="preserve"> </w:t>
      </w:r>
      <w:r w:rsidR="00E37800">
        <w:rPr>
          <w:lang w:val="en-US"/>
        </w:rPr>
        <w:t>M</w:t>
      </w:r>
      <w:r w:rsidR="00E37800">
        <w:rPr>
          <w:vertAlign w:val="subscript"/>
          <w:lang w:val="en-US"/>
        </w:rPr>
        <w:t>n</w:t>
      </w:r>
      <w:r w:rsidR="00E37800" w:rsidRPr="00E37800">
        <w:t xml:space="preserve"> = 91400 </w:t>
      </w:r>
      <w:r w:rsidR="00E37800">
        <w:t xml:space="preserve">и </w:t>
      </w:r>
      <w:r w:rsidR="00E37800">
        <w:rPr>
          <w:lang w:val="en-US"/>
        </w:rPr>
        <w:t>D</w:t>
      </w:r>
      <w:r w:rsidR="00E37800" w:rsidRPr="00E37800">
        <w:t xml:space="preserve"> = 1.44</w:t>
      </w:r>
      <w:r w:rsidRPr="007F32F5">
        <w:rPr>
          <w:iCs/>
        </w:rPr>
        <w:t>.</w:t>
      </w:r>
      <w:r>
        <w:t xml:space="preserve"> Методом ДСК была определена температура стеклования Т</w:t>
      </w:r>
      <w:r>
        <w:rPr>
          <w:vertAlign w:val="subscript"/>
        </w:rPr>
        <w:t>с</w:t>
      </w:r>
      <w:r>
        <w:t>, равная 39</w:t>
      </w:r>
      <w:r w:rsidR="00052D47" w:rsidRPr="00433397">
        <w:t>℃</w:t>
      </w:r>
      <w:r>
        <w:t xml:space="preserve">, а методом ТГА – термостойкость полимера, температура разложения ППК до циклического карбоната </w:t>
      </w:r>
      <w:r w:rsidRPr="007F32F5">
        <w:t xml:space="preserve">составила </w:t>
      </w:r>
      <w:r w:rsidR="00E37800">
        <w:rPr>
          <w:lang w:val="en-US"/>
        </w:rPr>
        <w:t>T</w:t>
      </w:r>
      <w:r w:rsidR="00E37800">
        <w:rPr>
          <w:vertAlign w:val="subscript"/>
        </w:rPr>
        <w:t>д</w:t>
      </w:r>
      <w:r w:rsidR="00E37800" w:rsidRPr="00E37800">
        <w:t xml:space="preserve"> = 23</w:t>
      </w:r>
      <w:r w:rsidR="00E37800" w:rsidRPr="00052D47">
        <w:t>4</w:t>
      </w:r>
      <w:r w:rsidRPr="00433397">
        <w:t>℃.</w:t>
      </w:r>
    </w:p>
    <w:p w14:paraId="47BFBDCE" w14:textId="60418443" w:rsidR="007F32F5" w:rsidRDefault="007F32F5" w:rsidP="007F32F5">
      <w:pPr>
        <w:tabs>
          <w:tab w:val="left" w:pos="709"/>
        </w:tabs>
        <w:ind w:firstLine="397"/>
        <w:jc w:val="both"/>
      </w:pPr>
      <w:r w:rsidRPr="007F32F5">
        <w:t xml:space="preserve">Пленки </w:t>
      </w:r>
      <w:proofErr w:type="spellStart"/>
      <w:r w:rsidRPr="007F32F5">
        <w:t>полипропиленкарбоната</w:t>
      </w:r>
      <w:proofErr w:type="spellEnd"/>
      <w:r w:rsidRPr="007F32F5">
        <w:t xml:space="preserve"> получали двумя способами: классическим</w:t>
      </w:r>
      <w:r>
        <w:t xml:space="preserve"> – поливом раствора полимера на подложку с последующим испарением растворителя, а также горячим прессованием. В ходе горячего прессования ППК получались пленки, толщина которых менялась от 125 до 71 мкм при увеличении температуры прессования от 110 до 150</w:t>
      </w:r>
      <w:r w:rsidR="006C295D" w:rsidRPr="00433397">
        <w:t>℃</w:t>
      </w:r>
      <w:r>
        <w:t xml:space="preserve">. </w:t>
      </w:r>
    </w:p>
    <w:p w14:paraId="21E16E91" w14:textId="77777777" w:rsidR="007F32F5" w:rsidRPr="00CD66CE" w:rsidRDefault="007F32F5" w:rsidP="007F32F5">
      <w:pPr>
        <w:tabs>
          <w:tab w:val="left" w:pos="709"/>
        </w:tabs>
        <w:ind w:firstLine="397"/>
        <w:jc w:val="both"/>
        <w:rPr>
          <w:rFonts w:eastAsiaTheme="minorHAnsi" w:cstheme="minorBidi"/>
          <w:lang w:eastAsia="en-US"/>
        </w:rPr>
      </w:pPr>
      <w:r>
        <w:t xml:space="preserve">Методом </w:t>
      </w:r>
      <w:proofErr w:type="spellStart"/>
      <w:r>
        <w:t>Дейнеса-Баррера</w:t>
      </w:r>
      <w:proofErr w:type="spellEnd"/>
      <w:r>
        <w:t xml:space="preserve"> изучали газотранспортные свойства полученных пленок. Были определены коэффициенты диффузии, проницаемости и растворимости для 5 выбранных газов: </w:t>
      </w:r>
      <w:r>
        <w:rPr>
          <w:lang w:val="en-US"/>
        </w:rPr>
        <w:t>He</w:t>
      </w:r>
      <w:r w:rsidRPr="00D56B0E">
        <w:t xml:space="preserve">, </w:t>
      </w:r>
      <w:r>
        <w:rPr>
          <w:lang w:val="en-US"/>
        </w:rPr>
        <w:t>H</w:t>
      </w:r>
      <w:r w:rsidRPr="00D56B0E">
        <w:rPr>
          <w:vertAlign w:val="subscript"/>
        </w:rPr>
        <w:t>2</w:t>
      </w:r>
      <w:r w:rsidRPr="00D56B0E">
        <w:t xml:space="preserve">, </w:t>
      </w:r>
      <w:r>
        <w:rPr>
          <w:lang w:val="en-US"/>
        </w:rPr>
        <w:t>O</w:t>
      </w:r>
      <w:r w:rsidRPr="00D56B0E">
        <w:rPr>
          <w:vertAlign w:val="subscript"/>
        </w:rPr>
        <w:t>2</w:t>
      </w:r>
      <w:r w:rsidRPr="00D56B0E">
        <w:t xml:space="preserve">, </w:t>
      </w:r>
      <w:r>
        <w:rPr>
          <w:lang w:val="en-US"/>
        </w:rPr>
        <w:t>N</w:t>
      </w:r>
      <w:r w:rsidRPr="00D56B0E">
        <w:rPr>
          <w:vertAlign w:val="subscript"/>
        </w:rPr>
        <w:t>2</w:t>
      </w:r>
      <w:r w:rsidRPr="00D56B0E">
        <w:t xml:space="preserve">, </w:t>
      </w:r>
      <w:r>
        <w:rPr>
          <w:lang w:val="en-US"/>
        </w:rPr>
        <w:t>CO</w:t>
      </w:r>
      <w:r w:rsidRPr="00D56B0E">
        <w:rPr>
          <w:vertAlign w:val="subscript"/>
        </w:rPr>
        <w:t>2</w:t>
      </w:r>
      <w:r w:rsidRPr="00D56B0E">
        <w:t xml:space="preserve">. </w:t>
      </w:r>
      <w:r>
        <w:t>Коэффициенты диффузии газов варьируются в диапазоне 10</w:t>
      </w:r>
      <w:r>
        <w:rPr>
          <w:vertAlign w:val="superscript"/>
        </w:rPr>
        <w:t xml:space="preserve">-7 </w:t>
      </w:r>
      <w:r>
        <w:t>– 10</w:t>
      </w:r>
      <w:r>
        <w:rPr>
          <w:vertAlign w:val="superscript"/>
        </w:rPr>
        <w:t>-8</w:t>
      </w:r>
      <w:r>
        <w:t xml:space="preserve"> см</w:t>
      </w:r>
      <w:r>
        <w:rPr>
          <w:vertAlign w:val="superscript"/>
        </w:rPr>
        <w:t>2</w:t>
      </w:r>
      <w:r>
        <w:t xml:space="preserve">/с. Они логично возрастают с уменьшением эффективного диаметра молекул газа. Коэффициенты растворимости возрастают в обратном порядке, что согласуется с их критическими температурами. Коэффициенты проницаемости не превышают 15 </w:t>
      </w:r>
      <w:proofErr w:type="spellStart"/>
      <w:r>
        <w:t>Баррер</w:t>
      </w:r>
      <w:proofErr w:type="spellEnd"/>
      <w:r>
        <w:t xml:space="preserve">, что характерно для </w:t>
      </w:r>
      <w:proofErr w:type="spellStart"/>
      <w:r>
        <w:t>низкопроницаемых</w:t>
      </w:r>
      <w:proofErr w:type="spellEnd"/>
      <w:r>
        <w:t xml:space="preserve"> полимерных материалов. Наибольший коэффициент проницаемости получен для </w:t>
      </w:r>
      <w:r>
        <w:rPr>
          <w:lang w:val="en-US"/>
        </w:rPr>
        <w:t>H</w:t>
      </w:r>
      <w:r w:rsidRPr="00EF3958">
        <w:rPr>
          <w:vertAlign w:val="subscript"/>
        </w:rPr>
        <w:t>2</w:t>
      </w:r>
      <w:r w:rsidRPr="00EF3958">
        <w:t xml:space="preserve">, </w:t>
      </w:r>
      <w:r>
        <w:t xml:space="preserve">а наименьший для </w:t>
      </w:r>
      <w:r>
        <w:rPr>
          <w:lang w:val="en-US"/>
        </w:rPr>
        <w:t>N</w:t>
      </w:r>
      <w:r w:rsidRPr="00EF3958">
        <w:rPr>
          <w:vertAlign w:val="subscript"/>
        </w:rPr>
        <w:t>2</w:t>
      </w:r>
      <w:r>
        <w:t>. Таким образом, было показано, что ППК обладает барьерными свойствами в отношении кислорода и диоксида углерода, что делает его привлекательным для использования в качестве упаковочного материла.</w:t>
      </w:r>
    </w:p>
    <w:p w14:paraId="022FC08C" w14:textId="459C4B05" w:rsidR="00A02163" w:rsidRPr="0009449A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3486C755" w14:textId="24934B70" w:rsidR="00116478" w:rsidRPr="006C1B72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6C1B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D4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33397"/>
    <w:rsid w:val="004A26A3"/>
    <w:rsid w:val="004F0EDF"/>
    <w:rsid w:val="00522BF1"/>
    <w:rsid w:val="00590166"/>
    <w:rsid w:val="005D022B"/>
    <w:rsid w:val="005E5BE9"/>
    <w:rsid w:val="0069427D"/>
    <w:rsid w:val="006C1B72"/>
    <w:rsid w:val="006C295D"/>
    <w:rsid w:val="006F7A19"/>
    <w:rsid w:val="007213E1"/>
    <w:rsid w:val="00775389"/>
    <w:rsid w:val="00797838"/>
    <w:rsid w:val="007C36D8"/>
    <w:rsid w:val="007F2744"/>
    <w:rsid w:val="007F32F5"/>
    <w:rsid w:val="008931BE"/>
    <w:rsid w:val="008C67E3"/>
    <w:rsid w:val="00914205"/>
    <w:rsid w:val="00921D45"/>
    <w:rsid w:val="009426C0"/>
    <w:rsid w:val="00980A65"/>
    <w:rsid w:val="0099626D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37800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F12D2A-F24E-46E2-A1E2-B0613E96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Solomin</dc:creator>
  <cp:lastModifiedBy>Ivan Solomin</cp:lastModifiedBy>
  <cp:revision>5</cp:revision>
  <dcterms:created xsi:type="dcterms:W3CDTF">2025-03-05T18:04:00Z</dcterms:created>
  <dcterms:modified xsi:type="dcterms:W3CDTF">2025-03-09T11:45:00Z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