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E98D" w14:textId="3D9A88EB" w:rsidR="00832376" w:rsidRDefault="009C364C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Наночастицы </w:t>
      </w:r>
      <w:r>
        <w:rPr>
          <w:b/>
          <w:color w:val="000000"/>
          <w:lang w:val="en-US"/>
        </w:rPr>
        <w:t>PLGA</w:t>
      </w:r>
      <w:r w:rsidR="003760E5">
        <w:rPr>
          <w:b/>
          <w:color w:val="000000"/>
        </w:rPr>
        <w:t xml:space="preserve">, покрытые </w:t>
      </w:r>
      <w:proofErr w:type="spellStart"/>
      <w:r>
        <w:rPr>
          <w:b/>
          <w:color w:val="000000"/>
        </w:rPr>
        <w:t>полиэлектролитными</w:t>
      </w:r>
      <w:proofErr w:type="spellEnd"/>
      <w:r>
        <w:rPr>
          <w:b/>
          <w:color w:val="000000"/>
        </w:rPr>
        <w:t xml:space="preserve"> слоями</w:t>
      </w:r>
      <w:r w:rsidR="003760E5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3760E5">
        <w:rPr>
          <w:b/>
          <w:color w:val="000000"/>
        </w:rPr>
        <w:t xml:space="preserve">как </w:t>
      </w:r>
      <w:r>
        <w:rPr>
          <w:b/>
          <w:color w:val="000000"/>
        </w:rPr>
        <w:t>средство доставки биологически активных соединений</w:t>
      </w:r>
      <w:r w:rsidR="00832376">
        <w:rPr>
          <w:b/>
          <w:color w:val="000000"/>
        </w:rPr>
        <w:t xml:space="preserve"> </w:t>
      </w:r>
    </w:p>
    <w:p w14:paraId="52BBB2DE" w14:textId="40B065F2" w:rsidR="00832376" w:rsidRDefault="00832376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Касперская С.-Э.Р.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="003760E5">
        <w:rPr>
          <w:b/>
          <w:i/>
          <w:color w:val="000000"/>
        </w:rPr>
        <w:t>Бокарева</w:t>
      </w:r>
      <w:proofErr w:type="spellEnd"/>
      <w:r w:rsidR="003760E5">
        <w:rPr>
          <w:b/>
          <w:i/>
          <w:color w:val="000000"/>
        </w:rPr>
        <w:t xml:space="preserve"> Д.А.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5C9D707" w14:textId="77777777" w:rsidR="00656F27" w:rsidRDefault="00656F27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832376">
        <w:rPr>
          <w:i/>
          <w:color w:val="000000"/>
        </w:rPr>
        <w:t xml:space="preserve"> </w:t>
      </w:r>
    </w:p>
    <w:p w14:paraId="2B4ADBFF" w14:textId="77777777" w:rsidR="00656F27" w:rsidRDefault="00832376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656F27">
        <w:rPr>
          <w:i/>
          <w:color w:val="000000"/>
        </w:rPr>
        <w:t xml:space="preserve">Российский химико-технологический университет имени Д.И. Менделеева, </w:t>
      </w:r>
    </w:p>
    <w:p w14:paraId="71E67ECE" w14:textId="77777777" w:rsidR="00656F27" w:rsidRDefault="00656F27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биотехнологии и промышленной экологии, Москва, Россия</w:t>
      </w:r>
      <w:r w:rsidRPr="000E334E">
        <w:rPr>
          <w:i/>
          <w:color w:val="000000"/>
        </w:rPr>
        <w:t xml:space="preserve"> </w:t>
      </w:r>
    </w:p>
    <w:p w14:paraId="329B9561" w14:textId="77777777" w:rsidR="00832376" w:rsidRPr="00656F27" w:rsidRDefault="00832376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green"/>
        </w:rPr>
      </w:pPr>
      <w:r w:rsidRPr="007B446B">
        <w:rPr>
          <w:i/>
          <w:color w:val="000000"/>
          <w:vertAlign w:val="superscript"/>
        </w:rPr>
        <w:t>2</w:t>
      </w:r>
      <w:r w:rsidR="007B446B" w:rsidRPr="007B446B">
        <w:rPr>
          <w:i/>
          <w:color w:val="000000"/>
        </w:rPr>
        <w:t>Национальный исследовательский центр “Курчатовский институт”</w:t>
      </w:r>
      <w:r w:rsidRPr="007B446B">
        <w:rPr>
          <w:i/>
          <w:color w:val="000000"/>
        </w:rPr>
        <w:t xml:space="preserve">, </w:t>
      </w:r>
      <w:r w:rsidR="00DC07A8" w:rsidRPr="007B446B">
        <w:rPr>
          <w:i/>
          <w:color w:val="000000"/>
        </w:rPr>
        <w:t>Москва</w:t>
      </w:r>
      <w:r w:rsidRPr="007B446B">
        <w:rPr>
          <w:i/>
          <w:color w:val="000000"/>
        </w:rPr>
        <w:t>, Россия</w:t>
      </w:r>
    </w:p>
    <w:p w14:paraId="15BE7D7D" w14:textId="77777777" w:rsidR="00FE72FC" w:rsidRDefault="00832376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 w:history="1">
        <w:r w:rsidR="00656F27" w:rsidRPr="00656F27">
          <w:rPr>
            <w:rStyle w:val="a4"/>
            <w:i/>
            <w:color w:val="000000" w:themeColor="text1"/>
            <w:lang w:val="en-US"/>
          </w:rPr>
          <w:t>estrer</w:t>
        </w:r>
        <w:r w:rsidR="00656F27" w:rsidRPr="00656F27">
          <w:rPr>
            <w:rStyle w:val="a4"/>
            <w:i/>
            <w:color w:val="000000" w:themeColor="text1"/>
          </w:rPr>
          <w:t>@yandex.ru</w:t>
        </w:r>
      </w:hyperlink>
      <w:r>
        <w:rPr>
          <w:i/>
          <w:color w:val="000000"/>
        </w:rPr>
        <w:t xml:space="preserve"> </w:t>
      </w:r>
    </w:p>
    <w:p w14:paraId="47E0D051" w14:textId="630A24D0" w:rsidR="007322EF" w:rsidRDefault="00FE72FC" w:rsidP="00B14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на основе биосовместимого и </w:t>
      </w:r>
      <w:proofErr w:type="spellStart"/>
      <w:r>
        <w:rPr>
          <w:color w:val="000000"/>
        </w:rPr>
        <w:t>биоразлагаемого</w:t>
      </w:r>
      <w:proofErr w:type="spellEnd"/>
      <w:r>
        <w:rPr>
          <w:color w:val="000000"/>
        </w:rPr>
        <w:t xml:space="preserve"> сополимера поли(</w:t>
      </w:r>
      <w:proofErr w:type="spellStart"/>
      <w:r>
        <w:rPr>
          <w:color w:val="000000"/>
        </w:rPr>
        <w:t>лактида</w:t>
      </w:r>
      <w:proofErr w:type="spellEnd"/>
      <w:r>
        <w:rPr>
          <w:color w:val="000000"/>
        </w:rPr>
        <w:t>-со-</w:t>
      </w:r>
      <w:proofErr w:type="spellStart"/>
      <w:r>
        <w:rPr>
          <w:color w:val="000000"/>
        </w:rPr>
        <w:t>гликолида</w:t>
      </w:r>
      <w:proofErr w:type="spellEnd"/>
      <w:r>
        <w:rPr>
          <w:color w:val="000000"/>
        </w:rPr>
        <w:t>)</w:t>
      </w:r>
      <w:r w:rsidR="003760E5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  <w:lang w:val="en-US"/>
        </w:rPr>
        <w:t>PLGA</w:t>
      </w:r>
      <w:r>
        <w:rPr>
          <w:color w:val="000000"/>
        </w:rPr>
        <w:t>) являются перспективн</w:t>
      </w:r>
      <w:r w:rsidR="00E5727E">
        <w:rPr>
          <w:color w:val="000000"/>
        </w:rPr>
        <w:t>ыми</w:t>
      </w:r>
      <w:r>
        <w:rPr>
          <w:color w:val="000000"/>
        </w:rPr>
        <w:t xml:space="preserve"> систем</w:t>
      </w:r>
      <w:r w:rsidR="00E5727E">
        <w:rPr>
          <w:color w:val="000000"/>
        </w:rPr>
        <w:t>ами</w:t>
      </w:r>
      <w:r>
        <w:rPr>
          <w:color w:val="000000"/>
        </w:rPr>
        <w:t xml:space="preserve"> доставки биологически активных соединений в</w:t>
      </w:r>
      <w:r w:rsidR="00E5727E">
        <w:rPr>
          <w:color w:val="000000"/>
        </w:rPr>
        <w:t xml:space="preserve">виду возможности </w:t>
      </w:r>
      <w:r w:rsidR="003760E5">
        <w:rPr>
          <w:color w:val="000000"/>
        </w:rPr>
        <w:t>варьирова</w:t>
      </w:r>
      <w:r w:rsidR="002F2916">
        <w:rPr>
          <w:color w:val="000000"/>
        </w:rPr>
        <w:t>ния</w:t>
      </w:r>
      <w:r w:rsidR="003760E5">
        <w:rPr>
          <w:color w:val="000000"/>
        </w:rPr>
        <w:t xml:space="preserve"> физико-химически</w:t>
      </w:r>
      <w:r w:rsidR="002F2916">
        <w:rPr>
          <w:color w:val="000000"/>
        </w:rPr>
        <w:t>х</w:t>
      </w:r>
      <w:r w:rsidR="003760E5">
        <w:rPr>
          <w:color w:val="000000"/>
        </w:rPr>
        <w:t xml:space="preserve"> свойств </w:t>
      </w:r>
      <w:proofErr w:type="spellStart"/>
      <w:r w:rsidR="003760E5">
        <w:rPr>
          <w:color w:val="000000"/>
        </w:rPr>
        <w:t>наночастиц</w:t>
      </w:r>
      <w:proofErr w:type="spellEnd"/>
      <w:r w:rsidR="003760E5">
        <w:rPr>
          <w:color w:val="000000"/>
        </w:rPr>
        <w:t xml:space="preserve"> в широких пределах. Так изменение соотношения </w:t>
      </w:r>
      <w:proofErr w:type="spellStart"/>
      <w:r w:rsidR="003760E5">
        <w:rPr>
          <w:color w:val="000000"/>
        </w:rPr>
        <w:t>лактидных</w:t>
      </w:r>
      <w:proofErr w:type="spellEnd"/>
      <w:r w:rsidR="003760E5">
        <w:rPr>
          <w:color w:val="000000"/>
        </w:rPr>
        <w:t xml:space="preserve"> и </w:t>
      </w:r>
      <w:proofErr w:type="spellStart"/>
      <w:r w:rsidR="003760E5">
        <w:rPr>
          <w:color w:val="000000"/>
        </w:rPr>
        <w:t>гликолидных</w:t>
      </w:r>
      <w:proofErr w:type="spellEnd"/>
      <w:r w:rsidR="003760E5">
        <w:rPr>
          <w:color w:val="000000"/>
        </w:rPr>
        <w:t xml:space="preserve"> звеньев в сополимере и его молекулярной массы </w:t>
      </w:r>
      <w:r>
        <w:rPr>
          <w:color w:val="000000"/>
        </w:rPr>
        <w:t>позволяет контролировать скорость разложения</w:t>
      </w:r>
      <w:r w:rsidR="003760E5">
        <w:rPr>
          <w:color w:val="000000"/>
        </w:rPr>
        <w:t xml:space="preserve"> </w:t>
      </w:r>
      <w:proofErr w:type="spellStart"/>
      <w:r w:rsidR="003760E5">
        <w:rPr>
          <w:color w:val="000000"/>
        </w:rPr>
        <w:t>наночастиц</w:t>
      </w:r>
      <w:proofErr w:type="spellEnd"/>
      <w:r>
        <w:rPr>
          <w:color w:val="000000"/>
        </w:rPr>
        <w:t xml:space="preserve"> в организме. </w:t>
      </w:r>
      <w:r w:rsidR="00CE172E">
        <w:rPr>
          <w:color w:val="000000"/>
        </w:rPr>
        <w:t xml:space="preserve">Поверхностная модификация </w:t>
      </w:r>
      <w:proofErr w:type="spellStart"/>
      <w:r w:rsidR="00CE172E">
        <w:rPr>
          <w:color w:val="000000"/>
        </w:rPr>
        <w:t>наночастиц</w:t>
      </w:r>
      <w:proofErr w:type="spellEnd"/>
      <w:r w:rsidR="00CE172E">
        <w:rPr>
          <w:color w:val="000000"/>
        </w:rPr>
        <w:t xml:space="preserve"> </w:t>
      </w:r>
      <w:r w:rsidR="00CE172E">
        <w:rPr>
          <w:color w:val="000000"/>
          <w:lang w:val="en-US"/>
        </w:rPr>
        <w:t>PLGA</w:t>
      </w:r>
      <w:r w:rsidR="00CE172E">
        <w:rPr>
          <w:color w:val="000000"/>
        </w:rPr>
        <w:t xml:space="preserve"> поливи</w:t>
      </w:r>
      <w:r w:rsidR="007322EF">
        <w:rPr>
          <w:color w:val="000000"/>
        </w:rPr>
        <w:t>ниловы</w:t>
      </w:r>
      <w:r w:rsidR="00B14357">
        <w:rPr>
          <w:color w:val="000000"/>
        </w:rPr>
        <w:t>м</w:t>
      </w:r>
      <w:r w:rsidR="007322EF">
        <w:rPr>
          <w:color w:val="000000"/>
        </w:rPr>
        <w:t xml:space="preserve"> спирт</w:t>
      </w:r>
      <w:r w:rsidR="00B14357">
        <w:rPr>
          <w:color w:val="000000"/>
        </w:rPr>
        <w:t>ом</w:t>
      </w:r>
      <w:r w:rsidR="003760E5">
        <w:rPr>
          <w:color w:val="000000"/>
        </w:rPr>
        <w:t xml:space="preserve"> </w:t>
      </w:r>
      <w:r w:rsidR="007322EF">
        <w:rPr>
          <w:color w:val="000000"/>
        </w:rPr>
        <w:t>(</w:t>
      </w:r>
      <w:r w:rsidR="007322EF">
        <w:rPr>
          <w:color w:val="000000"/>
          <w:lang w:val="en-US"/>
        </w:rPr>
        <w:t>PVA</w:t>
      </w:r>
      <w:r w:rsidR="00CE172E">
        <w:rPr>
          <w:color w:val="000000"/>
        </w:rPr>
        <w:t>) позволяет улучшить</w:t>
      </w:r>
      <w:r w:rsidR="00A21ED4">
        <w:rPr>
          <w:color w:val="000000"/>
        </w:rPr>
        <w:t xml:space="preserve"> их</w:t>
      </w:r>
      <w:r w:rsidR="00CE172E">
        <w:rPr>
          <w:color w:val="000000"/>
        </w:rPr>
        <w:t xml:space="preserve"> </w:t>
      </w:r>
      <w:r w:rsidR="003760E5">
        <w:rPr>
          <w:color w:val="000000"/>
        </w:rPr>
        <w:t>дисперсионную устойчивость</w:t>
      </w:r>
      <w:r w:rsidR="002F2916">
        <w:rPr>
          <w:color w:val="000000"/>
        </w:rPr>
        <w:t>.</w:t>
      </w:r>
      <w:r w:rsidR="00A21ED4" w:rsidRPr="00A21ED4">
        <w:rPr>
          <w:color w:val="000000"/>
        </w:rPr>
        <w:t xml:space="preserve"> </w:t>
      </w:r>
      <w:r w:rsidR="00B14357">
        <w:rPr>
          <w:color w:val="000000"/>
        </w:rPr>
        <w:t>П</w:t>
      </w:r>
      <w:r w:rsidR="0064439D">
        <w:rPr>
          <w:color w:val="000000"/>
        </w:rPr>
        <w:t xml:space="preserve">оследующая адсорбция </w:t>
      </w:r>
      <w:r w:rsidR="00B14357">
        <w:rPr>
          <w:color w:val="000000"/>
        </w:rPr>
        <w:t xml:space="preserve">противоположно заряженных </w:t>
      </w:r>
      <w:r w:rsidR="0064439D">
        <w:rPr>
          <w:color w:val="000000"/>
        </w:rPr>
        <w:t>полиэлектролитов</w:t>
      </w:r>
      <w:r w:rsidR="00B14357">
        <w:rPr>
          <w:color w:val="000000"/>
        </w:rPr>
        <w:t xml:space="preserve">, например, </w:t>
      </w:r>
      <w:proofErr w:type="spellStart"/>
      <w:r w:rsidR="00B14357">
        <w:rPr>
          <w:color w:val="000000"/>
        </w:rPr>
        <w:t>хитозана</w:t>
      </w:r>
      <w:proofErr w:type="spellEnd"/>
      <w:r w:rsidR="00B14357">
        <w:rPr>
          <w:color w:val="000000"/>
        </w:rPr>
        <w:t xml:space="preserve"> и </w:t>
      </w:r>
      <w:proofErr w:type="spellStart"/>
      <w:r w:rsidR="00B14357">
        <w:rPr>
          <w:color w:val="000000"/>
        </w:rPr>
        <w:t>гиалуроновой</w:t>
      </w:r>
      <w:proofErr w:type="spellEnd"/>
      <w:r w:rsidR="00B14357">
        <w:rPr>
          <w:color w:val="000000"/>
        </w:rPr>
        <w:t xml:space="preserve"> кислоты,</w:t>
      </w:r>
      <w:r w:rsidR="0064439D">
        <w:rPr>
          <w:color w:val="000000"/>
        </w:rPr>
        <w:t xml:space="preserve"> позволяет придать поверхности нужные свойства и создать на ней функциональные группы для последующей векторизации.</w:t>
      </w:r>
      <w:r w:rsidR="00244FF7">
        <w:rPr>
          <w:color w:val="000000"/>
        </w:rPr>
        <w:t xml:space="preserve"> Замена </w:t>
      </w:r>
      <w:r w:rsidR="0064439D">
        <w:rPr>
          <w:color w:val="000000"/>
          <w:lang w:val="en-US"/>
        </w:rPr>
        <w:t>PVA</w:t>
      </w:r>
      <w:r w:rsidR="0064439D">
        <w:rPr>
          <w:color w:val="000000"/>
        </w:rPr>
        <w:t xml:space="preserve"> слоя на </w:t>
      </w:r>
      <w:proofErr w:type="spellStart"/>
      <w:r w:rsidR="0064439D">
        <w:rPr>
          <w:color w:val="000000"/>
        </w:rPr>
        <w:t>хитозан</w:t>
      </w:r>
      <w:proofErr w:type="spellEnd"/>
      <w:r w:rsidR="0064439D">
        <w:rPr>
          <w:color w:val="000000"/>
        </w:rPr>
        <w:t xml:space="preserve"> позволит уменьшить количество слоев и упростить методику получения</w:t>
      </w:r>
      <w:r w:rsidR="00B14357">
        <w:rPr>
          <w:color w:val="000000"/>
        </w:rPr>
        <w:t xml:space="preserve"> частиц</w:t>
      </w:r>
      <w:r w:rsidR="0064439D">
        <w:rPr>
          <w:color w:val="000000"/>
        </w:rPr>
        <w:t>. В работе изучено</w:t>
      </w:r>
      <w:r w:rsidR="00B14357">
        <w:rPr>
          <w:color w:val="000000"/>
        </w:rPr>
        <w:t>,</w:t>
      </w:r>
      <w:r w:rsidR="0064439D">
        <w:rPr>
          <w:color w:val="000000"/>
        </w:rPr>
        <w:t xml:space="preserve"> как такая замена влияет на параметры </w:t>
      </w:r>
      <w:proofErr w:type="spellStart"/>
      <w:r w:rsidR="0064439D">
        <w:rPr>
          <w:color w:val="000000"/>
        </w:rPr>
        <w:t>наночастиц</w:t>
      </w:r>
      <w:proofErr w:type="spellEnd"/>
      <w:r w:rsidR="0064439D">
        <w:rPr>
          <w:color w:val="000000"/>
        </w:rPr>
        <w:t xml:space="preserve"> </w:t>
      </w:r>
      <w:r w:rsidR="0064439D">
        <w:rPr>
          <w:color w:val="000000"/>
          <w:lang w:val="en-US"/>
        </w:rPr>
        <w:t>PLGA</w:t>
      </w:r>
      <w:r w:rsidR="0064439D" w:rsidRPr="0064439D">
        <w:rPr>
          <w:color w:val="000000"/>
        </w:rPr>
        <w:t xml:space="preserve"> </w:t>
      </w:r>
      <w:r w:rsidR="0064439D">
        <w:rPr>
          <w:color w:val="000000"/>
        </w:rPr>
        <w:t xml:space="preserve">и их дисперсионную устойчивость. </w:t>
      </w:r>
    </w:p>
    <w:p w14:paraId="213EE0D3" w14:textId="1D612545" w:rsidR="00B04E16" w:rsidRDefault="0064439D" w:rsidP="002D4B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этого получали </w:t>
      </w:r>
      <w:proofErr w:type="spellStart"/>
      <w:r>
        <w:rPr>
          <w:color w:val="000000"/>
        </w:rPr>
        <w:t>н</w:t>
      </w:r>
      <w:r w:rsidR="007322EF">
        <w:rPr>
          <w:color w:val="000000"/>
        </w:rPr>
        <w:t>аночастиц</w:t>
      </w:r>
      <w:r>
        <w:rPr>
          <w:color w:val="000000"/>
        </w:rPr>
        <w:t>ы</w:t>
      </w:r>
      <w:proofErr w:type="spellEnd"/>
      <w:r w:rsidR="007322EF">
        <w:rPr>
          <w:color w:val="000000"/>
        </w:rPr>
        <w:t xml:space="preserve"> </w:t>
      </w:r>
      <w:r w:rsidR="007322EF">
        <w:rPr>
          <w:color w:val="000000"/>
          <w:lang w:val="en-US"/>
        </w:rPr>
        <w:t>PLGA</w:t>
      </w:r>
      <w:r w:rsidR="007322EF">
        <w:rPr>
          <w:color w:val="000000"/>
        </w:rPr>
        <w:t xml:space="preserve"> методом </w:t>
      </w:r>
      <w:proofErr w:type="spellStart"/>
      <w:r>
        <w:rPr>
          <w:color w:val="000000"/>
        </w:rPr>
        <w:t>наноосаждения</w:t>
      </w:r>
      <w:proofErr w:type="spellEnd"/>
      <w:r w:rsidR="007322EF" w:rsidRPr="007322EF">
        <w:rPr>
          <w:color w:val="000000"/>
        </w:rPr>
        <w:t xml:space="preserve"> </w:t>
      </w:r>
      <w:r w:rsidR="007322EF">
        <w:rPr>
          <w:color w:val="000000"/>
        </w:rPr>
        <w:t xml:space="preserve">с использованием </w:t>
      </w:r>
      <w:r w:rsidR="002B4778">
        <w:rPr>
          <w:color w:val="000000"/>
        </w:rPr>
        <w:t>в качестве стабилизатор</w:t>
      </w:r>
      <w:r>
        <w:rPr>
          <w:color w:val="000000"/>
        </w:rPr>
        <w:t>ов:</w:t>
      </w:r>
      <w:r w:rsidR="002B4778">
        <w:rPr>
          <w:color w:val="000000"/>
        </w:rPr>
        <w:t xml:space="preserve"> </w:t>
      </w:r>
      <w:r w:rsidR="00F05992">
        <w:rPr>
          <w:color w:val="000000"/>
        </w:rPr>
        <w:t xml:space="preserve">1) </w:t>
      </w:r>
      <w:r>
        <w:rPr>
          <w:color w:val="000000"/>
        </w:rPr>
        <w:t>раствор</w:t>
      </w:r>
      <w:r w:rsidR="00B14357">
        <w:rPr>
          <w:color w:val="000000"/>
        </w:rPr>
        <w:t>а</w:t>
      </w:r>
      <w:r>
        <w:rPr>
          <w:color w:val="000000"/>
        </w:rPr>
        <w:t xml:space="preserve"> </w:t>
      </w:r>
      <w:r w:rsidR="007322EF">
        <w:rPr>
          <w:color w:val="000000"/>
          <w:lang w:val="en-US"/>
        </w:rPr>
        <w:t>PVA</w:t>
      </w:r>
      <w:r>
        <w:rPr>
          <w:color w:val="000000"/>
        </w:rPr>
        <w:t xml:space="preserve"> (М=30-70кДа)</w:t>
      </w:r>
      <w:r w:rsidR="002B4778" w:rsidRPr="002B4778">
        <w:rPr>
          <w:color w:val="000000"/>
        </w:rPr>
        <w:t xml:space="preserve"> </w:t>
      </w:r>
      <w:r w:rsidR="002B4778">
        <w:rPr>
          <w:color w:val="000000"/>
        </w:rPr>
        <w:t>с концентрацией 10 мг</w:t>
      </w:r>
      <w:r w:rsidR="002B4778" w:rsidRPr="002B4778">
        <w:rPr>
          <w:color w:val="000000"/>
        </w:rPr>
        <w:t>/</w:t>
      </w:r>
      <w:r w:rsidR="002B4778">
        <w:rPr>
          <w:color w:val="000000"/>
        </w:rPr>
        <w:t>мл</w:t>
      </w:r>
      <w:r w:rsidR="00F05992">
        <w:rPr>
          <w:color w:val="000000"/>
        </w:rPr>
        <w:t>,</w:t>
      </w:r>
      <w:r w:rsidR="002B4778">
        <w:rPr>
          <w:color w:val="000000"/>
        </w:rPr>
        <w:t xml:space="preserve"> </w:t>
      </w:r>
      <w:r w:rsidR="00F05992">
        <w:rPr>
          <w:color w:val="000000"/>
        </w:rPr>
        <w:t xml:space="preserve">2) </w:t>
      </w:r>
      <w:r w:rsidR="002B4778">
        <w:rPr>
          <w:color w:val="000000"/>
        </w:rPr>
        <w:t>раствор</w:t>
      </w:r>
      <w:r w:rsidR="00B14357">
        <w:rPr>
          <w:color w:val="000000"/>
        </w:rPr>
        <w:t>а</w:t>
      </w:r>
      <w:r w:rsidR="00F05992">
        <w:rPr>
          <w:color w:val="000000"/>
        </w:rPr>
        <w:t xml:space="preserve"> </w:t>
      </w:r>
      <w:proofErr w:type="spellStart"/>
      <w:r w:rsidR="00F05992">
        <w:rPr>
          <w:color w:val="000000"/>
        </w:rPr>
        <w:t>хитозана</w:t>
      </w:r>
      <w:proofErr w:type="spellEnd"/>
      <w:r w:rsidR="00F05992">
        <w:rPr>
          <w:color w:val="000000"/>
        </w:rPr>
        <w:t xml:space="preserve"> (М=26 </w:t>
      </w:r>
      <w:proofErr w:type="spellStart"/>
      <w:r w:rsidR="00F05992">
        <w:rPr>
          <w:color w:val="000000"/>
        </w:rPr>
        <w:t>кДа</w:t>
      </w:r>
      <w:proofErr w:type="spellEnd"/>
      <w:r w:rsidR="00F05992">
        <w:rPr>
          <w:color w:val="000000"/>
        </w:rPr>
        <w:t xml:space="preserve">, СД=75%) </w:t>
      </w:r>
      <w:r w:rsidR="002B4778">
        <w:rPr>
          <w:color w:val="000000"/>
        </w:rPr>
        <w:t>в 2 % уксусной кислоте</w:t>
      </w:r>
      <w:r w:rsidR="00F05992">
        <w:rPr>
          <w:color w:val="000000"/>
        </w:rPr>
        <w:t>, 3) раствор</w:t>
      </w:r>
      <w:r w:rsidR="00B14357">
        <w:rPr>
          <w:color w:val="000000"/>
        </w:rPr>
        <w:t>а</w:t>
      </w:r>
      <w:r w:rsidR="00F05992">
        <w:rPr>
          <w:color w:val="000000"/>
        </w:rPr>
        <w:t xml:space="preserve"> </w:t>
      </w:r>
      <w:proofErr w:type="spellStart"/>
      <w:r w:rsidR="00F05992">
        <w:rPr>
          <w:color w:val="000000"/>
        </w:rPr>
        <w:t>бутирилхитозана</w:t>
      </w:r>
      <w:proofErr w:type="spellEnd"/>
      <w:r w:rsidR="00F05992">
        <w:rPr>
          <w:color w:val="000000"/>
        </w:rPr>
        <w:t xml:space="preserve"> (М=26 </w:t>
      </w:r>
      <w:proofErr w:type="spellStart"/>
      <w:r w:rsidR="00F05992">
        <w:rPr>
          <w:color w:val="000000"/>
        </w:rPr>
        <w:t>кДа</w:t>
      </w:r>
      <w:proofErr w:type="spellEnd"/>
      <w:r w:rsidR="00F05992">
        <w:rPr>
          <w:color w:val="000000"/>
        </w:rPr>
        <w:t>, СД=70%) со степенью модификации 5 мол.%</w:t>
      </w:r>
      <w:r w:rsidR="002B4778">
        <w:rPr>
          <w:color w:val="000000"/>
        </w:rPr>
        <w:t xml:space="preserve">. </w:t>
      </w:r>
      <w:proofErr w:type="spellStart"/>
      <w:r w:rsidR="00CE27D6" w:rsidRPr="000976AB">
        <w:rPr>
          <w:color w:val="000000"/>
        </w:rPr>
        <w:t>Хитозан</w:t>
      </w:r>
      <w:proofErr w:type="spellEnd"/>
      <w:r w:rsidR="00CE27D6" w:rsidRPr="000976AB">
        <w:rPr>
          <w:color w:val="000000"/>
        </w:rPr>
        <w:t xml:space="preserve">, модифицированный гидрофобными алифатическими заместителями, проявляет более выраженные амфифильные свойства и должен лучше адсорбироваться на поверхности </w:t>
      </w:r>
      <w:proofErr w:type="spellStart"/>
      <w:r w:rsidR="00CE27D6" w:rsidRPr="000976AB">
        <w:rPr>
          <w:color w:val="000000"/>
        </w:rPr>
        <w:t>наночастиц</w:t>
      </w:r>
      <w:proofErr w:type="spellEnd"/>
      <w:r w:rsidR="00CE27D6">
        <w:rPr>
          <w:color w:val="000000"/>
        </w:rPr>
        <w:t xml:space="preserve">. В работе было предложено модифицировать метод </w:t>
      </w:r>
      <w:proofErr w:type="spellStart"/>
      <w:r w:rsidR="00CE27D6">
        <w:rPr>
          <w:color w:val="000000"/>
        </w:rPr>
        <w:t>наноосаждения</w:t>
      </w:r>
      <w:proofErr w:type="spellEnd"/>
      <w:r w:rsidR="00CE27D6">
        <w:rPr>
          <w:color w:val="000000"/>
        </w:rPr>
        <w:t xml:space="preserve"> и </w:t>
      </w:r>
      <w:r w:rsidR="00B14357">
        <w:rPr>
          <w:color w:val="000000"/>
        </w:rPr>
        <w:t>добавлять</w:t>
      </w:r>
      <w:r w:rsidR="00CE27D6">
        <w:rPr>
          <w:color w:val="000000"/>
        </w:rPr>
        <w:t xml:space="preserve"> раствор </w:t>
      </w:r>
      <w:r w:rsidR="00CE27D6">
        <w:rPr>
          <w:color w:val="000000"/>
          <w:lang w:val="en-US"/>
        </w:rPr>
        <w:t>PLGA</w:t>
      </w:r>
      <w:r w:rsidR="00CE27D6">
        <w:rPr>
          <w:color w:val="000000"/>
        </w:rPr>
        <w:t xml:space="preserve"> в раствор стабилизатора при воздействии ультразвука с частотой 40кГц. </w:t>
      </w:r>
      <w:proofErr w:type="spellStart"/>
      <w:r w:rsidR="002B4778">
        <w:rPr>
          <w:color w:val="000000"/>
        </w:rPr>
        <w:t>Полиэлектролитные</w:t>
      </w:r>
      <w:proofErr w:type="spellEnd"/>
      <w:r w:rsidR="002B4778">
        <w:rPr>
          <w:color w:val="000000"/>
        </w:rPr>
        <w:t xml:space="preserve"> слои </w:t>
      </w:r>
      <w:proofErr w:type="spellStart"/>
      <w:r w:rsidR="00CD1633">
        <w:rPr>
          <w:color w:val="000000"/>
        </w:rPr>
        <w:t>хитозана</w:t>
      </w:r>
      <w:proofErr w:type="spellEnd"/>
      <w:r w:rsidR="00CD1633">
        <w:rPr>
          <w:color w:val="000000"/>
        </w:rPr>
        <w:t xml:space="preserve"> и</w:t>
      </w:r>
      <w:r w:rsidR="009C66C9">
        <w:rPr>
          <w:color w:val="000000"/>
        </w:rPr>
        <w:t xml:space="preserve"> </w:t>
      </w:r>
      <w:proofErr w:type="spellStart"/>
      <w:r w:rsidR="009C66C9">
        <w:rPr>
          <w:color w:val="000000"/>
        </w:rPr>
        <w:t>гиалуроновой</w:t>
      </w:r>
      <w:proofErr w:type="spellEnd"/>
      <w:r w:rsidR="009C66C9">
        <w:rPr>
          <w:color w:val="000000"/>
        </w:rPr>
        <w:t xml:space="preserve"> кислоты </w:t>
      </w:r>
      <w:r w:rsidR="00A812E2">
        <w:rPr>
          <w:color w:val="000000"/>
        </w:rPr>
        <w:t xml:space="preserve">на частицы </w:t>
      </w:r>
      <w:r w:rsidR="009C66C9">
        <w:rPr>
          <w:color w:val="000000"/>
        </w:rPr>
        <w:t>наносили</w:t>
      </w:r>
      <w:r w:rsidR="002B4778">
        <w:rPr>
          <w:color w:val="000000"/>
        </w:rPr>
        <w:t xml:space="preserve"> методом </w:t>
      </w:r>
      <w:r w:rsidR="00CE27D6">
        <w:rPr>
          <w:color w:val="000000"/>
        </w:rPr>
        <w:t>послойного осаждения</w:t>
      </w:r>
      <w:r w:rsidR="002B4778">
        <w:rPr>
          <w:color w:val="000000"/>
        </w:rPr>
        <w:t xml:space="preserve">. </w:t>
      </w:r>
      <w:r w:rsidR="00CD1633">
        <w:rPr>
          <w:color w:val="000000"/>
        </w:rPr>
        <w:t xml:space="preserve">Гидродинамический диаметр и </w:t>
      </w:r>
      <w:proofErr w:type="spellStart"/>
      <w:r w:rsidR="00CD1633">
        <w:rPr>
          <w:color w:val="000000"/>
        </w:rPr>
        <w:t>дзэта</w:t>
      </w:r>
      <w:proofErr w:type="spellEnd"/>
      <w:r w:rsidR="00CD1633">
        <w:rPr>
          <w:color w:val="000000"/>
        </w:rPr>
        <w:t xml:space="preserve">-потенциал </w:t>
      </w:r>
      <w:proofErr w:type="spellStart"/>
      <w:r w:rsidR="00CD1633">
        <w:rPr>
          <w:color w:val="000000"/>
        </w:rPr>
        <w:t>наночастиц</w:t>
      </w:r>
      <w:proofErr w:type="spellEnd"/>
      <w:r w:rsidR="00CD1633">
        <w:rPr>
          <w:color w:val="000000"/>
        </w:rPr>
        <w:t xml:space="preserve"> определяли с помощью анализатора </w:t>
      </w:r>
      <w:r w:rsidR="00CD1633">
        <w:rPr>
          <w:color w:val="000000"/>
          <w:lang w:val="en-US"/>
        </w:rPr>
        <w:t>Zetasizer</w:t>
      </w:r>
      <w:r w:rsidR="00CD1633" w:rsidRPr="00CD1633">
        <w:rPr>
          <w:color w:val="000000"/>
        </w:rPr>
        <w:t xml:space="preserve"> </w:t>
      </w:r>
      <w:r w:rsidR="00CD1633">
        <w:rPr>
          <w:color w:val="000000"/>
          <w:lang w:val="en-US"/>
        </w:rPr>
        <w:t>Nano</w:t>
      </w:r>
      <w:r w:rsidR="00CD1633">
        <w:rPr>
          <w:color w:val="000000"/>
        </w:rPr>
        <w:t xml:space="preserve">. Адсорбцию слоев полимеров на поверхность частиц </w:t>
      </w:r>
      <w:r w:rsidR="00FB537C">
        <w:rPr>
          <w:color w:val="000000"/>
        </w:rPr>
        <w:t>оценивали</w:t>
      </w:r>
      <w:r w:rsidR="00CD1633">
        <w:rPr>
          <w:color w:val="000000"/>
        </w:rPr>
        <w:t xml:space="preserve"> методом ИК-спектроскопии. </w:t>
      </w:r>
      <w:r w:rsidR="00FB537C">
        <w:rPr>
          <w:color w:val="000000"/>
        </w:rPr>
        <w:t>Морфологию частиц определяли методом атомно-силовой и электронной сканирующей микроскопии.</w:t>
      </w:r>
      <w:r w:rsidR="00CD1633">
        <w:rPr>
          <w:color w:val="000000"/>
        </w:rPr>
        <w:t xml:space="preserve"> </w:t>
      </w:r>
      <w:r w:rsidR="00FB537C">
        <w:rPr>
          <w:color w:val="000000"/>
        </w:rPr>
        <w:t xml:space="preserve">Обнаружено, что </w:t>
      </w:r>
      <w:proofErr w:type="spellStart"/>
      <w:r w:rsidR="00FB537C">
        <w:rPr>
          <w:color w:val="000000"/>
        </w:rPr>
        <w:t>наночастицы</w:t>
      </w:r>
      <w:proofErr w:type="spellEnd"/>
      <w:r w:rsidR="00FB537C">
        <w:rPr>
          <w:color w:val="000000"/>
        </w:rPr>
        <w:t xml:space="preserve">, стабилизированные на первом этапе </w:t>
      </w:r>
      <w:r w:rsidR="00FB537C">
        <w:rPr>
          <w:color w:val="000000"/>
          <w:lang w:val="en-US"/>
        </w:rPr>
        <w:t>PVA</w:t>
      </w:r>
      <w:r w:rsidR="00FB537C">
        <w:rPr>
          <w:color w:val="000000"/>
        </w:rPr>
        <w:t>,</w:t>
      </w:r>
      <w:r w:rsidR="00FB537C" w:rsidRPr="00FB537C">
        <w:rPr>
          <w:color w:val="000000"/>
        </w:rPr>
        <w:t xml:space="preserve"> </w:t>
      </w:r>
      <w:r w:rsidR="00FB537C">
        <w:rPr>
          <w:color w:val="000000"/>
        </w:rPr>
        <w:t xml:space="preserve">характеризуются меньшим гидродинамическим радиусом, чем стабилизированные </w:t>
      </w:r>
      <w:proofErr w:type="spellStart"/>
      <w:r w:rsidR="00FB537C">
        <w:rPr>
          <w:color w:val="000000"/>
        </w:rPr>
        <w:t>хитозаном</w:t>
      </w:r>
      <w:proofErr w:type="spellEnd"/>
      <w:r w:rsidR="00FB537C">
        <w:rPr>
          <w:color w:val="000000"/>
        </w:rPr>
        <w:t xml:space="preserve">. </w:t>
      </w:r>
      <w:proofErr w:type="spellStart"/>
      <w:r w:rsidR="00FB537C">
        <w:rPr>
          <w:color w:val="000000"/>
        </w:rPr>
        <w:t>Бутирилхитозан</w:t>
      </w:r>
      <w:proofErr w:type="spellEnd"/>
      <w:r w:rsidR="00FB537C">
        <w:rPr>
          <w:color w:val="000000"/>
        </w:rPr>
        <w:t xml:space="preserve"> эффективнее адсорбируется на поверхности </w:t>
      </w:r>
      <w:proofErr w:type="spellStart"/>
      <w:r w:rsidR="00FB537C">
        <w:rPr>
          <w:color w:val="000000"/>
        </w:rPr>
        <w:t>наночастиц</w:t>
      </w:r>
      <w:proofErr w:type="spellEnd"/>
      <w:r w:rsidR="00FB537C">
        <w:rPr>
          <w:color w:val="000000"/>
        </w:rPr>
        <w:t xml:space="preserve">, чем </w:t>
      </w:r>
      <w:proofErr w:type="spellStart"/>
      <w:r w:rsidR="00FB537C">
        <w:rPr>
          <w:color w:val="000000"/>
        </w:rPr>
        <w:t>немодифицированный</w:t>
      </w:r>
      <w:proofErr w:type="spellEnd"/>
      <w:r w:rsidR="00FB537C">
        <w:rPr>
          <w:color w:val="000000"/>
        </w:rPr>
        <w:t xml:space="preserve"> </w:t>
      </w:r>
      <w:proofErr w:type="spellStart"/>
      <w:r w:rsidR="00FB537C">
        <w:rPr>
          <w:color w:val="000000"/>
        </w:rPr>
        <w:t>хитозан</w:t>
      </w:r>
      <w:proofErr w:type="spellEnd"/>
      <w:r w:rsidR="00FB537C">
        <w:rPr>
          <w:color w:val="000000"/>
        </w:rPr>
        <w:t xml:space="preserve">. </w:t>
      </w:r>
      <w:r w:rsidR="002F2916">
        <w:rPr>
          <w:color w:val="000000"/>
        </w:rPr>
        <w:t xml:space="preserve">В качестве модельного лекарственного соединения использовали </w:t>
      </w:r>
      <w:proofErr w:type="spellStart"/>
      <w:r w:rsidR="002F2916">
        <w:rPr>
          <w:color w:val="000000"/>
        </w:rPr>
        <w:t>силибинин</w:t>
      </w:r>
      <w:proofErr w:type="spellEnd"/>
      <w:r w:rsidR="004009F4">
        <w:rPr>
          <w:color w:val="000000"/>
        </w:rPr>
        <w:t xml:space="preserve">, </w:t>
      </w:r>
      <w:proofErr w:type="spellStart"/>
      <w:r w:rsidR="004009F4">
        <w:rPr>
          <w:color w:val="000000"/>
        </w:rPr>
        <w:t>гепатопротектор</w:t>
      </w:r>
      <w:proofErr w:type="spellEnd"/>
      <w:r w:rsidR="004009F4">
        <w:rPr>
          <w:color w:val="000000"/>
        </w:rPr>
        <w:t xml:space="preserve"> растительного происхождения</w:t>
      </w:r>
      <w:r w:rsidR="002F2916">
        <w:rPr>
          <w:color w:val="000000"/>
        </w:rPr>
        <w:t>. В работе изучено влияние состава стабилизирующей оболочки на эффективность загрузки и кинетику высвобождения препарата.</w:t>
      </w:r>
    </w:p>
    <w:p w14:paraId="68119E27" w14:textId="09C56B0E" w:rsidR="00B14357" w:rsidRDefault="00B14357" w:rsidP="00B04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60"/>
        </w:tabs>
        <w:ind w:firstLine="397"/>
        <w:jc w:val="both"/>
        <w:rPr>
          <w:i/>
          <w:color w:val="000000"/>
        </w:rPr>
      </w:pPr>
      <w:r w:rsidRPr="00A659A9">
        <w:rPr>
          <w:i/>
          <w:color w:val="000000"/>
        </w:rPr>
        <w:t xml:space="preserve">Работа проведена в рамках выполнения государственного задания </w:t>
      </w:r>
      <w:r w:rsidR="00A659A9">
        <w:rPr>
          <w:i/>
          <w:color w:val="000000"/>
        </w:rPr>
        <w:t xml:space="preserve">НИЦ </w:t>
      </w:r>
      <w:r w:rsidRPr="00A659A9">
        <w:rPr>
          <w:i/>
          <w:color w:val="000000"/>
        </w:rPr>
        <w:t>«Курчатовский институт»</w:t>
      </w:r>
      <w:r w:rsidR="00A659A9">
        <w:rPr>
          <w:i/>
          <w:color w:val="000000"/>
        </w:rPr>
        <w:t>.</w:t>
      </w:r>
    </w:p>
    <w:p w14:paraId="33D00D2F" w14:textId="77777777" w:rsidR="00B04E16" w:rsidRPr="006414B7" w:rsidRDefault="00B04E16" w:rsidP="00B04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60"/>
        </w:tabs>
        <w:ind w:firstLine="397"/>
        <w:jc w:val="both"/>
        <w:rPr>
          <w:color w:val="000000"/>
        </w:rPr>
      </w:pPr>
    </w:p>
    <w:sectPr w:rsidR="00B04E16" w:rsidRPr="006414B7" w:rsidSect="00A812E2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1739"/>
    <w:multiLevelType w:val="hybridMultilevel"/>
    <w:tmpl w:val="3AE830D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76"/>
    <w:rsid w:val="000976AB"/>
    <w:rsid w:val="001F3BC2"/>
    <w:rsid w:val="00244FF7"/>
    <w:rsid w:val="002B4778"/>
    <w:rsid w:val="002D4B01"/>
    <w:rsid w:val="002F2916"/>
    <w:rsid w:val="003760E5"/>
    <w:rsid w:val="003B6436"/>
    <w:rsid w:val="004009F4"/>
    <w:rsid w:val="004E7E67"/>
    <w:rsid w:val="006414B7"/>
    <w:rsid w:val="0064439D"/>
    <w:rsid w:val="00656F27"/>
    <w:rsid w:val="007212D7"/>
    <w:rsid w:val="00731813"/>
    <w:rsid w:val="007322EF"/>
    <w:rsid w:val="007B446B"/>
    <w:rsid w:val="00832376"/>
    <w:rsid w:val="008C1D1E"/>
    <w:rsid w:val="009A4665"/>
    <w:rsid w:val="009C364C"/>
    <w:rsid w:val="009C66C9"/>
    <w:rsid w:val="009F43D1"/>
    <w:rsid w:val="00A21ED4"/>
    <w:rsid w:val="00A659A9"/>
    <w:rsid w:val="00A812E2"/>
    <w:rsid w:val="00B04E16"/>
    <w:rsid w:val="00B14357"/>
    <w:rsid w:val="00CD1633"/>
    <w:rsid w:val="00CE172E"/>
    <w:rsid w:val="00CE27D6"/>
    <w:rsid w:val="00D22546"/>
    <w:rsid w:val="00D827C9"/>
    <w:rsid w:val="00DC07A8"/>
    <w:rsid w:val="00E17452"/>
    <w:rsid w:val="00E300B4"/>
    <w:rsid w:val="00E5727E"/>
    <w:rsid w:val="00F05992"/>
    <w:rsid w:val="00F40E43"/>
    <w:rsid w:val="00FB537C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0003"/>
  <w15:chartTrackingRefBased/>
  <w15:docId w15:val="{92D329C3-9980-4B38-97E5-B7B990B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7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376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styleId="a4">
    <w:name w:val="Hyperlink"/>
    <w:basedOn w:val="a0"/>
    <w:uiPriority w:val="99"/>
    <w:unhideWhenUsed/>
    <w:rsid w:val="00656F27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1F3BC2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1F3BC2"/>
    <w:rPr>
      <w:rFonts w:eastAsia="Times New Roman"/>
      <w:lang w:eastAsia="ru-RU"/>
    </w:rPr>
  </w:style>
  <w:style w:type="character" w:customStyle="1" w:styleId="spellingerror">
    <w:name w:val="spellingerror"/>
    <w:basedOn w:val="a0"/>
    <w:rsid w:val="009F43D1"/>
  </w:style>
  <w:style w:type="character" w:customStyle="1" w:styleId="normaltextrun">
    <w:name w:val="normaltextrun"/>
    <w:basedOn w:val="a0"/>
    <w:rsid w:val="009F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re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329</Words>
  <Characters>2658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2025-03-03T07:46:00Z</dcterms:created>
  <dcterms:modified xsi:type="dcterms:W3CDTF">2025-03-03T13:04:00Z</dcterms:modified>
</cp:coreProperties>
</file>