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44C" w:rsidRPr="005201AD" w:rsidRDefault="00412607" w:rsidP="00520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Закономерности образования </w:t>
      </w:r>
      <w:proofErr w:type="spellStart"/>
      <w:r>
        <w:rPr>
          <w:b/>
          <w:color w:val="000000"/>
        </w:rPr>
        <w:t>наноразмерных</w:t>
      </w:r>
      <w:proofErr w:type="spellEnd"/>
      <w:r>
        <w:rPr>
          <w:b/>
          <w:color w:val="000000"/>
        </w:rPr>
        <w:t xml:space="preserve"> частиц </w:t>
      </w:r>
      <w:r w:rsidR="00853A09">
        <w:rPr>
          <w:b/>
          <w:color w:val="000000"/>
        </w:rPr>
        <w:t>й</w:t>
      </w:r>
      <w:r>
        <w:rPr>
          <w:b/>
          <w:color w:val="000000"/>
        </w:rPr>
        <w:t>одида серебра в присутствии полимерных стабилизаторов</w:t>
      </w:r>
    </w:p>
    <w:p w:rsidR="00130241" w:rsidRDefault="009C05F6" w:rsidP="00AB6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Виноградов В. С.</w:t>
      </w:r>
      <w:r w:rsidR="00875ED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Озерин</w:t>
      </w:r>
      <w:proofErr w:type="spellEnd"/>
      <w:r>
        <w:rPr>
          <w:b/>
          <w:i/>
          <w:color w:val="000000"/>
        </w:rPr>
        <w:t xml:space="preserve"> А. С.</w:t>
      </w:r>
      <w:r w:rsidR="00875ED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, Радченко Ф. С.</w:t>
      </w:r>
      <w:r w:rsidR="00875ED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Новаков</w:t>
      </w:r>
      <w:proofErr w:type="spellEnd"/>
      <w:r>
        <w:rPr>
          <w:b/>
          <w:i/>
          <w:color w:val="000000"/>
        </w:rPr>
        <w:t xml:space="preserve"> И. А.</w:t>
      </w:r>
    </w:p>
    <w:p w:rsidR="00130241" w:rsidRDefault="00EB1F49" w:rsidP="00AB6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E671FF">
        <w:rPr>
          <w:i/>
          <w:color w:val="000000"/>
        </w:rPr>
        <w:t>бакалавриата</w:t>
      </w:r>
      <w:proofErr w:type="spellEnd"/>
    </w:p>
    <w:p w:rsidR="00AD7380" w:rsidRDefault="00A15CB4" w:rsidP="00AB6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A15CB4">
        <w:rPr>
          <w:i/>
          <w:color w:val="000000"/>
        </w:rPr>
        <w:t>Вол</w:t>
      </w:r>
      <w:r>
        <w:rPr>
          <w:i/>
          <w:color w:val="000000"/>
        </w:rPr>
        <w:t>гоградский государственный технический университет, хими</w:t>
      </w:r>
      <w:r w:rsidR="0053288A">
        <w:rPr>
          <w:i/>
          <w:color w:val="000000"/>
        </w:rPr>
        <w:t>ко-технологический</w:t>
      </w:r>
      <w:r>
        <w:rPr>
          <w:i/>
          <w:color w:val="000000"/>
        </w:rPr>
        <w:t xml:space="preserve"> факультет, Волгоград, Россия</w:t>
      </w:r>
    </w:p>
    <w:p w:rsidR="00256BA5" w:rsidRPr="000440AA" w:rsidRDefault="00EB1F49" w:rsidP="000440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82EF9">
        <w:rPr>
          <w:i/>
          <w:color w:val="000000"/>
          <w:lang w:val="en-US"/>
        </w:rPr>
        <w:t>E</w:t>
      </w:r>
      <w:r w:rsidR="003B76D6" w:rsidRPr="00182EF9">
        <w:rPr>
          <w:i/>
          <w:color w:val="000000"/>
        </w:rPr>
        <w:t>-</w:t>
      </w:r>
      <w:r w:rsidRPr="00182EF9">
        <w:rPr>
          <w:i/>
          <w:color w:val="000000"/>
          <w:lang w:val="en-US"/>
        </w:rPr>
        <w:t>mail</w:t>
      </w:r>
      <w:r w:rsidRPr="00182EF9">
        <w:rPr>
          <w:i/>
          <w:color w:val="000000"/>
        </w:rPr>
        <w:t>:</w:t>
      </w:r>
      <w:r w:rsidR="00182EF9">
        <w:rPr>
          <w:i/>
          <w:color w:val="000000"/>
          <w:lang w:val="en-US"/>
        </w:rPr>
        <w:t>Vlad1171vin@gmail.com</w:t>
      </w:r>
    </w:p>
    <w:p w:rsidR="005A54AA" w:rsidRPr="005A54AA" w:rsidRDefault="005A54AA" w:rsidP="00256BA5">
      <w:pPr>
        <w:autoSpaceDE w:val="0"/>
        <w:autoSpaceDN w:val="0"/>
        <w:adjustRightInd w:val="0"/>
        <w:ind w:firstLine="397"/>
        <w:jc w:val="both"/>
      </w:pPr>
      <w:r w:rsidRPr="005A54AA">
        <w:t>Исследования в области создания нанокомпозитов на основе серебросодержащих неорганических частиц и полимеров</w:t>
      </w:r>
      <w:r>
        <w:t xml:space="preserve"> для применения </w:t>
      </w:r>
      <w:r w:rsidRPr="005A54AA">
        <w:t xml:space="preserve">их в качестве противомикробных препаратов являются одними из перспективных и интенсивно развивающихся областей науки, связанной с нанотехнологиями. </w:t>
      </w:r>
      <w:proofErr w:type="gramStart"/>
      <w:r w:rsidRPr="005A54AA">
        <w:t>В качестве полимерн</w:t>
      </w:r>
      <w:r w:rsidR="00D64D46">
        <w:t>ого</w:t>
      </w:r>
      <w:r w:rsidRPr="005A54AA">
        <w:t xml:space="preserve"> стабилизатор</w:t>
      </w:r>
      <w:r w:rsidR="00D64D46">
        <w:t>а</w:t>
      </w:r>
      <w:r w:rsidRPr="005A54AA">
        <w:t xml:space="preserve"> все большую популярность приобрета</w:t>
      </w:r>
      <w:r w:rsidR="007D67E7">
        <w:t xml:space="preserve">ет </w:t>
      </w:r>
      <w:r w:rsidRPr="005A54AA">
        <w:t>хитозан (ХЗ), обладающий широким спектром физиологической активности, в том числе антибактериальной.</w:t>
      </w:r>
      <w:proofErr w:type="gramEnd"/>
      <w:r w:rsidRPr="005A54AA">
        <w:t xml:space="preserve"> Однако систематизированного подхода к обоснованию метода получения и изучению влияния различных факторов на размерные характеристики получаемых дисперсий в указанных работах не наблюдается</w:t>
      </w:r>
      <w:r w:rsidR="007D67E7">
        <w:t xml:space="preserve">. </w:t>
      </w:r>
      <w:r w:rsidR="00D64D46">
        <w:t>По</w:t>
      </w:r>
      <w:r w:rsidRPr="005A54AA">
        <w:t>этому целью данной работы является исследование закономерностей синтеза наночастиц иодида серебра в присутствии макромолекул хитозана, изучение влияния заряда образующихся частиц на размерные характеристики получаемых дисперсий</w:t>
      </w:r>
      <w:r w:rsidR="007D67E7">
        <w:t xml:space="preserve">, а также сравнение размерных характеристик полученных частиц иодида серебра с аналогичными </w:t>
      </w:r>
      <w:r w:rsidR="00D64D46">
        <w:t>частицами,</w:t>
      </w:r>
      <w:r w:rsidR="007D67E7">
        <w:t xml:space="preserve"> полученными в </w:t>
      </w:r>
      <w:r w:rsidR="00D64D46">
        <w:t>присутствии</w:t>
      </w:r>
      <w:r w:rsidR="007D67E7">
        <w:t xml:space="preserve"> полиэтиленимина</w:t>
      </w:r>
      <w:r w:rsidR="006F5622">
        <w:t xml:space="preserve"> (ПЭИ)</w:t>
      </w:r>
      <w:r w:rsidR="007D67E7">
        <w:t>.</w:t>
      </w:r>
    </w:p>
    <w:p w:rsidR="005A54AA" w:rsidRPr="005A54AA" w:rsidRDefault="00F50DD3" w:rsidP="00256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Потенциометрическим и турбодиметрическим м</w:t>
      </w:r>
      <w:r w:rsidR="00F92185">
        <w:rPr>
          <w:color w:val="000000"/>
        </w:rPr>
        <w:t>етодами анализа было установлено, что растворение использованного в работе ХЗ происходит в области рН ниже 6</w:t>
      </w:r>
      <w:r w:rsidR="00EC233D">
        <w:rPr>
          <w:color w:val="000000"/>
        </w:rPr>
        <w:t>,</w:t>
      </w:r>
      <w:r w:rsidR="00F92185">
        <w:rPr>
          <w:color w:val="000000"/>
        </w:rPr>
        <w:t>3</w:t>
      </w:r>
      <w:r w:rsidR="00E821D8">
        <w:rPr>
          <w:color w:val="000000"/>
        </w:rPr>
        <w:t xml:space="preserve"> </w:t>
      </w:r>
      <w:r w:rsidR="00EC233D">
        <w:rPr>
          <w:color w:val="000000"/>
        </w:rPr>
        <w:t xml:space="preserve">и </w:t>
      </w:r>
      <w:r w:rsidR="00E821D8">
        <w:rPr>
          <w:color w:val="000000"/>
        </w:rPr>
        <w:t xml:space="preserve">что при рН=6,0 степень протонирования ХЗ составляет </w:t>
      </w:r>
      <w:r w:rsidR="00F64DF0">
        <w:rPr>
          <w:color w:val="000000"/>
        </w:rPr>
        <w:t>около 70%.</w:t>
      </w:r>
    </w:p>
    <w:p w:rsidR="00F50DD3" w:rsidRDefault="00F64DF0" w:rsidP="00AB6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Методами</w:t>
      </w:r>
      <w:r w:rsidRPr="00F64DF0">
        <w:rPr>
          <w:color w:val="000000"/>
        </w:rPr>
        <w:t xml:space="preserve"> </w:t>
      </w:r>
      <w:r>
        <w:rPr>
          <w:color w:val="000000"/>
        </w:rPr>
        <w:t xml:space="preserve">потенциометрического и кондуктометрического титрования было установлено отсутствие </w:t>
      </w:r>
      <w:proofErr w:type="spellStart"/>
      <w:r w:rsidRPr="00F64DF0">
        <w:rPr>
          <w:color w:val="000000"/>
        </w:rPr>
        <w:t>комплексообразования</w:t>
      </w:r>
      <w:proofErr w:type="spellEnd"/>
      <w:r w:rsidRPr="00F64DF0">
        <w:rPr>
          <w:color w:val="000000"/>
        </w:rPr>
        <w:t xml:space="preserve"> </w:t>
      </w:r>
      <w:r w:rsidRPr="00F64DF0">
        <w:t xml:space="preserve">ионов </w:t>
      </w:r>
      <w:proofErr w:type="spellStart"/>
      <w:r w:rsidRPr="00F64DF0">
        <w:t>Ag</w:t>
      </w:r>
      <w:r w:rsidRPr="00F64DF0">
        <w:rPr>
          <w:vertAlign w:val="superscript"/>
        </w:rPr>
        <w:t>+</w:t>
      </w:r>
      <w:proofErr w:type="spellEnd"/>
      <w:r w:rsidRPr="00F64DF0">
        <w:t xml:space="preserve"> с </w:t>
      </w:r>
      <w:proofErr w:type="spellStart"/>
      <w:r w:rsidRPr="00F64DF0">
        <w:t>аминными</w:t>
      </w:r>
      <w:proofErr w:type="spellEnd"/>
      <w:r w:rsidRPr="00F64DF0">
        <w:t xml:space="preserve"> группами ХЗ</w:t>
      </w:r>
      <w:r>
        <w:t>.</w:t>
      </w:r>
    </w:p>
    <w:p w:rsidR="005D66BD" w:rsidRDefault="007E3884" w:rsidP="00AB6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>
        <w:rPr>
          <w:color w:val="000000"/>
        </w:rPr>
        <w:t>Вискозиметрическим</w:t>
      </w:r>
      <w:proofErr w:type="spellEnd"/>
      <w:r>
        <w:rPr>
          <w:color w:val="000000"/>
        </w:rPr>
        <w:t xml:space="preserve"> методом </w:t>
      </w:r>
      <w:r w:rsidR="006F5622">
        <w:rPr>
          <w:color w:val="000000"/>
        </w:rPr>
        <w:t xml:space="preserve">при рН=3 </w:t>
      </w:r>
      <w:r>
        <w:rPr>
          <w:color w:val="000000"/>
        </w:rPr>
        <w:t>были определены концентра</w:t>
      </w:r>
      <w:r w:rsidR="006F5622">
        <w:rPr>
          <w:color w:val="000000"/>
        </w:rPr>
        <w:t>ци</w:t>
      </w:r>
      <w:r w:rsidR="001334A0" w:rsidRPr="001334A0">
        <w:t xml:space="preserve">и кроссовера ПЭИ </w:t>
      </w:r>
      <w:r w:rsidR="006F5622">
        <w:t xml:space="preserve">и ХЗ </w:t>
      </w:r>
      <w:r w:rsidR="001334A0" w:rsidRPr="001334A0">
        <w:t>равн</w:t>
      </w:r>
      <w:r w:rsidR="006F5622">
        <w:t>ые</w:t>
      </w:r>
      <w:r w:rsidR="001334A0" w:rsidRPr="001334A0">
        <w:t xml:space="preserve"> 1,3 моль/</w:t>
      </w:r>
      <w:proofErr w:type="gramStart"/>
      <w:r w:rsidR="001334A0" w:rsidRPr="001334A0">
        <w:t>л</w:t>
      </w:r>
      <w:proofErr w:type="gramEnd"/>
      <w:r w:rsidR="006F5622">
        <w:t xml:space="preserve"> </w:t>
      </w:r>
      <w:r w:rsidR="006F5622" w:rsidRPr="00252AF0">
        <w:t xml:space="preserve">и </w:t>
      </w:r>
      <w:r w:rsidR="00252AF0" w:rsidRPr="00252AF0">
        <w:rPr>
          <w:rFonts w:eastAsia="TimesNewRoman"/>
        </w:rPr>
        <w:t>0,0097</w:t>
      </w:r>
      <w:r w:rsidR="00252AF0">
        <w:rPr>
          <w:rFonts w:eastAsia="TimesNewRoman"/>
        </w:rPr>
        <w:t xml:space="preserve"> моль/л соответственно.</w:t>
      </w:r>
      <w:r w:rsidR="000B789A">
        <w:rPr>
          <w:rFonts w:eastAsia="TimesNewRoman"/>
        </w:rPr>
        <w:t xml:space="preserve"> </w:t>
      </w:r>
      <w:r w:rsidR="002B343D">
        <w:rPr>
          <w:rFonts w:eastAsia="TimesNewRoman"/>
        </w:rPr>
        <w:t xml:space="preserve">Низкая </w:t>
      </w:r>
      <w:r w:rsidR="002B343D" w:rsidRPr="002B343D">
        <w:t xml:space="preserve">концентрация полимера приводит </w:t>
      </w:r>
      <w:r w:rsidR="002B343D">
        <w:t xml:space="preserve">к </w:t>
      </w:r>
      <w:r w:rsidR="002B343D" w:rsidRPr="002B343D">
        <w:t>увеличе</w:t>
      </w:r>
      <w:r w:rsidR="002B343D">
        <w:t>нию</w:t>
      </w:r>
      <w:r w:rsidR="002B343D" w:rsidRPr="002B343D">
        <w:t xml:space="preserve"> врем</w:t>
      </w:r>
      <w:r w:rsidR="002B343D">
        <w:t>ени</w:t>
      </w:r>
      <w:r w:rsidR="002B343D" w:rsidRPr="002B343D">
        <w:t xml:space="preserve"> </w:t>
      </w:r>
      <w:r w:rsidR="002B343D">
        <w:t xml:space="preserve">до </w:t>
      </w:r>
      <w:r w:rsidR="002B343D" w:rsidRPr="002B343D">
        <w:t>встречи растущей частицы и полимерного клубка, что сопровождаться увеличением среднего размера и полидисперсности частиц</w:t>
      </w:r>
      <w:r w:rsidR="002B343D">
        <w:t xml:space="preserve">. </w:t>
      </w:r>
      <w:r w:rsidR="002B343D" w:rsidRPr="002B343D">
        <w:t xml:space="preserve">С другой стороны образование частиц </w:t>
      </w:r>
      <w:proofErr w:type="spellStart"/>
      <w:r w:rsidR="002B343D" w:rsidRPr="002B343D">
        <w:t>AgI</w:t>
      </w:r>
      <w:proofErr w:type="spellEnd"/>
      <w:r w:rsidR="002B343D" w:rsidRPr="002B343D">
        <w:t xml:space="preserve"> в растворе полимера, концентрация которого равна либо больше концентрации кроссовера, </w:t>
      </w:r>
      <w:r w:rsidR="002B343D">
        <w:t>может</w:t>
      </w:r>
      <w:r w:rsidR="002B343D" w:rsidRPr="002B343D">
        <w:t xml:space="preserve"> приводить к образованию сшитого </w:t>
      </w:r>
      <w:r w:rsidR="002B343D" w:rsidRPr="009922F6">
        <w:t xml:space="preserve">геля исходя из вышесказанного </w:t>
      </w:r>
      <w:r w:rsidR="009922F6" w:rsidRPr="009922F6">
        <w:rPr>
          <w:rFonts w:eastAsia="TimesNewRoman"/>
        </w:rPr>
        <w:t>для дальнейших исследований, нами были выбраны концентрации ПЭИ и ХЗ равные 0.005 моль/</w:t>
      </w:r>
      <w:proofErr w:type="gramStart"/>
      <w:r w:rsidR="009922F6" w:rsidRPr="009922F6">
        <w:rPr>
          <w:rFonts w:eastAsia="TimesNewRoman"/>
        </w:rPr>
        <w:t>л</w:t>
      </w:r>
      <w:proofErr w:type="gramEnd"/>
      <w:r w:rsidR="009922F6" w:rsidRPr="009922F6">
        <w:rPr>
          <w:rFonts w:eastAsia="TimesNewRoman"/>
        </w:rPr>
        <w:t>.</w:t>
      </w:r>
    </w:p>
    <w:p w:rsidR="00C62345" w:rsidRPr="00C62345" w:rsidRDefault="005D0CD7" w:rsidP="00AB6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Методом </w:t>
      </w:r>
      <w:r w:rsidR="009C05F6" w:rsidRPr="009C05F6">
        <w:t>электрофоретического динамического светорассеяния</w:t>
      </w:r>
      <w:r>
        <w:rPr>
          <w:color w:val="000000"/>
        </w:rPr>
        <w:t xml:space="preserve"> была исследована зависимость </w:t>
      </w:r>
      <w:r w:rsidRPr="00C62345">
        <w:rPr>
          <w:color w:val="000000"/>
        </w:rPr>
        <w:t xml:space="preserve">величины </w:t>
      </w:r>
      <w:r w:rsidR="00C62345" w:rsidRPr="00C62345">
        <w:t xml:space="preserve">дзета-потенциала частиц </w:t>
      </w:r>
      <w:proofErr w:type="spellStart"/>
      <w:r w:rsidR="00C62345" w:rsidRPr="00C62345">
        <w:rPr>
          <w:lang w:val="en-US"/>
        </w:rPr>
        <w:t>AgI</w:t>
      </w:r>
      <w:proofErr w:type="spellEnd"/>
      <w:r w:rsidR="00C62345" w:rsidRPr="00C62345">
        <w:t xml:space="preserve"> и выбраны соотношения компонентов [</w:t>
      </w:r>
      <w:r w:rsidR="00C62345" w:rsidRPr="00C62345">
        <w:rPr>
          <w:lang w:val="en-US"/>
        </w:rPr>
        <w:t>I</w:t>
      </w:r>
      <w:r w:rsidR="00C62345" w:rsidRPr="00C62345">
        <w:rPr>
          <w:vertAlign w:val="superscript"/>
        </w:rPr>
        <w:t>─</w:t>
      </w:r>
      <w:r w:rsidR="00C62345" w:rsidRPr="00C62345">
        <w:t>]/[</w:t>
      </w:r>
      <w:r w:rsidR="00C62345" w:rsidRPr="00C62345">
        <w:rPr>
          <w:lang w:val="en-US"/>
        </w:rPr>
        <w:t>Ag</w:t>
      </w:r>
      <w:r w:rsidR="00C62345" w:rsidRPr="00C62345">
        <w:rPr>
          <w:vertAlign w:val="superscript"/>
        </w:rPr>
        <w:t>+</w:t>
      </w:r>
      <w:r w:rsidR="00C62345" w:rsidRPr="00C62345">
        <w:t>]=0,7 для получения положительно и [</w:t>
      </w:r>
      <w:r w:rsidR="00C62345" w:rsidRPr="00C62345">
        <w:rPr>
          <w:lang w:val="en-US"/>
        </w:rPr>
        <w:t>Ag</w:t>
      </w:r>
      <w:r w:rsidR="00C62345" w:rsidRPr="00C62345">
        <w:rPr>
          <w:vertAlign w:val="superscript"/>
        </w:rPr>
        <w:t>+</w:t>
      </w:r>
      <w:r w:rsidR="00C62345" w:rsidRPr="00C62345">
        <w:t>]/[</w:t>
      </w:r>
      <w:r w:rsidR="00C62345" w:rsidRPr="00C62345">
        <w:rPr>
          <w:lang w:val="en-US"/>
        </w:rPr>
        <w:t>I</w:t>
      </w:r>
      <w:r w:rsidR="00C62345" w:rsidRPr="00C62345">
        <w:rPr>
          <w:vertAlign w:val="superscript"/>
        </w:rPr>
        <w:t>─</w:t>
      </w:r>
      <w:r w:rsidR="00C62345" w:rsidRPr="00C62345">
        <w:t xml:space="preserve">]=0,7 для получения отрицательно заряженных частиц </w:t>
      </w:r>
      <w:proofErr w:type="spellStart"/>
      <w:r w:rsidR="00C62345" w:rsidRPr="00C62345">
        <w:t>AgI</w:t>
      </w:r>
      <w:proofErr w:type="spellEnd"/>
      <w:r w:rsidR="00C62345" w:rsidRPr="00C62345">
        <w:t>.</w:t>
      </w:r>
    </w:p>
    <w:p w:rsidR="00AB60F2" w:rsidRDefault="005D66BD" w:rsidP="00AB6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Методом измерения оптической плотности было определено предельное значение </w:t>
      </w:r>
      <w:r w:rsidRPr="005D66BD">
        <w:t>концентраци</w:t>
      </w:r>
      <w:r w:rsidR="00A037E5">
        <w:t>и</w:t>
      </w:r>
      <w:r w:rsidRPr="005D66BD">
        <w:t xml:space="preserve"> </w:t>
      </w:r>
      <w:r w:rsidR="00A037E5">
        <w:t>дисперсной фазы</w:t>
      </w:r>
      <w:r w:rsidRPr="005D66BD">
        <w:t xml:space="preserve"> </w:t>
      </w:r>
      <w:proofErr w:type="spellStart"/>
      <w:r w:rsidRPr="005D66BD">
        <w:t>AgI</w:t>
      </w:r>
      <w:proofErr w:type="spellEnd"/>
      <w:r w:rsidRPr="005D66BD">
        <w:t xml:space="preserve"> </w:t>
      </w:r>
      <w:r w:rsidR="00A037E5" w:rsidRPr="00A037E5">
        <w:t>равное 8,75×10</w:t>
      </w:r>
      <w:r w:rsidR="00A037E5" w:rsidRPr="00A037E5">
        <w:rPr>
          <w:vertAlign w:val="superscript"/>
        </w:rPr>
        <w:t>-4</w:t>
      </w:r>
      <w:r w:rsidR="00A037E5" w:rsidRPr="00A037E5">
        <w:t xml:space="preserve"> моль/</w:t>
      </w:r>
      <w:proofErr w:type="gramStart"/>
      <w:r w:rsidR="00A037E5" w:rsidRPr="00A037E5">
        <w:t>л</w:t>
      </w:r>
      <w:proofErr w:type="gramEnd"/>
      <w:r w:rsidR="00A037E5" w:rsidRPr="00A037E5">
        <w:t xml:space="preserve"> </w:t>
      </w:r>
      <w:r w:rsidRPr="00A037E5">
        <w:t>которую</w:t>
      </w:r>
      <w:r>
        <w:t xml:space="preserve"> </w:t>
      </w:r>
      <w:r w:rsidR="00A037E5">
        <w:t xml:space="preserve">способны </w:t>
      </w:r>
      <w:r w:rsidRPr="005D66BD">
        <w:t>стабилизирова</w:t>
      </w:r>
      <w:r>
        <w:t>ть</w:t>
      </w:r>
      <w:r w:rsidRPr="005D66BD">
        <w:t xml:space="preserve"> </w:t>
      </w:r>
      <w:r w:rsidR="00A037E5">
        <w:t>ПЭИ и ХЗ.</w:t>
      </w:r>
    </w:p>
    <w:p w:rsidR="007B0AEF" w:rsidRPr="007B0AEF" w:rsidRDefault="00AB60F2" w:rsidP="009C05F6">
      <w:pPr>
        <w:ind w:firstLine="709"/>
        <w:jc w:val="both"/>
      </w:pPr>
      <w:r w:rsidRPr="00AB60F2">
        <w:t xml:space="preserve">В результате проведенных исследований было установлено, что частицы </w:t>
      </w:r>
      <w:proofErr w:type="spellStart"/>
      <w:r w:rsidRPr="00AB60F2">
        <w:t>AgI</w:t>
      </w:r>
      <w:proofErr w:type="spellEnd"/>
      <w:r w:rsidRPr="00AB60F2">
        <w:t xml:space="preserve"> полученные в присутствии ХЗ характеризуются большими размерами по сравнению с частицами, полученными в присутствии ПЭИ вследствие высокой жесткости макромолекул ХЗ.</w:t>
      </w:r>
    </w:p>
    <w:p w:rsidR="00171990" w:rsidRPr="007B0AEF" w:rsidRDefault="007B0AEF" w:rsidP="00171990">
      <w:pPr>
        <w:ind w:firstLine="709"/>
        <w:jc w:val="both"/>
      </w:pPr>
      <w:r>
        <w:rPr>
          <w:color w:val="000000"/>
        </w:rPr>
        <w:t>Н</w:t>
      </w:r>
      <w:r w:rsidR="00171990">
        <w:rPr>
          <w:color w:val="000000"/>
        </w:rPr>
        <w:t>е зависимо от вида полимера</w:t>
      </w:r>
      <w:r w:rsidRPr="007B0AEF">
        <w:rPr>
          <w:color w:val="000000"/>
        </w:rPr>
        <w:t xml:space="preserve"> дисперсии </w:t>
      </w:r>
      <w:proofErr w:type="spellStart"/>
      <w:r w:rsidRPr="007B0AEF">
        <w:rPr>
          <w:color w:val="000000"/>
        </w:rPr>
        <w:t>AgI</w:t>
      </w:r>
      <w:proofErr w:type="spellEnd"/>
      <w:r w:rsidR="009C05F6">
        <w:rPr>
          <w:color w:val="000000"/>
        </w:rPr>
        <w:t>,</w:t>
      </w:r>
      <w:r w:rsidRPr="007B0AEF">
        <w:rPr>
          <w:color w:val="000000"/>
        </w:rPr>
        <w:t xml:space="preserve"> полученные в условиях избытка ионов </w:t>
      </w:r>
      <w:proofErr w:type="spellStart"/>
      <w:r w:rsidRPr="007B0AEF">
        <w:rPr>
          <w:color w:val="000000"/>
        </w:rPr>
        <w:t>Ag</w:t>
      </w:r>
      <w:r w:rsidRPr="007B0AEF">
        <w:rPr>
          <w:color w:val="000000"/>
          <w:vertAlign w:val="superscript"/>
        </w:rPr>
        <w:t>+</w:t>
      </w:r>
      <w:proofErr w:type="spellEnd"/>
      <w:r w:rsidR="009C05F6">
        <w:rPr>
          <w:color w:val="000000"/>
        </w:rPr>
        <w:t>,</w:t>
      </w:r>
      <w:r w:rsidRPr="007B0AEF">
        <w:rPr>
          <w:color w:val="000000"/>
        </w:rPr>
        <w:t xml:space="preserve"> характеризуются меньшим средним диаметром частиц, чем в случае избытка ионов I</w:t>
      </w:r>
      <w:r w:rsidRPr="007B0AEF">
        <w:rPr>
          <w:color w:val="000000"/>
          <w:vertAlign w:val="superscript"/>
        </w:rPr>
        <w:t>‒</w:t>
      </w:r>
      <w:r>
        <w:rPr>
          <w:color w:val="000000"/>
        </w:rPr>
        <w:t xml:space="preserve">, </w:t>
      </w:r>
      <w:r w:rsidR="00171990">
        <w:rPr>
          <w:color w:val="000000"/>
        </w:rPr>
        <w:t>следовательно,</w:t>
      </w:r>
      <w:r>
        <w:rPr>
          <w:color w:val="000000"/>
        </w:rPr>
        <w:t xml:space="preserve"> </w:t>
      </w:r>
      <w:r w:rsidR="00AB60F2" w:rsidRPr="00AB60F2">
        <w:t>в образовании устойчивого ПКК макромолекул</w:t>
      </w:r>
      <w:r>
        <w:t>ы</w:t>
      </w:r>
      <w:r w:rsidR="00AB60F2" w:rsidRPr="00AB60F2">
        <w:t xml:space="preserve"> полимера с частицей </w:t>
      </w:r>
      <w:proofErr w:type="spellStart"/>
      <w:r w:rsidR="00AB60F2" w:rsidRPr="00AB60F2">
        <w:t>AgI</w:t>
      </w:r>
      <w:proofErr w:type="spellEnd"/>
      <w:r w:rsidR="00AB60F2" w:rsidRPr="00AB60F2">
        <w:t xml:space="preserve"> основной вклад вносят донорно-акцепторные взаимодействия между атомами азота аминных</w:t>
      </w:r>
      <w:r w:rsidR="00AB60F2" w:rsidRPr="00AB60F2">
        <w:rPr>
          <w:color w:val="FF0000"/>
        </w:rPr>
        <w:t xml:space="preserve"> </w:t>
      </w:r>
      <w:r w:rsidR="00AB60F2" w:rsidRPr="00AB60F2">
        <w:t>групп полимеров и атомами серебра на поверхности частиц.</w:t>
      </w:r>
    </w:p>
    <w:sectPr w:rsidR="00171990" w:rsidRPr="007B0AEF" w:rsidSect="0050408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31AB0"/>
    <w:rsid w:val="000440AA"/>
    <w:rsid w:val="00062279"/>
    <w:rsid w:val="00063966"/>
    <w:rsid w:val="00075D6E"/>
    <w:rsid w:val="00086081"/>
    <w:rsid w:val="0009218E"/>
    <w:rsid w:val="0009449A"/>
    <w:rsid w:val="00094FD0"/>
    <w:rsid w:val="000B789A"/>
    <w:rsid w:val="000E334E"/>
    <w:rsid w:val="00101A1C"/>
    <w:rsid w:val="00103657"/>
    <w:rsid w:val="00106375"/>
    <w:rsid w:val="00107AA3"/>
    <w:rsid w:val="00116478"/>
    <w:rsid w:val="00130241"/>
    <w:rsid w:val="001334A0"/>
    <w:rsid w:val="001369AB"/>
    <w:rsid w:val="00171990"/>
    <w:rsid w:val="00182EF9"/>
    <w:rsid w:val="001D6BF4"/>
    <w:rsid w:val="001E61C2"/>
    <w:rsid w:val="001F0493"/>
    <w:rsid w:val="00207973"/>
    <w:rsid w:val="0022260A"/>
    <w:rsid w:val="002264EE"/>
    <w:rsid w:val="0023307C"/>
    <w:rsid w:val="00252AF0"/>
    <w:rsid w:val="00256BA5"/>
    <w:rsid w:val="002B26EA"/>
    <w:rsid w:val="002B343D"/>
    <w:rsid w:val="002E1288"/>
    <w:rsid w:val="003105FF"/>
    <w:rsid w:val="0031361E"/>
    <w:rsid w:val="00391C38"/>
    <w:rsid w:val="00394024"/>
    <w:rsid w:val="003B76D6"/>
    <w:rsid w:val="003D3376"/>
    <w:rsid w:val="003E2601"/>
    <w:rsid w:val="003F4E6B"/>
    <w:rsid w:val="00412607"/>
    <w:rsid w:val="004A26A3"/>
    <w:rsid w:val="004B4088"/>
    <w:rsid w:val="004B66B0"/>
    <w:rsid w:val="004F0EDF"/>
    <w:rsid w:val="004F6B55"/>
    <w:rsid w:val="00504080"/>
    <w:rsid w:val="00515A78"/>
    <w:rsid w:val="005201AD"/>
    <w:rsid w:val="00522BF1"/>
    <w:rsid w:val="0053288A"/>
    <w:rsid w:val="00590166"/>
    <w:rsid w:val="005A54AA"/>
    <w:rsid w:val="005D022B"/>
    <w:rsid w:val="005D0CD7"/>
    <w:rsid w:val="005D27A2"/>
    <w:rsid w:val="005D66BD"/>
    <w:rsid w:val="005E5BE9"/>
    <w:rsid w:val="00636DD8"/>
    <w:rsid w:val="0069427D"/>
    <w:rsid w:val="006F5622"/>
    <w:rsid w:val="006F7A19"/>
    <w:rsid w:val="0070294F"/>
    <w:rsid w:val="007213E1"/>
    <w:rsid w:val="00775389"/>
    <w:rsid w:val="00797838"/>
    <w:rsid w:val="007B0AEF"/>
    <w:rsid w:val="007C36D8"/>
    <w:rsid w:val="007C3E14"/>
    <w:rsid w:val="007D67E7"/>
    <w:rsid w:val="007E3884"/>
    <w:rsid w:val="007F2744"/>
    <w:rsid w:val="008166FB"/>
    <w:rsid w:val="00853A09"/>
    <w:rsid w:val="00875ED9"/>
    <w:rsid w:val="008931BE"/>
    <w:rsid w:val="008C67E3"/>
    <w:rsid w:val="00907A97"/>
    <w:rsid w:val="009140BA"/>
    <w:rsid w:val="00914205"/>
    <w:rsid w:val="00921D45"/>
    <w:rsid w:val="009426C0"/>
    <w:rsid w:val="00961C7D"/>
    <w:rsid w:val="00980A65"/>
    <w:rsid w:val="009922F6"/>
    <w:rsid w:val="009A66DB"/>
    <w:rsid w:val="009B2F80"/>
    <w:rsid w:val="009B3300"/>
    <w:rsid w:val="009C05F6"/>
    <w:rsid w:val="009F3380"/>
    <w:rsid w:val="00A02163"/>
    <w:rsid w:val="00A037E5"/>
    <w:rsid w:val="00A15CB4"/>
    <w:rsid w:val="00A314FE"/>
    <w:rsid w:val="00A343B8"/>
    <w:rsid w:val="00A4410E"/>
    <w:rsid w:val="00A915E8"/>
    <w:rsid w:val="00A9744C"/>
    <w:rsid w:val="00AB60F2"/>
    <w:rsid w:val="00AD7380"/>
    <w:rsid w:val="00B03F69"/>
    <w:rsid w:val="00B20B53"/>
    <w:rsid w:val="00B960B3"/>
    <w:rsid w:val="00BE2DF0"/>
    <w:rsid w:val="00BF36F8"/>
    <w:rsid w:val="00BF4622"/>
    <w:rsid w:val="00C21D62"/>
    <w:rsid w:val="00C62345"/>
    <w:rsid w:val="00C844E2"/>
    <w:rsid w:val="00C84E2F"/>
    <w:rsid w:val="00CA3B1F"/>
    <w:rsid w:val="00CD00B1"/>
    <w:rsid w:val="00D22137"/>
    <w:rsid w:val="00D22306"/>
    <w:rsid w:val="00D42542"/>
    <w:rsid w:val="00D64D46"/>
    <w:rsid w:val="00D8121C"/>
    <w:rsid w:val="00DA1272"/>
    <w:rsid w:val="00E11C4B"/>
    <w:rsid w:val="00E22189"/>
    <w:rsid w:val="00E671FF"/>
    <w:rsid w:val="00E74069"/>
    <w:rsid w:val="00E81D35"/>
    <w:rsid w:val="00E821D8"/>
    <w:rsid w:val="00EB1F49"/>
    <w:rsid w:val="00EC233D"/>
    <w:rsid w:val="00EC3E35"/>
    <w:rsid w:val="00F00835"/>
    <w:rsid w:val="00F50DD3"/>
    <w:rsid w:val="00F64DF0"/>
    <w:rsid w:val="00F7221C"/>
    <w:rsid w:val="00F72B12"/>
    <w:rsid w:val="00F865B3"/>
    <w:rsid w:val="00F92185"/>
    <w:rsid w:val="00FB1509"/>
    <w:rsid w:val="00FC0047"/>
    <w:rsid w:val="00FC3D3D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040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040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0408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0408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0408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0408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040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0408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0408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722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21C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44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207973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asic">
    <w:name w:val="Basic"/>
    <w:rsid w:val="005D66BD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AA3683-46DB-4E8A-BDFE-B3D562AA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</cp:lastModifiedBy>
  <cp:revision>70</cp:revision>
  <dcterms:created xsi:type="dcterms:W3CDTF">2024-12-16T00:35:00Z</dcterms:created>
  <dcterms:modified xsi:type="dcterms:W3CDTF">2025-02-07T07:43:00Z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