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3026DD" w:rsidR="00130241" w:rsidRDefault="00B5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растворов концентрированных органических кислот на свойства </w:t>
      </w:r>
      <w:proofErr w:type="spellStart"/>
      <w:r>
        <w:rPr>
          <w:b/>
          <w:color w:val="000000"/>
        </w:rPr>
        <w:t>криогелей</w:t>
      </w:r>
      <w:proofErr w:type="spellEnd"/>
      <w:r>
        <w:rPr>
          <w:b/>
          <w:color w:val="000000"/>
        </w:rPr>
        <w:t xml:space="preserve"> поливинилового спирта</w:t>
      </w:r>
    </w:p>
    <w:p w14:paraId="00000002" w14:textId="7431C7B9" w:rsidR="00130241" w:rsidRDefault="00B5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Рунцо</w:t>
      </w:r>
      <w:proofErr w:type="spellEnd"/>
      <w:r>
        <w:rPr>
          <w:b/>
          <w:i/>
          <w:color w:val="000000"/>
        </w:rPr>
        <w:t xml:space="preserve"> А.И.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Колосова О.Ю.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Лозинский В.И.</w:t>
      </w:r>
      <w:r>
        <w:rPr>
          <w:b/>
          <w:i/>
          <w:color w:val="000000"/>
          <w:vertAlign w:val="superscript"/>
        </w:rPr>
        <w:t>2</w:t>
      </w:r>
    </w:p>
    <w:p w14:paraId="00000003" w14:textId="77E8271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550E3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B550E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B550E3">
        <w:rPr>
          <w:i/>
          <w:color w:val="000000"/>
        </w:rPr>
        <w:t>магистратуры</w:t>
      </w:r>
    </w:p>
    <w:p w14:paraId="448801F3" w14:textId="1D1C89A9" w:rsidR="00B550E3" w:rsidRPr="00B550E3" w:rsidRDefault="00EB1F49" w:rsidP="00B5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550E3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 Москва, Россия</w:t>
      </w:r>
    </w:p>
    <w:p w14:paraId="3C53A72E" w14:textId="3E31939C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550E3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="00BF36F8">
        <w:rPr>
          <w:i/>
          <w:color w:val="000000"/>
        </w:rPr>
        <w:t>,</w:t>
      </w:r>
      <w:r w:rsidR="00B550E3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0D5B1093" w14:textId="1FD660E9" w:rsidR="00F73E1B" w:rsidRPr="00F40E48" w:rsidRDefault="00EB1F49" w:rsidP="00F7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F40E48">
        <w:rPr>
          <w:i/>
          <w:color w:val="000000"/>
          <w:lang w:val="en-US"/>
        </w:rPr>
        <w:t>E</w:t>
      </w:r>
      <w:r w:rsidR="003B76D6" w:rsidRPr="00F40E48">
        <w:rPr>
          <w:i/>
          <w:color w:val="000000"/>
          <w:lang w:val="en-US"/>
        </w:rPr>
        <w:t>-</w:t>
      </w:r>
      <w:r w:rsidRPr="00F40E48">
        <w:rPr>
          <w:i/>
          <w:color w:val="000000"/>
          <w:lang w:val="en-US"/>
        </w:rPr>
        <w:t xml:space="preserve">mail: </w:t>
      </w:r>
      <w:r w:rsidR="00F40E48" w:rsidRPr="00F40E48">
        <w:rPr>
          <w:i/>
          <w:color w:val="000000"/>
          <w:u w:val="single"/>
          <w:lang w:val="en-US"/>
        </w:rPr>
        <w:t>ai.runtso@yandex.ru</w:t>
      </w:r>
    </w:p>
    <w:p w14:paraId="1F6028FF" w14:textId="77777777" w:rsidR="00F40E48" w:rsidRPr="00F40E48" w:rsidRDefault="00F40E48" w:rsidP="00F7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47AEB4C7" w14:textId="0D212703" w:rsidR="00F73E1B" w:rsidRDefault="00F73E1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73E1B">
        <w:rPr>
          <w:color w:val="000000"/>
        </w:rPr>
        <w:t>Криогели</w:t>
      </w:r>
      <w:proofErr w:type="spellEnd"/>
      <w:r w:rsidRPr="00F73E1B">
        <w:rPr>
          <w:color w:val="000000"/>
        </w:rPr>
        <w:t xml:space="preserve"> поливинилового спирта (КГПВС) – это </w:t>
      </w:r>
      <w:proofErr w:type="spellStart"/>
      <w:r w:rsidRPr="00F73E1B">
        <w:rPr>
          <w:color w:val="000000"/>
        </w:rPr>
        <w:t>упруговязкие</w:t>
      </w:r>
      <w:proofErr w:type="spellEnd"/>
      <w:r w:rsidRPr="00F73E1B">
        <w:rPr>
          <w:color w:val="000000"/>
        </w:rPr>
        <w:t xml:space="preserve"> </w:t>
      </w:r>
      <w:proofErr w:type="spellStart"/>
      <w:r w:rsidRPr="00F73E1B">
        <w:rPr>
          <w:color w:val="000000"/>
        </w:rPr>
        <w:t>нековалентные</w:t>
      </w:r>
      <w:proofErr w:type="spellEnd"/>
      <w:r w:rsidRPr="00F73E1B">
        <w:rPr>
          <w:color w:val="000000"/>
        </w:rPr>
        <w:t xml:space="preserve"> гели, которые образуются в процессе замораживания концентрированного раствора полимера, выдерживании в замороженном состоянии и последующем оттаивании. </w:t>
      </w:r>
      <w:proofErr w:type="spellStart"/>
      <w:r w:rsidRPr="00F73E1B">
        <w:rPr>
          <w:color w:val="000000"/>
        </w:rPr>
        <w:t>Криогели</w:t>
      </w:r>
      <w:proofErr w:type="spellEnd"/>
      <w:r w:rsidRPr="00F73E1B">
        <w:rPr>
          <w:color w:val="000000"/>
        </w:rPr>
        <w:t xml:space="preserve"> на основе ПВС представляют значительный интерес в различных прикладных сферах, в частности, в области биотехнологий и биомедицины. Они могут использоваться в качестве носителей иммобилизованных </w:t>
      </w:r>
      <w:proofErr w:type="spellStart"/>
      <w:r w:rsidRPr="00F73E1B">
        <w:rPr>
          <w:color w:val="000000"/>
        </w:rPr>
        <w:t>биоаффинных</w:t>
      </w:r>
      <w:proofErr w:type="spellEnd"/>
      <w:r w:rsidRPr="00F73E1B">
        <w:rPr>
          <w:color w:val="000000"/>
        </w:rPr>
        <w:t xml:space="preserve"> </w:t>
      </w:r>
      <w:proofErr w:type="spellStart"/>
      <w:r w:rsidRPr="00F73E1B">
        <w:rPr>
          <w:color w:val="000000"/>
        </w:rPr>
        <w:t>лигандов</w:t>
      </w:r>
      <w:proofErr w:type="spellEnd"/>
      <w:r w:rsidRPr="00F73E1B">
        <w:rPr>
          <w:color w:val="000000"/>
        </w:rPr>
        <w:t>, ферментов и клеток, служить гелевой основой для систем контролируемого высвобождения лекарственных препаратов, а также для создания покрытий для обработки ран</w:t>
      </w:r>
      <w:r>
        <w:rPr>
          <w:color w:val="000000"/>
        </w:rPr>
        <w:t xml:space="preserve">, </w:t>
      </w:r>
      <w:r w:rsidRPr="00F73E1B">
        <w:rPr>
          <w:color w:val="000000"/>
        </w:rPr>
        <w:t>ожогов</w:t>
      </w:r>
      <w:r>
        <w:rPr>
          <w:color w:val="000000"/>
        </w:rPr>
        <w:t xml:space="preserve"> и </w:t>
      </w:r>
      <w:r w:rsidRPr="00F73E1B">
        <w:rPr>
          <w:color w:val="000000"/>
        </w:rPr>
        <w:t xml:space="preserve">искусственных хрящевых протезов. Кроме того, </w:t>
      </w:r>
      <w:proofErr w:type="spellStart"/>
      <w:r w:rsidRPr="00F73E1B">
        <w:rPr>
          <w:color w:val="000000"/>
        </w:rPr>
        <w:t>криогели</w:t>
      </w:r>
      <w:proofErr w:type="spellEnd"/>
      <w:r w:rsidRPr="00F73E1B">
        <w:rPr>
          <w:color w:val="000000"/>
        </w:rPr>
        <w:t xml:space="preserve"> могут применяться в качестве стандартов для калибровки магнитно-резонансных томографов и ультразвуковой техники</w:t>
      </w:r>
      <w:r>
        <w:rPr>
          <w:color w:val="000000"/>
        </w:rPr>
        <w:t xml:space="preserve"> </w:t>
      </w:r>
      <w:r w:rsidRPr="00F73E1B">
        <w:rPr>
          <w:color w:val="000000"/>
        </w:rPr>
        <w:t>[1-</w:t>
      </w:r>
      <w:r w:rsidR="0038248C" w:rsidRPr="0038248C">
        <w:rPr>
          <w:color w:val="000000"/>
        </w:rPr>
        <w:t>4</w:t>
      </w:r>
      <w:r w:rsidRPr="00F73E1B">
        <w:rPr>
          <w:color w:val="000000"/>
        </w:rPr>
        <w:t>]</w:t>
      </w:r>
      <w:r>
        <w:rPr>
          <w:color w:val="000000"/>
        </w:rPr>
        <w:t>.</w:t>
      </w:r>
    </w:p>
    <w:p w14:paraId="58BDA364" w14:textId="690CF0B4" w:rsidR="00B550E3" w:rsidRDefault="00B550E3" w:rsidP="00F7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50E3">
        <w:rPr>
          <w:color w:val="000000"/>
        </w:rPr>
        <w:t xml:space="preserve">В данной работе сформированные </w:t>
      </w:r>
      <w:proofErr w:type="spellStart"/>
      <w:r w:rsidRPr="00B550E3">
        <w:rPr>
          <w:color w:val="000000"/>
        </w:rPr>
        <w:t>криогели</w:t>
      </w:r>
      <w:proofErr w:type="spellEnd"/>
      <w:r w:rsidRPr="00B550E3">
        <w:rPr>
          <w:color w:val="000000"/>
        </w:rPr>
        <w:t xml:space="preserve"> поливинилового спирта</w:t>
      </w:r>
      <w:r w:rsidR="003F6658">
        <w:rPr>
          <w:color w:val="000000"/>
        </w:rPr>
        <w:t xml:space="preserve"> (ПВС)</w:t>
      </w:r>
      <w:r w:rsidRPr="00B550E3">
        <w:rPr>
          <w:color w:val="000000"/>
        </w:rPr>
        <w:t xml:space="preserve"> были насыщены в растворах </w:t>
      </w:r>
      <w:r>
        <w:rPr>
          <w:color w:val="000000"/>
        </w:rPr>
        <w:t>муравьиной</w:t>
      </w:r>
      <w:r w:rsidRPr="00B550E3">
        <w:rPr>
          <w:color w:val="000000"/>
        </w:rPr>
        <w:t xml:space="preserve">, </w:t>
      </w:r>
      <w:r>
        <w:rPr>
          <w:color w:val="000000"/>
        </w:rPr>
        <w:t>уксусной</w:t>
      </w:r>
      <w:r w:rsidRPr="00B550E3">
        <w:rPr>
          <w:color w:val="000000"/>
        </w:rPr>
        <w:t xml:space="preserve"> и </w:t>
      </w:r>
      <w:proofErr w:type="spellStart"/>
      <w:r>
        <w:rPr>
          <w:color w:val="000000"/>
        </w:rPr>
        <w:t>пропионовой</w:t>
      </w:r>
      <w:proofErr w:type="spellEnd"/>
      <w:r w:rsidRPr="00B550E3">
        <w:rPr>
          <w:color w:val="000000"/>
        </w:rPr>
        <w:t xml:space="preserve"> кислот с концентрациями протонов от 1 до 4 моль/л</w:t>
      </w:r>
      <w:r w:rsidR="00F73E1B">
        <w:rPr>
          <w:color w:val="000000"/>
        </w:rPr>
        <w:t xml:space="preserve">. </w:t>
      </w:r>
      <w:r w:rsidRPr="00B550E3">
        <w:rPr>
          <w:color w:val="000000"/>
        </w:rPr>
        <w:t xml:space="preserve">После выдерживания в течение трёх суток у образцов были оценены геометрические размеры, модули упругости и температуры плавления. Далее насыщенные кислотой </w:t>
      </w:r>
      <w:r w:rsidR="003F6658">
        <w:rPr>
          <w:color w:val="000000"/>
        </w:rPr>
        <w:t>К</w:t>
      </w:r>
      <w:r w:rsidRPr="00B550E3">
        <w:rPr>
          <w:color w:val="000000"/>
        </w:rPr>
        <w:t>ПВС были отмыты избытком дистиллированной воды. У «отмытых» КГПВС вновь были оценены физико-химические характеристики (рис. 1)</w:t>
      </w:r>
      <w:r w:rsidR="00F73E1B">
        <w:rPr>
          <w:color w:val="000000"/>
        </w:rPr>
        <w:t>.</w:t>
      </w:r>
    </w:p>
    <w:p w14:paraId="3AC2F066" w14:textId="1EC1C10F" w:rsidR="00E313CF" w:rsidRDefault="003F6658" w:rsidP="00E31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A18304C" wp14:editId="307B1870">
            <wp:extent cx="5831840" cy="1188085"/>
            <wp:effectExtent l="0" t="0" r="0" b="5715"/>
            <wp:docPr id="12459957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95757" name="Рисунок 12459957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1633" w14:textId="4426B874" w:rsidR="00E313CF" w:rsidRDefault="00744B1A" w:rsidP="00382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Влияние различных концентраций растворов муравьиной кислоты на физико-химические характеристики </w:t>
      </w:r>
      <w:proofErr w:type="spellStart"/>
      <w:r>
        <w:rPr>
          <w:color w:val="000000"/>
        </w:rPr>
        <w:t>криогелей</w:t>
      </w:r>
      <w:proofErr w:type="spellEnd"/>
      <w:r>
        <w:rPr>
          <w:color w:val="000000"/>
        </w:rPr>
        <w:t xml:space="preserve"> ПВС: а) – зависимость объёма, б) – зависимость модуля Юнга, в) – зависимость температуры плавления (1 – КГПВС до помещения в кислоту, 2 – КГПВС выдержанный в </w:t>
      </w:r>
      <w:r w:rsidR="0038248C">
        <w:rPr>
          <w:color w:val="000000"/>
        </w:rPr>
        <w:t xml:space="preserve">муравьиной </w:t>
      </w:r>
      <w:r>
        <w:rPr>
          <w:color w:val="000000"/>
        </w:rPr>
        <w:t>кислоте, 3 – КГПВС отмытый дистиллированной водой)</w:t>
      </w:r>
    </w:p>
    <w:p w14:paraId="626F0DF0" w14:textId="7589A8D0" w:rsidR="00B550E3" w:rsidRDefault="00F73E1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3E1B">
        <w:rPr>
          <w:color w:val="000000"/>
        </w:rPr>
        <w:t xml:space="preserve">Показано, что насыщение </w:t>
      </w:r>
      <w:proofErr w:type="spellStart"/>
      <w:r w:rsidRPr="00F73E1B">
        <w:rPr>
          <w:color w:val="000000"/>
        </w:rPr>
        <w:t>криогелей</w:t>
      </w:r>
      <w:proofErr w:type="spellEnd"/>
      <w:r w:rsidRPr="00F73E1B">
        <w:rPr>
          <w:color w:val="000000"/>
        </w:rPr>
        <w:t xml:space="preserve"> ПВС в </w:t>
      </w:r>
      <w:r>
        <w:rPr>
          <w:color w:val="000000"/>
        </w:rPr>
        <w:t>органических</w:t>
      </w:r>
      <w:r w:rsidRPr="00F73E1B">
        <w:rPr>
          <w:color w:val="000000"/>
        </w:rPr>
        <w:t xml:space="preserve"> кислотах приводит к изменению физико-химических свойств, которые не восстанавливаются до исходного состояния после отмывания образцов</w:t>
      </w:r>
      <w:r>
        <w:rPr>
          <w:color w:val="000000"/>
        </w:rPr>
        <w:t>.</w:t>
      </w:r>
    </w:p>
    <w:p w14:paraId="33FBBBD2" w14:textId="4D1808A2" w:rsidR="00B550E3" w:rsidRPr="00F73E1B" w:rsidRDefault="00F73E1B" w:rsidP="00F7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73E1B">
        <w:rPr>
          <w:i/>
          <w:iCs/>
          <w:color w:val="000000"/>
        </w:rPr>
        <w:t>Благодарности: работа выполнена в рамках Государственного задания № 075-00276-25-00 Министерства науки и высшего образования Российской Федерации.</w:t>
      </w:r>
    </w:p>
    <w:p w14:paraId="0000000E" w14:textId="77777777" w:rsidR="00130241" w:rsidRPr="00F40E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B581B58" w14:textId="13AF38E7" w:rsidR="0038248C" w:rsidRPr="0038248C" w:rsidRDefault="0038248C" w:rsidP="00382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248C">
        <w:rPr>
          <w:color w:val="000000"/>
        </w:rPr>
        <w:t xml:space="preserve">1. Лозинский В.И., Сахно Н.Г., </w:t>
      </w:r>
      <w:proofErr w:type="spellStart"/>
      <w:r w:rsidRPr="0038248C">
        <w:rPr>
          <w:color w:val="000000"/>
        </w:rPr>
        <w:t>Дамшкалн</w:t>
      </w:r>
      <w:proofErr w:type="spellEnd"/>
      <w:r w:rsidRPr="0038248C">
        <w:rPr>
          <w:color w:val="000000"/>
        </w:rPr>
        <w:t xml:space="preserve"> Л.Г., </w:t>
      </w:r>
      <w:proofErr w:type="spellStart"/>
      <w:r w:rsidRPr="0038248C">
        <w:rPr>
          <w:color w:val="000000"/>
        </w:rPr>
        <w:t>Бакеева</w:t>
      </w:r>
      <w:proofErr w:type="spellEnd"/>
      <w:r w:rsidRPr="0038248C">
        <w:rPr>
          <w:color w:val="000000"/>
        </w:rPr>
        <w:t xml:space="preserve"> И.В., Зубов В.П., Курочкин И.Н., Курочкин И.И. // Коллоидный журнал. </w:t>
      </w:r>
      <w:r w:rsidRPr="0038248C">
        <w:rPr>
          <w:color w:val="000000"/>
          <w:lang w:val="en-US"/>
        </w:rPr>
        <w:t>2011. Т. 73. №2. С. 225</w:t>
      </w:r>
      <w:r>
        <w:rPr>
          <w:color w:val="000000"/>
          <w:lang w:val="en-US"/>
        </w:rPr>
        <w:t>-</w:t>
      </w:r>
      <w:r w:rsidRPr="0038248C">
        <w:rPr>
          <w:color w:val="000000"/>
          <w:lang w:val="en-US"/>
        </w:rPr>
        <w:t>234.</w:t>
      </w:r>
    </w:p>
    <w:p w14:paraId="1E1DD01E" w14:textId="49447F89" w:rsidR="0038248C" w:rsidRPr="0038248C" w:rsidRDefault="0038248C" w:rsidP="00382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248C">
        <w:rPr>
          <w:color w:val="000000"/>
          <w:lang w:val="en-US"/>
        </w:rPr>
        <w:t xml:space="preserve">2. </w:t>
      </w:r>
      <w:proofErr w:type="spellStart"/>
      <w:r w:rsidRPr="0038248C">
        <w:rPr>
          <w:color w:val="000000"/>
          <w:lang w:val="en-US"/>
        </w:rPr>
        <w:t>Lozinsky</w:t>
      </w:r>
      <w:proofErr w:type="spellEnd"/>
      <w:r w:rsidRPr="0038248C">
        <w:rPr>
          <w:color w:val="000000"/>
          <w:lang w:val="en-US"/>
        </w:rPr>
        <w:t xml:space="preserve"> V.I., </w:t>
      </w:r>
      <w:proofErr w:type="spellStart"/>
      <w:r w:rsidRPr="0038248C">
        <w:rPr>
          <w:color w:val="000000"/>
          <w:lang w:val="en-US"/>
        </w:rPr>
        <w:t>Plieva</w:t>
      </w:r>
      <w:proofErr w:type="spellEnd"/>
      <w:r w:rsidRPr="0038248C">
        <w:rPr>
          <w:color w:val="000000"/>
          <w:lang w:val="en-US"/>
        </w:rPr>
        <w:t xml:space="preserve"> F.M. // Enzyme and Microbial Technology. 1998. V</w:t>
      </w:r>
      <w:r>
        <w:rPr>
          <w:color w:val="000000"/>
          <w:lang w:val="en-US"/>
        </w:rPr>
        <w:t>ol</w:t>
      </w:r>
      <w:r w:rsidRPr="0038248C">
        <w:rPr>
          <w:color w:val="000000"/>
          <w:lang w:val="en-US"/>
        </w:rPr>
        <w:t>. 23. P. 227</w:t>
      </w:r>
      <w:r>
        <w:rPr>
          <w:color w:val="000000"/>
          <w:lang w:val="en-US"/>
        </w:rPr>
        <w:t>-</w:t>
      </w:r>
      <w:r w:rsidRPr="0038248C">
        <w:rPr>
          <w:color w:val="000000"/>
          <w:lang w:val="en-US"/>
        </w:rPr>
        <w:t>242.</w:t>
      </w:r>
    </w:p>
    <w:p w14:paraId="78C5DDDF" w14:textId="1D6DADBF" w:rsidR="0038248C" w:rsidRPr="0038248C" w:rsidRDefault="0038248C" w:rsidP="00382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248C">
        <w:rPr>
          <w:color w:val="000000"/>
          <w:lang w:val="en-US"/>
        </w:rPr>
        <w:t xml:space="preserve">3. Chen </w:t>
      </w:r>
      <w:proofErr w:type="spellStart"/>
      <w:r w:rsidRPr="0038248C">
        <w:rPr>
          <w:color w:val="000000"/>
          <w:lang w:val="en-US"/>
        </w:rPr>
        <w:t>Ya</w:t>
      </w:r>
      <w:proofErr w:type="spellEnd"/>
      <w:r w:rsidRPr="0038248C">
        <w:rPr>
          <w:color w:val="000000"/>
          <w:lang w:val="en-US"/>
        </w:rPr>
        <w:t>-N., Jiao Ch., Zhao Y., Zhang J., Wang H. // ACS Omega. 2018. V</w:t>
      </w:r>
      <w:r>
        <w:rPr>
          <w:color w:val="000000"/>
          <w:lang w:val="en-US"/>
        </w:rPr>
        <w:t>ol</w:t>
      </w:r>
      <w:r w:rsidRPr="0038248C">
        <w:rPr>
          <w:color w:val="000000"/>
          <w:lang w:val="en-US"/>
        </w:rPr>
        <w:t>. 3. P. 11788</w:t>
      </w:r>
      <w:r>
        <w:rPr>
          <w:color w:val="000000"/>
          <w:lang w:val="en-US"/>
        </w:rPr>
        <w:t>-</w:t>
      </w:r>
      <w:r w:rsidRPr="0038248C">
        <w:rPr>
          <w:color w:val="000000"/>
          <w:lang w:val="en-US"/>
        </w:rPr>
        <w:t>11795.</w:t>
      </w:r>
    </w:p>
    <w:p w14:paraId="6D1F8917" w14:textId="6DDB2F17" w:rsidR="00F40E48" w:rsidRPr="00F40E48" w:rsidRDefault="0038248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8248C">
        <w:rPr>
          <w:color w:val="000000"/>
          <w:lang w:val="en-US"/>
        </w:rPr>
        <w:t xml:space="preserve">4. </w:t>
      </w:r>
      <w:proofErr w:type="spellStart"/>
      <w:r w:rsidRPr="0038248C">
        <w:rPr>
          <w:color w:val="000000"/>
          <w:lang w:val="en-US"/>
        </w:rPr>
        <w:t>Lozinsky</w:t>
      </w:r>
      <w:proofErr w:type="spellEnd"/>
      <w:r w:rsidRPr="0038248C">
        <w:rPr>
          <w:color w:val="000000"/>
          <w:lang w:val="en-US"/>
        </w:rPr>
        <w:t xml:space="preserve"> V.I., </w:t>
      </w:r>
      <w:proofErr w:type="spellStart"/>
      <w:r w:rsidRPr="0038248C">
        <w:rPr>
          <w:color w:val="000000"/>
          <w:lang w:val="en-US"/>
        </w:rPr>
        <w:t>Zubov</w:t>
      </w:r>
      <w:proofErr w:type="spellEnd"/>
      <w:r w:rsidRPr="0038248C">
        <w:rPr>
          <w:color w:val="000000"/>
          <w:lang w:val="en-US"/>
        </w:rPr>
        <w:t xml:space="preserve"> A.L., </w:t>
      </w:r>
      <w:proofErr w:type="spellStart"/>
      <w:r w:rsidRPr="0038248C">
        <w:rPr>
          <w:color w:val="000000"/>
          <w:lang w:val="en-US"/>
        </w:rPr>
        <w:t>Titova</w:t>
      </w:r>
      <w:proofErr w:type="spellEnd"/>
      <w:r w:rsidRPr="0038248C">
        <w:rPr>
          <w:color w:val="000000"/>
          <w:lang w:val="en-US"/>
        </w:rPr>
        <w:t xml:space="preserve"> E.F. // Enzyme and Microbial Technology. 1996.</w:t>
      </w:r>
      <w:r>
        <w:rPr>
          <w:color w:val="000000"/>
        </w:rPr>
        <w:t xml:space="preserve"> </w:t>
      </w:r>
      <w:r w:rsidRPr="0038248C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38248C">
        <w:rPr>
          <w:color w:val="000000"/>
          <w:lang w:val="en-US"/>
        </w:rPr>
        <w:t>. 18.</w:t>
      </w:r>
      <w:r>
        <w:rPr>
          <w:color w:val="000000"/>
          <w:lang w:val="en-US"/>
        </w:rPr>
        <w:t xml:space="preserve"> P. </w:t>
      </w:r>
      <w:r w:rsidRPr="0038248C">
        <w:rPr>
          <w:color w:val="000000"/>
          <w:lang w:val="en-US"/>
        </w:rPr>
        <w:t>561.</w:t>
      </w:r>
    </w:p>
    <w:sectPr w:rsidR="00F40E48" w:rsidRPr="00F40E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8248C"/>
    <w:rsid w:val="00391C38"/>
    <w:rsid w:val="003B76D6"/>
    <w:rsid w:val="003E2601"/>
    <w:rsid w:val="003F4E6B"/>
    <w:rsid w:val="003F6658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44B1A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550E3"/>
    <w:rsid w:val="00BF36F8"/>
    <w:rsid w:val="00BF4622"/>
    <w:rsid w:val="00C844E2"/>
    <w:rsid w:val="00CD00B1"/>
    <w:rsid w:val="00D22306"/>
    <w:rsid w:val="00D42542"/>
    <w:rsid w:val="00D8121C"/>
    <w:rsid w:val="00E22189"/>
    <w:rsid w:val="00E313CF"/>
    <w:rsid w:val="00E74069"/>
    <w:rsid w:val="00E81D35"/>
    <w:rsid w:val="00EB1F49"/>
    <w:rsid w:val="00F40E48"/>
    <w:rsid w:val="00F73E1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2024-12-16T00:35:00Z</dcterms:created>
  <dcterms:modified xsi:type="dcterms:W3CDTF">2025-03-01T14:51:00Z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