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E819" w14:textId="77777777" w:rsidR="00905D82" w:rsidRDefault="00905D82" w:rsidP="00905D82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Получение полисилоксанов с полярными группами</w:t>
      </w:r>
    </w:p>
    <w:p w14:paraId="00000002" w14:textId="3F3D1A79" w:rsidR="00130241" w:rsidRPr="0017654A" w:rsidRDefault="00905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rFonts w:asciiTheme="majorBidi" w:hAnsiTheme="majorBidi" w:cstheme="majorBidi"/>
          <w:b/>
          <w:bCs/>
        </w:rPr>
        <w:t xml:space="preserve">Иванова </w:t>
      </w:r>
      <w:proofErr w:type="gramStart"/>
      <w:r>
        <w:rPr>
          <w:rFonts w:asciiTheme="majorBidi" w:hAnsiTheme="majorBidi" w:cstheme="majorBidi"/>
          <w:b/>
          <w:bCs/>
        </w:rPr>
        <w:t>Е.А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rFonts w:asciiTheme="majorBidi" w:hAnsiTheme="majorBidi" w:cstheme="majorBidi"/>
          <w:b/>
          <w:bCs/>
        </w:rPr>
        <w:t>Хмельницкая А.Г</w:t>
      </w:r>
      <w:r w:rsidR="00265EA1">
        <w:rPr>
          <w:rFonts w:asciiTheme="majorBidi" w:hAnsiTheme="majorBidi" w:cstheme="majorBidi"/>
          <w:b/>
          <w:bCs/>
        </w:rPr>
        <w:t>.</w:t>
      </w:r>
      <w:r w:rsidR="0017654A" w:rsidRPr="00BF4622">
        <w:rPr>
          <w:b/>
          <w:i/>
          <w:color w:val="000000"/>
          <w:vertAlign w:val="superscript"/>
        </w:rPr>
        <w:t>2</w:t>
      </w:r>
      <w:r w:rsidR="0017654A">
        <w:rPr>
          <w:b/>
          <w:color w:val="000000"/>
        </w:rPr>
        <w:t>, Калинина А.А.</w:t>
      </w:r>
      <w:r w:rsidR="0017654A" w:rsidRPr="00BF4622">
        <w:rPr>
          <w:b/>
          <w:i/>
          <w:color w:val="000000"/>
          <w:vertAlign w:val="superscript"/>
        </w:rPr>
        <w:t>2</w:t>
      </w:r>
    </w:p>
    <w:p w14:paraId="00000003" w14:textId="27A26F2D" w:rsidR="00130241" w:rsidRDefault="00EB1F49" w:rsidP="00905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905D82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1EEC7FFB" w14:textId="1101438F" w:rsidR="00905D82" w:rsidRPr="00905D82" w:rsidRDefault="00EB1F49" w:rsidP="00905D82">
      <w:pPr>
        <w:jc w:val="center"/>
        <w:rPr>
          <w:rFonts w:asciiTheme="majorBidi" w:hAnsiTheme="majorBidi" w:cstheme="majorBidi"/>
          <w:i/>
        </w:rPr>
      </w:pPr>
      <w:r w:rsidRPr="00905D82">
        <w:rPr>
          <w:i/>
          <w:color w:val="000000"/>
          <w:vertAlign w:val="superscript"/>
        </w:rPr>
        <w:t>1</w:t>
      </w:r>
      <w:r w:rsidR="00905D82" w:rsidRPr="00905D82">
        <w:rPr>
          <w:rFonts w:asciiTheme="majorBidi" w:hAnsiTheme="majorBidi" w:cstheme="majorBidi"/>
          <w:i/>
        </w:rPr>
        <w:t xml:space="preserve">Российский технологический университет МИРЭА, </w:t>
      </w:r>
    </w:p>
    <w:p w14:paraId="71F68EB5" w14:textId="47143A01" w:rsidR="00905D82" w:rsidRPr="00905D82" w:rsidRDefault="00905D82" w:rsidP="00905D82">
      <w:pPr>
        <w:jc w:val="center"/>
        <w:rPr>
          <w:rFonts w:asciiTheme="majorBidi" w:hAnsiTheme="majorBidi" w:cstheme="majorBidi"/>
          <w:i/>
        </w:rPr>
      </w:pPr>
      <w:r w:rsidRPr="00905D82">
        <w:rPr>
          <w:rFonts w:asciiTheme="majorBidi" w:hAnsiTheme="majorBidi" w:cstheme="majorBidi"/>
          <w:i/>
        </w:rPr>
        <w:t>факультет химически</w:t>
      </w:r>
      <w:r>
        <w:rPr>
          <w:rFonts w:asciiTheme="majorBidi" w:hAnsiTheme="majorBidi" w:cstheme="majorBidi"/>
          <w:i/>
        </w:rPr>
        <w:t>х</w:t>
      </w:r>
      <w:r w:rsidRPr="00905D82">
        <w:rPr>
          <w:rFonts w:asciiTheme="majorBidi" w:hAnsiTheme="majorBidi" w:cstheme="majorBidi"/>
          <w:i/>
        </w:rPr>
        <w:t xml:space="preserve"> технологи</w:t>
      </w:r>
      <w:r>
        <w:rPr>
          <w:rFonts w:asciiTheme="majorBidi" w:hAnsiTheme="majorBidi" w:cstheme="majorBidi"/>
          <w:i/>
        </w:rPr>
        <w:t>й</w:t>
      </w:r>
      <w:r w:rsidRPr="00905D82">
        <w:rPr>
          <w:rFonts w:asciiTheme="majorBidi" w:hAnsiTheme="majorBidi" w:cstheme="majorBidi"/>
          <w:i/>
        </w:rPr>
        <w:t>, Москва, Россия</w:t>
      </w:r>
    </w:p>
    <w:p w14:paraId="00000007" w14:textId="6E7C3B76" w:rsidR="00130241" w:rsidRPr="000E334E" w:rsidRDefault="00EB1F49" w:rsidP="00905D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05D82" w:rsidRPr="007D1DDF">
        <w:rPr>
          <w:i/>
          <w:color w:val="000000"/>
        </w:rPr>
        <w:t>Институт синтетических полимерных материалов им. Н.С. Ениколопова РАН</w:t>
      </w:r>
      <w:r w:rsidR="00905D82">
        <w:rPr>
          <w:i/>
          <w:color w:val="000000"/>
        </w:rPr>
        <w:t>, Москва, Россия</w:t>
      </w:r>
      <w:r w:rsidR="00905D82" w:rsidRPr="007C36D8">
        <w:rPr>
          <w:i/>
          <w:color w:val="000000"/>
          <w:highlight w:val="yellow"/>
        </w:rPr>
        <w:t xml:space="preserve"> </w:t>
      </w:r>
    </w:p>
    <w:p w14:paraId="24FDB868" w14:textId="1A509835" w:rsidR="00846FFE" w:rsidRDefault="00846FFE" w:rsidP="00265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6FFE">
        <w:rPr>
          <w:color w:val="000000"/>
        </w:rPr>
        <w:t>Диэлектрические эластомерные акт</w:t>
      </w:r>
      <w:r w:rsidR="00265EA1">
        <w:rPr>
          <w:color w:val="000000"/>
        </w:rPr>
        <w:t>у</w:t>
      </w:r>
      <w:r w:rsidRPr="00846FFE">
        <w:rPr>
          <w:color w:val="000000"/>
        </w:rPr>
        <w:t xml:space="preserve">аторы (ДЭА) представляют собой перспективные устройства, </w:t>
      </w:r>
      <w:r w:rsidR="006753FB">
        <w:rPr>
          <w:color w:val="000000"/>
        </w:rPr>
        <w:t xml:space="preserve">которые </w:t>
      </w:r>
      <w:r w:rsidR="002A694E">
        <w:rPr>
          <w:color w:val="000000"/>
        </w:rPr>
        <w:t>могут изменять свою форму</w:t>
      </w:r>
      <w:r w:rsidR="002A694E" w:rsidRPr="006753FB">
        <w:rPr>
          <w:color w:val="000000"/>
        </w:rPr>
        <w:t xml:space="preserve"> </w:t>
      </w:r>
      <w:r w:rsidR="006753FB" w:rsidRPr="006753FB">
        <w:rPr>
          <w:color w:val="000000"/>
        </w:rPr>
        <w:t>под действием электрического поля</w:t>
      </w:r>
      <w:r w:rsidRPr="00846FFE">
        <w:rPr>
          <w:color w:val="000000"/>
        </w:rPr>
        <w:t xml:space="preserve">. </w:t>
      </w:r>
      <w:r w:rsidR="002A694E">
        <w:rPr>
          <w:color w:val="000000"/>
        </w:rPr>
        <w:t>Такие материалы</w:t>
      </w:r>
      <w:r w:rsidR="002A694E" w:rsidRPr="00846FFE">
        <w:rPr>
          <w:color w:val="000000"/>
        </w:rPr>
        <w:t xml:space="preserve"> </w:t>
      </w:r>
      <w:r w:rsidRPr="00846FFE">
        <w:rPr>
          <w:color w:val="000000"/>
        </w:rPr>
        <w:t>находят применение в</w:t>
      </w:r>
      <w:r w:rsidR="00D10C08">
        <w:rPr>
          <w:color w:val="000000"/>
        </w:rPr>
        <w:t xml:space="preserve"> </w:t>
      </w:r>
      <w:r w:rsidRPr="00846FFE">
        <w:rPr>
          <w:color w:val="000000"/>
        </w:rPr>
        <w:t xml:space="preserve">робототехнике, биомедицинских устройствах, </w:t>
      </w:r>
      <w:r w:rsidR="00D10C08">
        <w:rPr>
          <w:color w:val="000000"/>
        </w:rPr>
        <w:t>электронике</w:t>
      </w:r>
      <w:r w:rsidRPr="00846FFE">
        <w:rPr>
          <w:color w:val="000000"/>
        </w:rPr>
        <w:t xml:space="preserve"> и других областях, где требуются гибкие и высокоэффективные приводы. </w:t>
      </w:r>
      <w:r w:rsidR="002A694E">
        <w:rPr>
          <w:color w:val="000000"/>
        </w:rPr>
        <w:t>Наиболее перспективным</w:t>
      </w:r>
      <w:r w:rsidR="00EC1F38">
        <w:rPr>
          <w:color w:val="000000"/>
        </w:rPr>
        <w:t xml:space="preserve"> </w:t>
      </w:r>
      <w:r w:rsidR="002A694E" w:rsidRPr="00846FFE">
        <w:rPr>
          <w:color w:val="000000"/>
        </w:rPr>
        <w:t>материало</w:t>
      </w:r>
      <w:r w:rsidR="002A694E">
        <w:rPr>
          <w:color w:val="000000"/>
        </w:rPr>
        <w:t>м</w:t>
      </w:r>
      <w:r w:rsidR="002A694E" w:rsidRPr="00846FFE">
        <w:rPr>
          <w:color w:val="000000"/>
        </w:rPr>
        <w:t xml:space="preserve"> </w:t>
      </w:r>
      <w:r w:rsidRPr="00846FFE">
        <w:rPr>
          <w:color w:val="000000"/>
        </w:rPr>
        <w:t>для создания ДЭА являются полисилоксаны, благодаря их свойствам, таким как высокая эластичность, химическая стабильность и широкий диапазон рабочих температур. Однако низкая диэлектрическая проницаемость ограничивает их применение, так как для достижения значительных деформаций требуются высокие напряжения.</w:t>
      </w:r>
      <w:r w:rsidR="001021E0" w:rsidRPr="001021E0">
        <w:rPr>
          <w:color w:val="000000"/>
        </w:rPr>
        <w:t>[1]</w:t>
      </w:r>
      <w:r w:rsidRPr="00846FFE">
        <w:rPr>
          <w:color w:val="000000"/>
        </w:rPr>
        <w:t xml:space="preserve"> Для улучшения диэлектрических </w:t>
      </w:r>
      <w:r w:rsidR="002A694E">
        <w:rPr>
          <w:color w:val="000000"/>
        </w:rPr>
        <w:t>характеристик</w:t>
      </w:r>
      <w:r w:rsidR="002A694E" w:rsidRPr="00846FFE">
        <w:rPr>
          <w:color w:val="000000"/>
        </w:rPr>
        <w:t xml:space="preserve"> </w:t>
      </w:r>
      <w:r w:rsidRPr="00846FFE">
        <w:rPr>
          <w:color w:val="000000"/>
        </w:rPr>
        <w:t>полисилоксанов активно</w:t>
      </w:r>
      <w:r w:rsidR="00950579">
        <w:rPr>
          <w:color w:val="000000"/>
        </w:rPr>
        <w:t xml:space="preserve"> используются</w:t>
      </w:r>
      <w:r w:rsidR="00CA2F08">
        <w:rPr>
          <w:color w:val="000000"/>
        </w:rPr>
        <w:t xml:space="preserve"> м</w:t>
      </w:r>
      <w:r w:rsidRPr="00846FFE">
        <w:rPr>
          <w:color w:val="000000"/>
        </w:rPr>
        <w:t>етоды их химической модификации, в частности, введение полярных групп</w:t>
      </w:r>
      <w:r w:rsidR="0017654A">
        <w:rPr>
          <w:color w:val="000000"/>
        </w:rPr>
        <w:t xml:space="preserve"> в структуру полимера</w:t>
      </w:r>
      <w:r w:rsidR="00030723" w:rsidRPr="00030723">
        <w:rPr>
          <w:color w:val="000000"/>
        </w:rPr>
        <w:t>.</w:t>
      </w:r>
      <w:r w:rsidR="002A694E" w:rsidRPr="00030723">
        <w:rPr>
          <w:color w:val="000000"/>
        </w:rPr>
        <w:t>[2,3]</w:t>
      </w:r>
      <w:r w:rsidR="002A694E" w:rsidRPr="00846FFE">
        <w:rPr>
          <w:color w:val="000000"/>
        </w:rPr>
        <w:t xml:space="preserve"> </w:t>
      </w:r>
      <w:r w:rsidR="00950579">
        <w:t>Высок</w:t>
      </w:r>
      <w:r w:rsidR="00CA2F08">
        <w:t>ий дипольный момент таких групп</w:t>
      </w:r>
      <w:r w:rsidR="00950579">
        <w:t xml:space="preserve"> по</w:t>
      </w:r>
      <w:r w:rsidR="00CA2F08">
        <w:t>з</w:t>
      </w:r>
      <w:r w:rsidR="00950579">
        <w:t>воляет</w:t>
      </w:r>
      <w:r w:rsidR="00CA2F08">
        <w:rPr>
          <w:color w:val="000000"/>
        </w:rPr>
        <w:t xml:space="preserve"> </w:t>
      </w:r>
      <w:r w:rsidRPr="00846FFE">
        <w:rPr>
          <w:color w:val="000000"/>
        </w:rPr>
        <w:t>увеличить диэлектрическую проницаемость материала, снижая при этом необходимое для акт</w:t>
      </w:r>
      <w:r w:rsidR="006753FB">
        <w:rPr>
          <w:color w:val="000000"/>
        </w:rPr>
        <w:t>у</w:t>
      </w:r>
      <w:r w:rsidRPr="00846FFE">
        <w:rPr>
          <w:color w:val="000000"/>
        </w:rPr>
        <w:t xml:space="preserve">ации напряжение. </w:t>
      </w:r>
    </w:p>
    <w:p w14:paraId="0AFF0EF5" w14:textId="4B3085AF" w:rsidR="00846FFE" w:rsidRDefault="00846FFE" w:rsidP="00265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6FFE">
        <w:rPr>
          <w:color w:val="000000"/>
        </w:rPr>
        <w:t>Целью данной работы является синтез полисилоксанов, модифицированных нитро- и цианогруппами</w:t>
      </w:r>
      <w:r>
        <w:rPr>
          <w:color w:val="000000"/>
        </w:rPr>
        <w:t xml:space="preserve"> (Рис.1)</w:t>
      </w:r>
      <w:r w:rsidRPr="00846FFE">
        <w:rPr>
          <w:color w:val="000000"/>
        </w:rPr>
        <w:t xml:space="preserve">, </w:t>
      </w:r>
      <w:r w:rsidR="0017654A">
        <w:rPr>
          <w:color w:val="000000"/>
        </w:rPr>
        <w:t>а также</w:t>
      </w:r>
      <w:r w:rsidR="0017654A" w:rsidRPr="00846FFE">
        <w:rPr>
          <w:color w:val="000000"/>
        </w:rPr>
        <w:t xml:space="preserve"> </w:t>
      </w:r>
      <w:r w:rsidRPr="00846FFE">
        <w:rPr>
          <w:color w:val="000000"/>
        </w:rPr>
        <w:t>исследование их свойств в качестве материалов для диэлектрических эластомерных акт</w:t>
      </w:r>
      <w:r w:rsidR="006753FB">
        <w:rPr>
          <w:color w:val="000000"/>
        </w:rPr>
        <w:t>у</w:t>
      </w:r>
      <w:r w:rsidRPr="00846FFE">
        <w:rPr>
          <w:color w:val="000000"/>
        </w:rPr>
        <w:t xml:space="preserve">аторов. В </w:t>
      </w:r>
      <w:r w:rsidR="002A694E">
        <w:rPr>
          <w:color w:val="000000"/>
        </w:rPr>
        <w:t>работе будет продемонстрировано</w:t>
      </w:r>
      <w:r w:rsidRPr="00846FFE">
        <w:rPr>
          <w:color w:val="000000"/>
        </w:rPr>
        <w:t xml:space="preserve"> влияние структуры и концентрации полярных групп на диэлектрическую проницаемость, механические характеристики и электромеханические свойства полученных материалов. </w:t>
      </w:r>
    </w:p>
    <w:p w14:paraId="0CD4E1B2" w14:textId="575F8848" w:rsidR="007E40E9" w:rsidRDefault="007E40E9" w:rsidP="00997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8033691" w14:textId="2D297E8D" w:rsidR="009971F0" w:rsidRDefault="00DE4D9C" w:rsidP="00997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BE8A2A4" wp14:editId="2DB64E97">
            <wp:extent cx="5831840" cy="2042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тез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FDC3" w14:textId="4D067C7E" w:rsidR="00820DF6" w:rsidRDefault="00820DF6" w:rsidP="00820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Рис.1 Схема получения полисилоксанов с нитро- и цианогруппами</w:t>
      </w:r>
    </w:p>
    <w:p w14:paraId="4ADBB6A7" w14:textId="1CD344E2" w:rsidR="00820DF6" w:rsidRDefault="001021E0" w:rsidP="00843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1021E0">
        <w:rPr>
          <w:b/>
          <w:bCs/>
          <w:color w:val="000000"/>
        </w:rPr>
        <w:t>Литература</w:t>
      </w:r>
    </w:p>
    <w:p w14:paraId="3B8871DC" w14:textId="182B359F" w:rsidR="001021E0" w:rsidRPr="001021E0" w:rsidRDefault="001021E0" w:rsidP="00030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021E0">
        <w:rPr>
          <w:color w:val="000000"/>
        </w:rPr>
        <w:t>1.</w:t>
      </w:r>
      <w:r w:rsidR="00533237" w:rsidRPr="00533237">
        <w:rPr>
          <w:color w:val="000000"/>
        </w:rPr>
        <w:t xml:space="preserve"> </w:t>
      </w:r>
      <w:r w:rsidR="00533237">
        <w:rPr>
          <w:color w:val="000000"/>
        </w:rPr>
        <w:t>И.В</w:t>
      </w:r>
      <w:r w:rsidR="00533237" w:rsidRPr="00533237">
        <w:rPr>
          <w:color w:val="000000"/>
        </w:rPr>
        <w:t>.</w:t>
      </w:r>
      <w:r w:rsidR="00533237">
        <w:rPr>
          <w:color w:val="000000"/>
        </w:rPr>
        <w:t xml:space="preserve"> </w:t>
      </w:r>
      <w:proofErr w:type="spellStart"/>
      <w:r>
        <w:rPr>
          <w:color w:val="000000"/>
        </w:rPr>
        <w:t>Безсуднов</w:t>
      </w:r>
      <w:proofErr w:type="spellEnd"/>
      <w:r>
        <w:rPr>
          <w:color w:val="000000"/>
        </w:rPr>
        <w:t xml:space="preserve">, </w:t>
      </w:r>
      <w:r w:rsidR="00533237">
        <w:rPr>
          <w:color w:val="000000"/>
        </w:rPr>
        <w:t xml:space="preserve">А.Г. </w:t>
      </w:r>
      <w:r>
        <w:rPr>
          <w:color w:val="000000"/>
        </w:rPr>
        <w:t>Хмельницкая</w:t>
      </w:r>
      <w:r w:rsidR="00533237" w:rsidRPr="00533237">
        <w:rPr>
          <w:color w:val="000000"/>
        </w:rPr>
        <w:t>,</w:t>
      </w:r>
      <w:r>
        <w:rPr>
          <w:color w:val="000000"/>
        </w:rPr>
        <w:t xml:space="preserve"> </w:t>
      </w:r>
      <w:r w:rsidR="00533237">
        <w:rPr>
          <w:color w:val="000000"/>
        </w:rPr>
        <w:t xml:space="preserve">А.А. </w:t>
      </w:r>
      <w:r>
        <w:rPr>
          <w:color w:val="000000"/>
        </w:rPr>
        <w:t>Калинина</w:t>
      </w:r>
      <w:r w:rsidR="00533237" w:rsidRPr="00533237">
        <w:rPr>
          <w:color w:val="000000"/>
        </w:rPr>
        <w:t>,</w:t>
      </w:r>
      <w:r>
        <w:rPr>
          <w:color w:val="000000"/>
        </w:rPr>
        <w:t xml:space="preserve"> </w:t>
      </w:r>
      <w:r w:rsidR="00533237">
        <w:rPr>
          <w:color w:val="000000"/>
        </w:rPr>
        <w:t xml:space="preserve">С.А. </w:t>
      </w:r>
      <w:r>
        <w:rPr>
          <w:color w:val="000000"/>
        </w:rPr>
        <w:t>Пономаренко</w:t>
      </w:r>
      <w:r w:rsidR="00533237" w:rsidRPr="00533237">
        <w:rPr>
          <w:color w:val="000000"/>
        </w:rPr>
        <w:t>.</w:t>
      </w:r>
      <w:r>
        <w:rPr>
          <w:color w:val="000000"/>
        </w:rPr>
        <w:t xml:space="preserve"> Материалы и конструкции диэлектрических эластомерных </w:t>
      </w:r>
      <w:proofErr w:type="spellStart"/>
      <w:r>
        <w:rPr>
          <w:color w:val="000000"/>
        </w:rPr>
        <w:t>актюаторов</w:t>
      </w:r>
      <w:proofErr w:type="spellEnd"/>
      <w:r>
        <w:rPr>
          <w:color w:val="000000"/>
        </w:rPr>
        <w:t xml:space="preserve"> // Успехи химии. – 2022. – Т.92 – №2. – 44с.</w:t>
      </w:r>
    </w:p>
    <w:p w14:paraId="5BD9F8AC" w14:textId="6F63D3A0" w:rsidR="001021E0" w:rsidRPr="0017654A" w:rsidRDefault="001021E0" w:rsidP="00030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65EA1">
        <w:rPr>
          <w:color w:val="000000"/>
        </w:rPr>
        <w:t>2.</w:t>
      </w:r>
      <w:r w:rsidR="00533237" w:rsidRPr="00265EA1">
        <w:t xml:space="preserve"> </w:t>
      </w:r>
      <w:r w:rsidR="00533237" w:rsidRPr="00533237">
        <w:rPr>
          <w:lang w:val="en-US"/>
        </w:rPr>
        <w:t>J</w:t>
      </w:r>
      <w:r w:rsidR="00533237" w:rsidRPr="00265EA1">
        <w:t xml:space="preserve">. </w:t>
      </w:r>
      <w:r w:rsidR="00533237" w:rsidRPr="00533237">
        <w:rPr>
          <w:lang w:val="en-US"/>
        </w:rPr>
        <w:t>von</w:t>
      </w:r>
      <w:r w:rsidR="00533237" w:rsidRPr="00265EA1">
        <w:t xml:space="preserve"> </w:t>
      </w:r>
      <w:r w:rsidR="00533237" w:rsidRPr="00533237">
        <w:rPr>
          <w:lang w:val="en-US"/>
        </w:rPr>
        <w:t>Szczepanski</w:t>
      </w:r>
      <w:r w:rsidR="00533237" w:rsidRPr="00265EA1">
        <w:t xml:space="preserve">, </w:t>
      </w:r>
      <w:r w:rsidR="00533237" w:rsidRPr="00533237">
        <w:rPr>
          <w:lang w:val="en-US"/>
        </w:rPr>
        <w:t>G</w:t>
      </w:r>
      <w:r w:rsidR="00533237" w:rsidRPr="00265EA1">
        <w:t xml:space="preserve">. </w:t>
      </w:r>
      <w:r w:rsidR="00533237" w:rsidRPr="00533237">
        <w:rPr>
          <w:lang w:val="en-US"/>
        </w:rPr>
        <w:t>Siqueira</w:t>
      </w:r>
      <w:r w:rsidR="00533237" w:rsidRPr="00265EA1">
        <w:t xml:space="preserve">, </w:t>
      </w:r>
      <w:r w:rsidR="00533237" w:rsidRPr="00533237">
        <w:rPr>
          <w:lang w:val="en-US"/>
        </w:rPr>
        <w:t>P</w:t>
      </w:r>
      <w:r w:rsidR="00533237" w:rsidRPr="00265EA1">
        <w:t xml:space="preserve">. </w:t>
      </w:r>
      <w:r w:rsidR="00533237" w:rsidRPr="00533237">
        <w:rPr>
          <w:lang w:val="en-US"/>
        </w:rPr>
        <w:t>M</w:t>
      </w:r>
      <w:r w:rsidR="00533237" w:rsidRPr="00265EA1">
        <w:t xml:space="preserve">. </w:t>
      </w:r>
      <w:r w:rsidR="00533237" w:rsidRPr="00533237">
        <w:rPr>
          <w:lang w:val="en-US"/>
        </w:rPr>
        <w:t>Danner</w:t>
      </w:r>
      <w:r w:rsidR="00533237" w:rsidRPr="00265EA1">
        <w:t xml:space="preserve">, </w:t>
      </w:r>
      <w:r w:rsidR="00533237" w:rsidRPr="00533237">
        <w:rPr>
          <w:lang w:val="en-US"/>
        </w:rPr>
        <w:t>J</w:t>
      </w:r>
      <w:r w:rsidR="00533237" w:rsidRPr="00265EA1">
        <w:t xml:space="preserve">. </w:t>
      </w:r>
      <w:r w:rsidR="00533237" w:rsidRPr="00533237">
        <w:rPr>
          <w:lang w:val="en-US"/>
        </w:rPr>
        <w:t>Wolf</w:t>
      </w:r>
      <w:r w:rsidR="00533237" w:rsidRPr="00265EA1">
        <w:t xml:space="preserve">, </w:t>
      </w:r>
      <w:r w:rsidR="00533237" w:rsidRPr="00533237">
        <w:rPr>
          <w:lang w:val="en-US"/>
        </w:rPr>
        <w:t>D</w:t>
      </w:r>
      <w:r w:rsidR="00533237" w:rsidRPr="00265EA1">
        <w:t xml:space="preserve">. </w:t>
      </w:r>
      <w:r w:rsidR="00533237" w:rsidRPr="00533237">
        <w:rPr>
          <w:lang w:val="en-US"/>
        </w:rPr>
        <w:t>M</w:t>
      </w:r>
      <w:r w:rsidR="00533237" w:rsidRPr="00265EA1">
        <w:t xml:space="preserve">. </w:t>
      </w:r>
      <w:r w:rsidR="00533237" w:rsidRPr="00533237">
        <w:rPr>
          <w:lang w:val="en-US"/>
        </w:rPr>
        <w:t>Opris</w:t>
      </w:r>
      <w:r w:rsidR="00533237" w:rsidRPr="00265EA1">
        <w:t xml:space="preserve">. </w:t>
      </w:r>
      <w:r w:rsidR="00533237" w:rsidRPr="00533237">
        <w:rPr>
          <w:color w:val="000000"/>
          <w:lang w:val="en-US"/>
        </w:rPr>
        <w:t>Printable Polar Silicone Elastomers for Healable</w:t>
      </w:r>
      <w:r w:rsidR="00533237">
        <w:rPr>
          <w:color w:val="000000"/>
          <w:lang w:val="en-US"/>
        </w:rPr>
        <w:t xml:space="preserve"> </w:t>
      </w:r>
      <w:proofErr w:type="spellStart"/>
      <w:r w:rsidR="00533237" w:rsidRPr="00533237">
        <w:rPr>
          <w:color w:val="000000"/>
          <w:lang w:val="en-US"/>
        </w:rPr>
        <w:t>Supercapacitive</w:t>
      </w:r>
      <w:proofErr w:type="spellEnd"/>
      <w:r w:rsidR="00533237" w:rsidRPr="00533237">
        <w:rPr>
          <w:color w:val="000000"/>
          <w:lang w:val="en-US"/>
        </w:rPr>
        <w:t xml:space="preserve"> Strain Sensors</w:t>
      </w:r>
      <w:r w:rsidR="00533237">
        <w:rPr>
          <w:color w:val="000000"/>
          <w:lang w:val="en-US"/>
        </w:rPr>
        <w:t xml:space="preserve"> // </w:t>
      </w:r>
      <w:r w:rsidR="00533237" w:rsidRPr="00533237">
        <w:rPr>
          <w:color w:val="000000"/>
          <w:lang w:val="en-US"/>
        </w:rPr>
        <w:t>Advanced Materials Technologies</w:t>
      </w:r>
      <w:r w:rsidR="00533237">
        <w:rPr>
          <w:color w:val="000000"/>
          <w:lang w:val="en-US"/>
        </w:rPr>
        <w:t>. – 2023. – V</w:t>
      </w:r>
      <w:r w:rsidR="00843977">
        <w:rPr>
          <w:color w:val="000000"/>
          <w:lang w:val="en-US"/>
        </w:rPr>
        <w:t>ol.8. –</w:t>
      </w:r>
      <w:r w:rsidR="00843977" w:rsidRPr="00843977">
        <w:rPr>
          <w:color w:val="000000"/>
          <w:lang w:val="en-US"/>
        </w:rPr>
        <w:t xml:space="preserve"> №3. – </w:t>
      </w:r>
      <w:r w:rsidR="00533237">
        <w:rPr>
          <w:color w:val="000000"/>
          <w:lang w:val="en-US"/>
        </w:rPr>
        <w:t>10p.</w:t>
      </w:r>
    </w:p>
    <w:p w14:paraId="0A83DCFD" w14:textId="7D4CF692" w:rsidR="00843977" w:rsidRPr="00843977" w:rsidRDefault="00843977" w:rsidP="00030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43977">
        <w:rPr>
          <w:color w:val="000000"/>
          <w:lang w:val="pt-PT"/>
        </w:rPr>
        <w:t>3.</w:t>
      </w:r>
      <w:r w:rsidRPr="00843977">
        <w:rPr>
          <w:lang w:val="pt-PT"/>
        </w:rPr>
        <w:t xml:space="preserve"> </w:t>
      </w:r>
      <w:r>
        <w:rPr>
          <w:color w:val="000000"/>
          <w:lang w:val="pt-PT"/>
        </w:rPr>
        <w:t xml:space="preserve">E. </w:t>
      </w:r>
      <w:r w:rsidRPr="00843977">
        <w:rPr>
          <w:color w:val="000000"/>
          <w:lang w:val="pt-PT"/>
        </w:rPr>
        <w:t>Perju, S</w:t>
      </w:r>
      <w:r>
        <w:rPr>
          <w:color w:val="000000"/>
          <w:lang w:val="pt-PT"/>
        </w:rPr>
        <w:t>.</w:t>
      </w:r>
      <w:r w:rsidRPr="00843977">
        <w:rPr>
          <w:color w:val="000000"/>
          <w:lang w:val="pt-PT"/>
        </w:rPr>
        <w:t xml:space="preserve"> Shova, D</w:t>
      </w:r>
      <w:r>
        <w:rPr>
          <w:color w:val="000000"/>
          <w:lang w:val="pt-PT"/>
        </w:rPr>
        <w:t>.</w:t>
      </w:r>
      <w:r w:rsidRPr="00843977">
        <w:rPr>
          <w:color w:val="000000"/>
          <w:lang w:val="pt-PT"/>
        </w:rPr>
        <w:t>M. Opris</w:t>
      </w:r>
      <w:r>
        <w:rPr>
          <w:color w:val="000000"/>
          <w:lang w:val="pt-PT"/>
        </w:rPr>
        <w:t>.</w:t>
      </w:r>
      <w:r w:rsidRPr="00843977">
        <w:rPr>
          <w:lang w:val="pt-PT"/>
        </w:rPr>
        <w:t xml:space="preserve"> </w:t>
      </w:r>
      <w:r w:rsidRPr="00843977">
        <w:rPr>
          <w:color w:val="000000"/>
          <w:lang w:val="en-US"/>
        </w:rPr>
        <w:t>Electrically Driven Artificial Muscles Using Novel</w:t>
      </w:r>
      <w:r>
        <w:rPr>
          <w:color w:val="000000"/>
          <w:lang w:val="en-US"/>
        </w:rPr>
        <w:t xml:space="preserve"> </w:t>
      </w:r>
      <w:r w:rsidRPr="00843977">
        <w:rPr>
          <w:color w:val="000000"/>
          <w:lang w:val="en-US"/>
        </w:rPr>
        <w:t>Polysiloxane</w:t>
      </w:r>
      <w:r>
        <w:rPr>
          <w:color w:val="000000"/>
          <w:lang w:val="en-US"/>
        </w:rPr>
        <w:t xml:space="preserve"> </w:t>
      </w:r>
      <w:r w:rsidRPr="00843977">
        <w:rPr>
          <w:color w:val="000000"/>
          <w:lang w:val="en-US"/>
        </w:rPr>
        <w:t>Elastomers Modified with Nitroaniline Push−Pull Moieties</w:t>
      </w:r>
      <w:r>
        <w:rPr>
          <w:color w:val="000000"/>
          <w:lang w:val="en-US"/>
        </w:rPr>
        <w:t xml:space="preserve"> // </w:t>
      </w:r>
      <w:r w:rsidRPr="00843977">
        <w:rPr>
          <w:color w:val="000000"/>
          <w:lang w:val="en-US"/>
        </w:rPr>
        <w:t xml:space="preserve">ACS Appl. </w:t>
      </w:r>
      <w:r w:rsidRPr="00843977">
        <w:rPr>
          <w:color w:val="000000"/>
        </w:rPr>
        <w:t xml:space="preserve">Mater. </w:t>
      </w:r>
      <w:proofErr w:type="spellStart"/>
      <w:r w:rsidRPr="00843977">
        <w:rPr>
          <w:color w:val="000000"/>
        </w:rPr>
        <w:t>Interfaces</w:t>
      </w:r>
      <w:proofErr w:type="spellEnd"/>
      <w:r>
        <w:rPr>
          <w:color w:val="000000"/>
          <w:lang w:val="en-US"/>
        </w:rPr>
        <w:t xml:space="preserve">. – 2020. – </w:t>
      </w:r>
      <w:r w:rsidR="00030723">
        <w:rPr>
          <w:color w:val="000000"/>
          <w:lang w:val="en-US"/>
        </w:rPr>
        <w:t>P.</w:t>
      </w:r>
      <w:r w:rsidRPr="00843977">
        <w:rPr>
          <w:color w:val="000000"/>
          <w:lang w:val="en-US"/>
        </w:rPr>
        <w:t>23432</w:t>
      </w:r>
      <w:r w:rsidRPr="00843977">
        <w:rPr>
          <w:rFonts w:hint="eastAsia"/>
          <w:color w:val="000000"/>
          <w:lang w:val="en-US"/>
        </w:rPr>
        <w:t>−</w:t>
      </w:r>
      <w:r w:rsidRPr="00843977">
        <w:rPr>
          <w:color w:val="000000"/>
          <w:lang w:val="en-US"/>
        </w:rPr>
        <w:t>23442</w:t>
      </w:r>
      <w:r w:rsidR="00030723">
        <w:rPr>
          <w:color w:val="000000"/>
          <w:lang w:val="en-US"/>
        </w:rPr>
        <w:t>.</w:t>
      </w:r>
    </w:p>
    <w:sectPr w:rsidR="00843977" w:rsidRPr="0084397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61720">
    <w:abstractNumId w:val="2"/>
  </w:num>
  <w:num w:numId="2" w16cid:durableId="991297574">
    <w:abstractNumId w:val="3"/>
  </w:num>
  <w:num w:numId="3" w16cid:durableId="2055612747">
    <w:abstractNumId w:val="1"/>
  </w:num>
  <w:num w:numId="4" w16cid:durableId="545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20E"/>
    <w:rsid w:val="00030723"/>
    <w:rsid w:val="00063966"/>
    <w:rsid w:val="00075D6E"/>
    <w:rsid w:val="00086081"/>
    <w:rsid w:val="0009449A"/>
    <w:rsid w:val="00094FD0"/>
    <w:rsid w:val="000E334E"/>
    <w:rsid w:val="00101A1C"/>
    <w:rsid w:val="001021E0"/>
    <w:rsid w:val="00103657"/>
    <w:rsid w:val="00106375"/>
    <w:rsid w:val="00107AA3"/>
    <w:rsid w:val="00116478"/>
    <w:rsid w:val="00130241"/>
    <w:rsid w:val="00147411"/>
    <w:rsid w:val="0017654A"/>
    <w:rsid w:val="001E61C2"/>
    <w:rsid w:val="001F0493"/>
    <w:rsid w:val="0022260A"/>
    <w:rsid w:val="002264EE"/>
    <w:rsid w:val="0023307C"/>
    <w:rsid w:val="00265EA1"/>
    <w:rsid w:val="00281F00"/>
    <w:rsid w:val="002A694E"/>
    <w:rsid w:val="0031361E"/>
    <w:rsid w:val="00391C38"/>
    <w:rsid w:val="003B76D6"/>
    <w:rsid w:val="003E2601"/>
    <w:rsid w:val="003F4E6B"/>
    <w:rsid w:val="004A26A3"/>
    <w:rsid w:val="004F0EDF"/>
    <w:rsid w:val="00503671"/>
    <w:rsid w:val="00522BF1"/>
    <w:rsid w:val="00533237"/>
    <w:rsid w:val="00590166"/>
    <w:rsid w:val="005D022B"/>
    <w:rsid w:val="005E5BE9"/>
    <w:rsid w:val="006753FB"/>
    <w:rsid w:val="0069427D"/>
    <w:rsid w:val="006F7A19"/>
    <w:rsid w:val="007213E1"/>
    <w:rsid w:val="00775389"/>
    <w:rsid w:val="00781EBE"/>
    <w:rsid w:val="00797838"/>
    <w:rsid w:val="007C36D8"/>
    <w:rsid w:val="007E40E9"/>
    <w:rsid w:val="007F2744"/>
    <w:rsid w:val="00811F42"/>
    <w:rsid w:val="00820DF6"/>
    <w:rsid w:val="00826300"/>
    <w:rsid w:val="0084206C"/>
    <w:rsid w:val="00843977"/>
    <w:rsid w:val="00846FFE"/>
    <w:rsid w:val="008931BE"/>
    <w:rsid w:val="008C67E3"/>
    <w:rsid w:val="00905D82"/>
    <w:rsid w:val="00914205"/>
    <w:rsid w:val="00921D45"/>
    <w:rsid w:val="009426C0"/>
    <w:rsid w:val="00950579"/>
    <w:rsid w:val="00980A65"/>
    <w:rsid w:val="009971F0"/>
    <w:rsid w:val="009A66DB"/>
    <w:rsid w:val="009B2F80"/>
    <w:rsid w:val="009B3300"/>
    <w:rsid w:val="009B52E1"/>
    <w:rsid w:val="009F3380"/>
    <w:rsid w:val="00A02163"/>
    <w:rsid w:val="00A314FE"/>
    <w:rsid w:val="00AD7380"/>
    <w:rsid w:val="00BB3592"/>
    <w:rsid w:val="00BF36F8"/>
    <w:rsid w:val="00BF4622"/>
    <w:rsid w:val="00C018FC"/>
    <w:rsid w:val="00C844E2"/>
    <w:rsid w:val="00CA2F08"/>
    <w:rsid w:val="00CD00B1"/>
    <w:rsid w:val="00D10C08"/>
    <w:rsid w:val="00D22306"/>
    <w:rsid w:val="00D42542"/>
    <w:rsid w:val="00D8121C"/>
    <w:rsid w:val="00DE4D9C"/>
    <w:rsid w:val="00E22189"/>
    <w:rsid w:val="00E74069"/>
    <w:rsid w:val="00E81D35"/>
    <w:rsid w:val="00E93542"/>
    <w:rsid w:val="00EB1F49"/>
    <w:rsid w:val="00EC1F38"/>
    <w:rsid w:val="00F4580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7654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65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654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65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654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05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05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8031">
          <w:marLeft w:val="120"/>
          <w:marRight w:val="12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353A6-A6A4-421A-BC8A-AA28EAAF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6</cp:revision>
  <dcterms:created xsi:type="dcterms:W3CDTF">2025-02-24T11:04:00Z</dcterms:created>
  <dcterms:modified xsi:type="dcterms:W3CDTF">2025-02-28T14:45:00Z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