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D5492A" w:rsidR="00130241" w:rsidRDefault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9586A">
        <w:rPr>
          <w:b/>
          <w:color w:val="000000"/>
        </w:rPr>
        <w:t>Новые сорбенты с привитыми цвиттер-ионными полиэлектролитами и их применение в разных режимах жидкостной хроматографии</w:t>
      </w:r>
    </w:p>
    <w:p w14:paraId="00000002" w14:textId="57D850BC" w:rsidR="00130241" w:rsidRDefault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</w:rPr>
        <w:t xml:space="preserve">Талипова И.И., </w:t>
      </w:r>
      <w:r w:rsidRPr="009A422F">
        <w:rPr>
          <w:b/>
          <w:i/>
        </w:rPr>
        <w:t>Горбовская А.В.</w:t>
      </w:r>
      <w:r>
        <w:rPr>
          <w:b/>
          <w:i/>
        </w:rPr>
        <w:t>, Ужель А.С.</w:t>
      </w:r>
    </w:p>
    <w:p w14:paraId="00000003" w14:textId="3DDC134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9586A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7" w14:textId="76191945" w:rsidR="00130241" w:rsidRPr="00C9586A" w:rsidRDefault="00EB1F49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</w:p>
    <w:p w14:paraId="1ADA4293" w14:textId="58740D57" w:rsidR="00CD00B1" w:rsidRPr="00525D3C" w:rsidRDefault="00EB1F49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25D3C">
        <w:rPr>
          <w:i/>
          <w:color w:val="000000"/>
          <w:lang w:val="en-US"/>
        </w:rPr>
        <w:t>E</w:t>
      </w:r>
      <w:r w:rsidR="003B76D6" w:rsidRPr="00525D3C">
        <w:rPr>
          <w:i/>
          <w:color w:val="000000"/>
          <w:lang w:val="en-US"/>
        </w:rPr>
        <w:t>-</w:t>
      </w:r>
      <w:r w:rsidRPr="00525D3C">
        <w:rPr>
          <w:i/>
          <w:color w:val="000000"/>
          <w:lang w:val="en-US"/>
        </w:rPr>
        <w:t xml:space="preserve">mail: </w:t>
      </w:r>
      <w:r w:rsidR="00C9586A" w:rsidRPr="00525D3C">
        <w:rPr>
          <w:lang w:val="en-US"/>
        </w:rPr>
        <w:t>ilsina.talipova@chemistry.msu.ru</w:t>
      </w:r>
    </w:p>
    <w:p w14:paraId="2E505002" w14:textId="609F1FB9" w:rsidR="00C9586A" w:rsidRPr="00C9586A" w:rsidRDefault="00C9586A" w:rsidP="002B2E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86A">
        <w:rPr>
          <w:color w:val="000000"/>
        </w:rPr>
        <w:t>Актуальным направлением в развитии высокоэффективной жидкостной хроматографии (ВЭЖХ) является разработка новых неподвижных фаз, содержащих функциональные группы различных типов и подходящих для применения в нескольких режимах хроматографии: обращенно-фазовой (ОФ ВЭЖХ), ионообменной и гидрофильной (ГИХ). В качестве матрицы для синтеза таких сорбентов чаще всего используют силикагель, который устойчив лишь в ограниченном диапазоне pH (от 2 до 8). Это ограничение делает невозможным использование таких сорбентов с сильными кислотами или основаниями в качестве подвижной фазы, а также в одном из наиболее чувствительных методов определения ионов — ионной хроматографии с подавлением фоновой электропроводности (ИХ). Перспективным является переход от силикагеля к сополимеру стирола и дивинилбензола (ПС–ДВБ) с высокой степенью сшивки, который устойчив во всём диапазоне pH (от 0 до 14) и совместим с органическими растворителями.</w:t>
      </w:r>
      <w:r w:rsidR="00603DC1">
        <w:rPr>
          <w:color w:val="000000"/>
        </w:rPr>
        <w:t xml:space="preserve"> </w:t>
      </w:r>
      <w:r w:rsidRPr="00C9586A">
        <w:rPr>
          <w:color w:val="000000"/>
        </w:rPr>
        <w:t>Одним из вариантов таких сорбентов для ВЭЖХ являются цвиттер-ионные неподвижные фазы, содержащие как положительно, так и отрицательно заряженные группы. Благодаря особой структуре цвиттер-ионного лиганда такие неподвижные фазы могут обеспечивать множественные взаимодействия между аналитом и неподвижной фазой, что повышает селективность и эффективность разделения. К тому же сорбенты обладают высокой гидрофильностью</w:t>
      </w:r>
      <w:r w:rsidR="00637631">
        <w:rPr>
          <w:color w:val="000000"/>
        </w:rPr>
        <w:t>.</w:t>
      </w:r>
    </w:p>
    <w:p w14:paraId="5A1A1CDD" w14:textId="08A1D500" w:rsidR="00C9586A" w:rsidRPr="00C9586A" w:rsidRDefault="00C9586A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86A">
        <w:rPr>
          <w:color w:val="000000"/>
        </w:rPr>
        <w:t xml:space="preserve">В данной работе на основе ПС–ДВБ синтезированы многофункциональные сорбенты с привитыми цвиттер-ионными полиэлектролитами. Модифицирование матрицы проводили двумя альтернативными способами: ацилирование уксусным ангидридом и эпоксидирование </w:t>
      </w:r>
      <w:r w:rsidR="009E6C68">
        <w:rPr>
          <w:color w:val="000000"/>
        </w:rPr>
        <w:t>путем окисления остаточных двойных связей</w:t>
      </w:r>
      <w:r w:rsidRPr="00C9586A">
        <w:rPr>
          <w:color w:val="000000"/>
        </w:rPr>
        <w:t xml:space="preserve">. </w:t>
      </w:r>
      <w:r w:rsidR="009E6C68">
        <w:rPr>
          <w:color w:val="000000"/>
        </w:rPr>
        <w:t xml:space="preserve">После обработки полученных продуктов метиламином </w:t>
      </w:r>
      <w:r w:rsidRPr="00C9586A">
        <w:rPr>
          <w:color w:val="000000"/>
        </w:rPr>
        <w:t xml:space="preserve">на поверхности модифицированного полимера ковалентно закрепляли полиэлектролиты, полученные из 1,4-бутандиолдиглицидилового эфира (1,4-БДДГЭ) и иминодиуксусной кислоты или метилглицина. Для </w:t>
      </w:r>
      <w:r w:rsidR="009E6C68">
        <w:rPr>
          <w:color w:val="000000"/>
        </w:rPr>
        <w:t>повышения анионообменной емкости</w:t>
      </w:r>
      <w:r w:rsidR="00637631">
        <w:rPr>
          <w:color w:val="000000"/>
        </w:rPr>
        <w:t xml:space="preserve"> </w:t>
      </w:r>
      <w:r w:rsidRPr="00C9586A">
        <w:rPr>
          <w:color w:val="000000"/>
        </w:rPr>
        <w:t>дополнительно прививали положительно заряженные цепочки из 1,4-БДДГЭ и диметиламина. Синтезированные неподвижные фазы изучили в трех режимах: ОФ ВЭЖХ, ИХ и ГИХ.</w:t>
      </w:r>
    </w:p>
    <w:p w14:paraId="3486C755" w14:textId="68A32A0D" w:rsidR="00116478" w:rsidRDefault="00C9586A" w:rsidP="00C9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86A">
        <w:rPr>
          <w:color w:val="000000"/>
        </w:rPr>
        <w:t xml:space="preserve">В режиме ГИХ </w:t>
      </w:r>
      <w:r>
        <w:rPr>
          <w:color w:val="000000"/>
        </w:rPr>
        <w:t xml:space="preserve">наиболее </w:t>
      </w:r>
      <w:r w:rsidR="009E6C68">
        <w:rPr>
          <w:color w:val="000000"/>
        </w:rPr>
        <w:t xml:space="preserve">перспективным оказался </w:t>
      </w:r>
      <w:r>
        <w:rPr>
          <w:color w:val="000000"/>
        </w:rPr>
        <w:t xml:space="preserve">сорбент на основе эпоксидированной матрицы с цвиттер-ионными </w:t>
      </w:r>
      <w:r w:rsidR="00637631">
        <w:rPr>
          <w:color w:val="000000"/>
        </w:rPr>
        <w:t xml:space="preserve">полиэлектролитами из метилглицина </w:t>
      </w:r>
      <w:r>
        <w:rPr>
          <w:color w:val="000000"/>
        </w:rPr>
        <w:t>и анионообменными цепочками, поскольку обеспечил наибольшую гидрофильность и разделяющую способность</w:t>
      </w:r>
      <w:r w:rsidR="00525D3C">
        <w:rPr>
          <w:color w:val="000000"/>
        </w:rPr>
        <w:t>.</w:t>
      </w:r>
      <w:r>
        <w:rPr>
          <w:color w:val="000000"/>
        </w:rPr>
        <w:t xml:space="preserve"> </w:t>
      </w:r>
      <w:r w:rsidR="00525D3C">
        <w:rPr>
          <w:color w:val="000000"/>
        </w:rPr>
        <w:t>Т</w:t>
      </w:r>
      <w:r>
        <w:rPr>
          <w:color w:val="000000"/>
        </w:rPr>
        <w:t>акая неподвижная фаза</w:t>
      </w:r>
      <w:r w:rsidRPr="00C9586A">
        <w:rPr>
          <w:color w:val="000000"/>
        </w:rPr>
        <w:t xml:space="preserve"> позволил</w:t>
      </w:r>
      <w:r>
        <w:rPr>
          <w:color w:val="000000"/>
        </w:rPr>
        <w:t>а</w:t>
      </w:r>
      <w:r w:rsidRPr="00C9586A">
        <w:rPr>
          <w:color w:val="000000"/>
        </w:rPr>
        <w:t xml:space="preserve"> разделить 10 аминокислот за 24 мин (эффективность (N) до 17000 тт/м), 9 азотистых оснований и нуклеозидов за 14 мин (N до 17500 тт/м), 11 сахаров за 35 минут (N до 14500 тт/м), включая галактозу</w:t>
      </w:r>
      <w:r w:rsidR="009E6C68">
        <w:rPr>
          <w:color w:val="000000"/>
        </w:rPr>
        <w:t xml:space="preserve"> и</w:t>
      </w:r>
      <w:r w:rsidR="009E6C68" w:rsidRPr="00C9586A">
        <w:rPr>
          <w:color w:val="000000"/>
        </w:rPr>
        <w:t xml:space="preserve"> </w:t>
      </w:r>
      <w:r w:rsidRPr="00C9586A">
        <w:rPr>
          <w:color w:val="000000"/>
        </w:rPr>
        <w:t>глюкозу</w:t>
      </w:r>
      <w:r w:rsidR="009E6C68">
        <w:rPr>
          <w:color w:val="000000"/>
        </w:rPr>
        <w:t xml:space="preserve">, а также </w:t>
      </w:r>
      <w:r w:rsidRPr="00C9586A">
        <w:rPr>
          <w:color w:val="000000"/>
        </w:rPr>
        <w:t>сахароз</w:t>
      </w:r>
      <w:r w:rsidR="009E6C68">
        <w:rPr>
          <w:color w:val="000000"/>
        </w:rPr>
        <w:t>у</w:t>
      </w:r>
      <w:r w:rsidRPr="00C9586A">
        <w:rPr>
          <w:color w:val="000000"/>
        </w:rPr>
        <w:t>, лактоз</w:t>
      </w:r>
      <w:r w:rsidR="009E6C68">
        <w:rPr>
          <w:color w:val="000000"/>
        </w:rPr>
        <w:t>у</w:t>
      </w:r>
      <w:r w:rsidRPr="00C9586A">
        <w:rPr>
          <w:color w:val="000000"/>
        </w:rPr>
        <w:t xml:space="preserve"> и мальтоз</w:t>
      </w:r>
      <w:r w:rsidR="009E6C68">
        <w:rPr>
          <w:color w:val="000000"/>
        </w:rPr>
        <w:t>у</w:t>
      </w:r>
      <w:r w:rsidRPr="00C9586A">
        <w:rPr>
          <w:color w:val="000000"/>
        </w:rPr>
        <w:t xml:space="preserve">. </w:t>
      </w:r>
      <w:r>
        <w:rPr>
          <w:color w:val="000000"/>
        </w:rPr>
        <w:t>В режиме ОФ ВЭЖХ лучшую селективность обеспечил сорбент на основе ацилированной матрицы: з</w:t>
      </w:r>
      <w:r w:rsidRPr="00C9586A">
        <w:rPr>
          <w:color w:val="000000"/>
        </w:rPr>
        <w:t>а 16 мин удалось разделить смесь из 8 аналитов, включающую фенол, нитро- и хлорфенолы (N до 10000 тт/м), а также</w:t>
      </w:r>
      <w:r>
        <w:rPr>
          <w:color w:val="000000"/>
        </w:rPr>
        <w:t xml:space="preserve"> смесь из</w:t>
      </w:r>
      <w:r w:rsidRPr="00C9586A">
        <w:rPr>
          <w:color w:val="000000"/>
        </w:rPr>
        <w:t xml:space="preserve"> </w:t>
      </w:r>
      <w:r w:rsidR="008F58E2">
        <w:rPr>
          <w:color w:val="000000"/>
        </w:rPr>
        <w:t>8 аналитов, включа</w:t>
      </w:r>
      <w:r w:rsidR="00446728">
        <w:rPr>
          <w:color w:val="000000"/>
        </w:rPr>
        <w:t>ющую</w:t>
      </w:r>
      <w:r w:rsidR="008F58E2">
        <w:rPr>
          <w:color w:val="000000"/>
        </w:rPr>
        <w:t xml:space="preserve"> ПАУ и</w:t>
      </w:r>
      <w:r w:rsidR="008F58E2">
        <w:rPr>
          <w:color w:val="000000"/>
        </w:rPr>
        <w:t xml:space="preserve"> производные фенола</w:t>
      </w:r>
      <w:r w:rsidR="008F58E2">
        <w:rPr>
          <w:color w:val="000000"/>
        </w:rPr>
        <w:t xml:space="preserve"> </w:t>
      </w:r>
      <w:r w:rsidRPr="00C9586A">
        <w:rPr>
          <w:color w:val="000000"/>
        </w:rPr>
        <w:t>за 16 мин (N до 1</w:t>
      </w:r>
      <w:r w:rsidR="008F58E2">
        <w:rPr>
          <w:color w:val="000000"/>
        </w:rPr>
        <w:t>40</w:t>
      </w:r>
      <w:r w:rsidRPr="00C9586A">
        <w:rPr>
          <w:color w:val="000000"/>
        </w:rPr>
        <w:t xml:space="preserve">00 тт/м). В режиме ИХ </w:t>
      </w:r>
      <w:r w:rsidR="00637631">
        <w:rPr>
          <w:color w:val="000000"/>
        </w:rPr>
        <w:t>на сорбенте на основе эпоксидированной матрицы с цвиттер-ионными полиэлектролитами, содержащими иминодиуксусную кислоту, и дополнительными положительно заряженными цепочками</w:t>
      </w:r>
      <w:r>
        <w:rPr>
          <w:color w:val="000000"/>
        </w:rPr>
        <w:t xml:space="preserve"> </w:t>
      </w:r>
      <w:r w:rsidRPr="00C9586A">
        <w:rPr>
          <w:color w:val="000000"/>
        </w:rPr>
        <w:t>разделили смесь из 14 анионов, включая неорганические анионы, лактат и 5 алкилфосфонатов (N до 29500 тт/м).</w:t>
      </w:r>
    </w:p>
    <w:p w14:paraId="351BC042" w14:textId="77777777" w:rsidR="00637631" w:rsidRDefault="00637631" w:rsidP="006376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56CC4AA" w14:textId="54AE3AF6" w:rsidR="00C9586A" w:rsidRPr="00637631" w:rsidRDefault="00637631" w:rsidP="00637631">
      <w:pPr>
        <w:ind w:firstLine="426"/>
        <w:rPr>
          <w:rFonts w:eastAsia="Calibri"/>
          <w:i/>
        </w:rPr>
      </w:pPr>
      <w:r w:rsidRPr="00894131">
        <w:rPr>
          <w:rStyle w:val="tlid-translation"/>
          <w:i/>
        </w:rPr>
        <w:t xml:space="preserve">Работа выполнена при поддержке Российского научного фонда в рамках гранта </w:t>
      </w:r>
      <w:r w:rsidRPr="00894131">
        <w:rPr>
          <w:i/>
        </w:rPr>
        <w:t>№ 2</w:t>
      </w:r>
      <w:r>
        <w:rPr>
          <w:i/>
        </w:rPr>
        <w:t>3</w:t>
      </w:r>
      <w:r w:rsidRPr="00894131">
        <w:rPr>
          <w:i/>
        </w:rPr>
        <w:t>-</w:t>
      </w:r>
      <w:r>
        <w:rPr>
          <w:i/>
        </w:rPr>
        <w:t>7</w:t>
      </w:r>
      <w:r w:rsidRPr="00894131">
        <w:rPr>
          <w:i/>
        </w:rPr>
        <w:t>3-0</w:t>
      </w:r>
      <w:r>
        <w:rPr>
          <w:i/>
        </w:rPr>
        <w:t>1</w:t>
      </w:r>
      <w:r w:rsidRPr="00894131">
        <w:rPr>
          <w:i/>
        </w:rPr>
        <w:t>14</w:t>
      </w:r>
      <w:r>
        <w:rPr>
          <w:i/>
        </w:rPr>
        <w:t>5</w:t>
      </w:r>
      <w:r w:rsidRPr="00894131">
        <w:rPr>
          <w:i/>
        </w:rPr>
        <w:t>.</w:t>
      </w:r>
    </w:p>
    <w:sectPr w:rsidR="00C9586A" w:rsidRPr="006376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833354">
    <w:abstractNumId w:val="2"/>
  </w:num>
  <w:num w:numId="2" w16cid:durableId="1356619970">
    <w:abstractNumId w:val="3"/>
  </w:num>
  <w:num w:numId="3" w16cid:durableId="1055472925">
    <w:abstractNumId w:val="1"/>
  </w:num>
  <w:num w:numId="4" w16cid:durableId="106661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2BCA"/>
    <w:rsid w:val="001E61C2"/>
    <w:rsid w:val="001F0493"/>
    <w:rsid w:val="0022260A"/>
    <w:rsid w:val="002264EE"/>
    <w:rsid w:val="0023307C"/>
    <w:rsid w:val="002B2EA3"/>
    <w:rsid w:val="0031361E"/>
    <w:rsid w:val="00391C38"/>
    <w:rsid w:val="003B76D6"/>
    <w:rsid w:val="003E2601"/>
    <w:rsid w:val="003F4E6B"/>
    <w:rsid w:val="00446728"/>
    <w:rsid w:val="004A26A3"/>
    <w:rsid w:val="004F0EDF"/>
    <w:rsid w:val="00522BF1"/>
    <w:rsid w:val="00525D3C"/>
    <w:rsid w:val="00590166"/>
    <w:rsid w:val="005D022B"/>
    <w:rsid w:val="005E5BE9"/>
    <w:rsid w:val="00603DC1"/>
    <w:rsid w:val="00637631"/>
    <w:rsid w:val="0069427D"/>
    <w:rsid w:val="006A55EF"/>
    <w:rsid w:val="006F7A19"/>
    <w:rsid w:val="007213E1"/>
    <w:rsid w:val="00775389"/>
    <w:rsid w:val="00797838"/>
    <w:rsid w:val="007C36D8"/>
    <w:rsid w:val="007F2744"/>
    <w:rsid w:val="008931BE"/>
    <w:rsid w:val="008C67E3"/>
    <w:rsid w:val="008F58E2"/>
    <w:rsid w:val="00914205"/>
    <w:rsid w:val="00921D45"/>
    <w:rsid w:val="009426C0"/>
    <w:rsid w:val="009635ED"/>
    <w:rsid w:val="00980A65"/>
    <w:rsid w:val="009A66DB"/>
    <w:rsid w:val="009B2F80"/>
    <w:rsid w:val="009B3300"/>
    <w:rsid w:val="009E6C68"/>
    <w:rsid w:val="009F3380"/>
    <w:rsid w:val="00A02163"/>
    <w:rsid w:val="00A314FE"/>
    <w:rsid w:val="00AD7380"/>
    <w:rsid w:val="00BF36F8"/>
    <w:rsid w:val="00BF4622"/>
    <w:rsid w:val="00C844E2"/>
    <w:rsid w:val="00C9586A"/>
    <w:rsid w:val="00CD00B1"/>
    <w:rsid w:val="00D22306"/>
    <w:rsid w:val="00D42542"/>
    <w:rsid w:val="00D8121C"/>
    <w:rsid w:val="00DC3543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9D25B0B6-EA04-4EE6-B349-DB3953E0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rsid w:val="00637631"/>
  </w:style>
  <w:style w:type="character" w:styleId="ab">
    <w:name w:val="annotation reference"/>
    <w:basedOn w:val="a0"/>
    <w:uiPriority w:val="99"/>
    <w:semiHidden/>
    <w:unhideWhenUsed/>
    <w:rsid w:val="002B2EA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2EA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B2EA3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2EA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B2EA3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2B2EA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2E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12ADEE-B3CF-43BA-B86F-557242A4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Ильсина</dc:creator>
  <cp:lastModifiedBy>Ilsina Talipova</cp:lastModifiedBy>
  <cp:revision>10</cp:revision>
  <dcterms:created xsi:type="dcterms:W3CDTF">2025-02-28T08:38:00Z</dcterms:created>
  <dcterms:modified xsi:type="dcterms:W3CDTF">2025-03-02T16:33:00Z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