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CAB7A0" w:rsidR="00130241" w:rsidRDefault="00AA7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0872677"/>
      <w:r>
        <w:rPr>
          <w:b/>
          <w:color w:val="000000"/>
        </w:rPr>
        <w:t>Анализ минерального состава красных вин</w:t>
      </w:r>
    </w:p>
    <w:p w14:paraId="00000002" w14:textId="0CAC7353" w:rsidR="00130241" w:rsidRDefault="00AA7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Тищенко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Толкачева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</w:p>
    <w:p w14:paraId="00000003" w14:textId="1271C70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AA7D7B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AA7D7B">
        <w:rPr>
          <w:i/>
          <w:color w:val="000000"/>
        </w:rPr>
        <w:t>бакалавриата</w:t>
      </w:r>
    </w:p>
    <w:p w14:paraId="00000007" w14:textId="51EA09FD" w:rsidR="00130241" w:rsidRPr="000E334E" w:rsidRDefault="00AA7D7B" w:rsidP="00AA7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Тверской</w:t>
      </w:r>
      <w:r w:rsidR="00EB1F49">
        <w:rPr>
          <w:i/>
          <w:color w:val="000000"/>
        </w:rPr>
        <w:t xml:space="preserve"> государственный университет,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 w:rsidRPr="00D30223">
        <w:rPr>
          <w:i/>
          <w:color w:val="000000"/>
        </w:rPr>
        <w:t>хими</w:t>
      </w:r>
      <w:r w:rsidR="004056D7" w:rsidRPr="00D30223">
        <w:rPr>
          <w:i/>
          <w:color w:val="000000"/>
        </w:rPr>
        <w:t>ко-технологический</w:t>
      </w:r>
      <w:r w:rsidR="00EB1F49">
        <w:rPr>
          <w:i/>
          <w:color w:val="000000"/>
        </w:rPr>
        <w:t xml:space="preserve"> факультет, </w:t>
      </w:r>
      <w:r>
        <w:rPr>
          <w:i/>
          <w:color w:val="000000"/>
        </w:rPr>
        <w:t>Тверь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7F316F1A" w14:textId="106FA310" w:rsidR="00AA7D7B" w:rsidRPr="003310C6" w:rsidRDefault="00EB1F49" w:rsidP="003310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A7D7B">
        <w:rPr>
          <w:i/>
          <w:color w:val="000000"/>
          <w:lang w:val="en-US"/>
        </w:rPr>
        <w:t>E</w:t>
      </w:r>
      <w:r w:rsidR="003B76D6" w:rsidRPr="00AA7D7B">
        <w:rPr>
          <w:i/>
          <w:color w:val="000000"/>
        </w:rPr>
        <w:t>-</w:t>
      </w:r>
      <w:r w:rsidRPr="00AA7D7B">
        <w:rPr>
          <w:i/>
          <w:color w:val="000000"/>
          <w:lang w:val="en-US"/>
        </w:rPr>
        <w:t>mail</w:t>
      </w:r>
      <w:r w:rsidRPr="00AA7D7B">
        <w:rPr>
          <w:i/>
          <w:color w:val="000000"/>
        </w:rPr>
        <w:t xml:space="preserve">: </w:t>
      </w:r>
      <w:r w:rsidR="00622E3F" w:rsidRPr="00622E3F">
        <w:rPr>
          <w:i/>
          <w:color w:val="000000"/>
        </w:rPr>
        <w:t>nastyati4</w:t>
      </w:r>
      <w:hyperlink r:id="rId6">
        <w:r w:rsidRPr="00AA7D7B">
          <w:rPr>
            <w:i/>
            <w:color w:val="000000"/>
            <w:u w:val="single"/>
          </w:rPr>
          <w:t>@</w:t>
        </w:r>
        <w:proofErr w:type="spellStart"/>
        <w:r w:rsidRPr="00AA7D7B">
          <w:rPr>
            <w:i/>
            <w:color w:val="000000"/>
            <w:u w:val="single"/>
            <w:lang w:val="en-US"/>
          </w:rPr>
          <w:t>yandex</w:t>
        </w:r>
        <w:proofErr w:type="spellEnd"/>
        <w:r w:rsidRPr="00AA7D7B">
          <w:rPr>
            <w:i/>
            <w:color w:val="000000"/>
            <w:u w:val="single"/>
          </w:rPr>
          <w:t>.</w:t>
        </w:r>
        <w:proofErr w:type="spellStart"/>
        <w:r w:rsidRPr="00AA7D7B">
          <w:rPr>
            <w:i/>
            <w:color w:val="000000"/>
            <w:u w:val="single"/>
            <w:lang w:val="en-US"/>
          </w:rPr>
          <w:t>ru</w:t>
        </w:r>
        <w:proofErr w:type="spellEnd"/>
      </w:hyperlink>
      <w:r w:rsidRPr="00AA7D7B">
        <w:rPr>
          <w:i/>
          <w:color w:val="000000"/>
        </w:rPr>
        <w:t xml:space="preserve"> </w:t>
      </w:r>
    </w:p>
    <w:p w14:paraId="7E882630" w14:textId="46215C5F" w:rsidR="00AA7D7B" w:rsidRPr="004056D7" w:rsidRDefault="00AA7D7B" w:rsidP="00B55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56D7">
        <w:rPr>
          <w:color w:val="000000"/>
        </w:rPr>
        <w:t xml:space="preserve">Вино </w:t>
      </w:r>
      <w:r w:rsidR="009544B5" w:rsidRPr="004056D7">
        <w:rPr>
          <w:color w:val="000000"/>
        </w:rPr>
        <w:t xml:space="preserve">— это алкогольный напиток, который </w:t>
      </w:r>
      <w:r w:rsidRPr="004056D7">
        <w:rPr>
          <w:color w:val="000000"/>
        </w:rPr>
        <w:t>получают путем длительного брожения виноградного сока.</w:t>
      </w:r>
      <w:r w:rsidR="00B55FA5" w:rsidRPr="004056D7">
        <w:rPr>
          <w:color w:val="000000"/>
        </w:rPr>
        <w:t xml:space="preserve"> </w:t>
      </w:r>
      <w:r w:rsidR="009544B5" w:rsidRPr="004056D7">
        <w:rPr>
          <w:color w:val="000000"/>
        </w:rPr>
        <w:t xml:space="preserve">Процесс брожения может изменяться в зависимости от сортов винограда и применяемых методов производства вина. </w:t>
      </w:r>
      <w:r w:rsidRPr="004056D7">
        <w:rPr>
          <w:color w:val="000000"/>
        </w:rPr>
        <w:t>Для изготовления красного вина используют сок и кожицу ягод, которые наиболее богаты витаминами и минералами.</w:t>
      </w:r>
    </w:p>
    <w:p w14:paraId="7EA70553" w14:textId="248CBC52" w:rsidR="00D30223" w:rsidRPr="00A263C9" w:rsidRDefault="00D30223" w:rsidP="00D30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0223">
        <w:rPr>
          <w:color w:val="000000"/>
        </w:rPr>
        <w:t>Актуальность данной темы обусловлена тем</w:t>
      </w:r>
      <w:r w:rsidR="00A263C9">
        <w:rPr>
          <w:color w:val="000000"/>
        </w:rPr>
        <w:t>,</w:t>
      </w:r>
      <w:r w:rsidRPr="00D30223">
        <w:rPr>
          <w:color w:val="000000"/>
        </w:rPr>
        <w:t xml:space="preserve"> что вино является популярным алкогольным напитком в России, так по данным за 2022 год потребление вина на душу населения составило 6,2 л вина/год, однако остаётся спорным количество полезных минералов, содержащимся в вине, так в зависимости от года, страны и урожая разброс данных становится значительным, именно поэтому так важно проводить химическую экспертизу.</w:t>
      </w:r>
    </w:p>
    <w:p w14:paraId="5AA0730B" w14:textId="2F47DFA0" w:rsidR="00D30223" w:rsidRPr="00461062" w:rsidRDefault="00D30223" w:rsidP="00D30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0223">
        <w:rPr>
          <w:color w:val="000000"/>
        </w:rPr>
        <w:t>В данной работе были проведены следующие исследования: обнаружение содержания калия и натрия методом пламенной фотометрии,</w:t>
      </w:r>
      <w:r w:rsidR="00461062">
        <w:rPr>
          <w:color w:val="000000"/>
        </w:rPr>
        <w:t xml:space="preserve"> который основан на измерении интенсивности излучения возбуждаемых в пламени </w:t>
      </w:r>
      <w:r w:rsidR="00C2050F">
        <w:rPr>
          <w:color w:val="000000"/>
        </w:rPr>
        <w:t xml:space="preserve">атомов, </w:t>
      </w:r>
      <w:r w:rsidR="00C2050F" w:rsidRPr="00D30223">
        <w:rPr>
          <w:color w:val="000000"/>
        </w:rPr>
        <w:t>а</w:t>
      </w:r>
      <w:r w:rsidRPr="00D30223">
        <w:rPr>
          <w:color w:val="000000"/>
        </w:rPr>
        <w:t xml:space="preserve"> также </w:t>
      </w:r>
      <w:r w:rsidR="00C2050F">
        <w:rPr>
          <w:color w:val="000000"/>
        </w:rPr>
        <w:t xml:space="preserve">совместное </w:t>
      </w:r>
      <w:r w:rsidRPr="00D30223">
        <w:rPr>
          <w:color w:val="000000"/>
        </w:rPr>
        <w:t>количественное содержание кальция и магния титриметрический методом</w:t>
      </w:r>
      <w:r w:rsidR="00461062">
        <w:rPr>
          <w:color w:val="000000"/>
        </w:rPr>
        <w:t xml:space="preserve">, который основан на образовании прочного комплексного соединения </w:t>
      </w:r>
      <w:proofErr w:type="spellStart"/>
      <w:r w:rsidR="00461062">
        <w:rPr>
          <w:color w:val="000000"/>
        </w:rPr>
        <w:t>трилона</w:t>
      </w:r>
      <w:proofErr w:type="spellEnd"/>
      <w:r w:rsidR="00461062">
        <w:rPr>
          <w:color w:val="000000"/>
        </w:rPr>
        <w:t xml:space="preserve"> Б с кальцием и магнием</w:t>
      </w:r>
      <w:r w:rsidRPr="00D30223">
        <w:rPr>
          <w:color w:val="000000"/>
        </w:rPr>
        <w:t>. Результаты данных опытов представлены в таблице 1</w:t>
      </w:r>
      <w:r w:rsidRPr="00461062">
        <w:rPr>
          <w:color w:val="000000"/>
        </w:rPr>
        <w:t>.</w:t>
      </w:r>
    </w:p>
    <w:p w14:paraId="0345ADB9" w14:textId="6DEE2807" w:rsidR="00D30223" w:rsidRPr="00A263C9" w:rsidRDefault="00D30223" w:rsidP="00D30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30223">
        <w:rPr>
          <w:color w:val="000000"/>
        </w:rPr>
        <w:t>Объект исследования: красное полусладкое вино фирмы "</w:t>
      </w:r>
      <w:proofErr w:type="spellStart"/>
      <w:r w:rsidRPr="00D30223">
        <w:rPr>
          <w:color w:val="000000"/>
        </w:rPr>
        <w:t>Vranec-vilarov</w:t>
      </w:r>
      <w:proofErr w:type="spellEnd"/>
      <w:r w:rsidRPr="00D30223">
        <w:rPr>
          <w:color w:val="000000"/>
        </w:rPr>
        <w:t>" 2024 года, страна производитель Грузия</w:t>
      </w:r>
      <w:r w:rsidR="00A263C9">
        <w:rPr>
          <w:color w:val="000000"/>
        </w:rPr>
        <w:t>,</w:t>
      </w:r>
      <w:r w:rsidRPr="00D30223">
        <w:rPr>
          <w:color w:val="000000"/>
        </w:rPr>
        <w:t xml:space="preserve"> объемом 750 мл </w:t>
      </w:r>
    </w:p>
    <w:p w14:paraId="104045C0" w14:textId="19B344F5" w:rsidR="00D30223" w:rsidRPr="00A263C9" w:rsidRDefault="00D30223" w:rsidP="00D30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2"/>
          <w:szCs w:val="22"/>
          <w:lang w:val="en-US"/>
        </w:rPr>
      </w:pPr>
      <w:r w:rsidRPr="00D30223">
        <w:rPr>
          <w:color w:val="000000"/>
          <w:sz w:val="22"/>
          <w:szCs w:val="22"/>
        </w:rPr>
        <w:t>Таблица 1</w:t>
      </w:r>
      <w:r w:rsidRPr="00A263C9">
        <w:rPr>
          <w:color w:val="000000"/>
          <w:sz w:val="22"/>
          <w:szCs w:val="22"/>
        </w:rPr>
        <w:t xml:space="preserve">. </w:t>
      </w:r>
      <w:r w:rsidR="00A263C9" w:rsidRPr="00A263C9">
        <w:rPr>
          <w:color w:val="000000"/>
          <w:sz w:val="22"/>
          <w:szCs w:val="22"/>
        </w:rPr>
        <w:t>Полученные результаты</w:t>
      </w:r>
    </w:p>
    <w:tbl>
      <w:tblPr>
        <w:tblStyle w:val="af3"/>
        <w:tblW w:w="9200" w:type="dxa"/>
        <w:tblLook w:val="04A0" w:firstRow="1" w:lastRow="0" w:firstColumn="1" w:lastColumn="0" w:noHBand="0" w:noVBand="1"/>
      </w:tblPr>
      <w:tblGrid>
        <w:gridCol w:w="1417"/>
        <w:gridCol w:w="3412"/>
        <w:gridCol w:w="2274"/>
        <w:gridCol w:w="2097"/>
      </w:tblGrid>
      <w:tr w:rsidR="00D30223" w14:paraId="68ABD64C" w14:textId="77777777" w:rsidTr="00482233">
        <w:trPr>
          <w:trHeight w:val="200"/>
        </w:trPr>
        <w:tc>
          <w:tcPr>
            <w:tcW w:w="1417" w:type="dxa"/>
          </w:tcPr>
          <w:p w14:paraId="3F9B25E5" w14:textId="2386C114" w:rsidR="00D30223" w:rsidRPr="00D30223" w:rsidRDefault="00D30223" w:rsidP="00D30223">
            <w:pPr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>Образец</w:t>
            </w:r>
          </w:p>
        </w:tc>
        <w:tc>
          <w:tcPr>
            <w:tcW w:w="3412" w:type="dxa"/>
          </w:tcPr>
          <w:p w14:paraId="3E098FAB" w14:textId="20098E51" w:rsidR="00D30223" w:rsidRPr="00D30223" w:rsidRDefault="00D30223" w:rsidP="00D30223">
            <w:pPr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>Исследование</w:t>
            </w:r>
          </w:p>
        </w:tc>
        <w:tc>
          <w:tcPr>
            <w:tcW w:w="2274" w:type="dxa"/>
          </w:tcPr>
          <w:p w14:paraId="0FD965EC" w14:textId="67025AA2" w:rsidR="00D30223" w:rsidRPr="00D30223" w:rsidRDefault="00D30223" w:rsidP="00D30223">
            <w:pPr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 xml:space="preserve"> Результат </w:t>
            </w:r>
          </w:p>
        </w:tc>
        <w:tc>
          <w:tcPr>
            <w:tcW w:w="2097" w:type="dxa"/>
          </w:tcPr>
          <w:p w14:paraId="2227B733" w14:textId="0C395920" w:rsidR="00D30223" w:rsidRPr="00D30223" w:rsidRDefault="00D30223" w:rsidP="00D30223">
            <w:pPr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 xml:space="preserve">Норма потребления </w:t>
            </w:r>
          </w:p>
        </w:tc>
      </w:tr>
      <w:tr w:rsidR="002A62E2" w:rsidRPr="00D30223" w14:paraId="10A488D1" w14:textId="77777777" w:rsidTr="00482233">
        <w:trPr>
          <w:trHeight w:val="387"/>
        </w:trPr>
        <w:tc>
          <w:tcPr>
            <w:tcW w:w="1417" w:type="dxa"/>
            <w:vMerge w:val="restart"/>
          </w:tcPr>
          <w:p w14:paraId="23491959" w14:textId="269825C1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>Красное полусладкое вино фирмы "</w:t>
            </w:r>
            <w:proofErr w:type="spellStart"/>
            <w:r w:rsidRPr="00D30223">
              <w:rPr>
                <w:color w:val="000000"/>
                <w:sz w:val="22"/>
                <w:szCs w:val="22"/>
              </w:rPr>
              <w:t>Vranec-vilarov</w:t>
            </w:r>
            <w:proofErr w:type="spellEnd"/>
            <w:r w:rsidRPr="00D30223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412" w:type="dxa"/>
          </w:tcPr>
          <w:p w14:paraId="465E28D9" w14:textId="0AB20250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D30223">
              <w:rPr>
                <w:color w:val="000000"/>
                <w:sz w:val="22"/>
                <w:szCs w:val="22"/>
              </w:rPr>
              <w:t>бнаружение содержания калия методом пламенной фотометрии</w:t>
            </w:r>
          </w:p>
        </w:tc>
        <w:tc>
          <w:tcPr>
            <w:tcW w:w="2274" w:type="dxa"/>
          </w:tcPr>
          <w:p w14:paraId="2551EB8B" w14:textId="7F432FE8" w:rsidR="002A62E2" w:rsidRPr="00D30223" w:rsidRDefault="002A62E2" w:rsidP="00482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1118,9</w:t>
            </w:r>
            <w:r w:rsidRPr="001E6B1B">
              <w:rPr>
                <w:color w:val="000000"/>
                <w:sz w:val="22"/>
                <w:szCs w:val="22"/>
              </w:rPr>
              <w:t xml:space="preserve"> мг/л</w:t>
            </w:r>
          </w:p>
        </w:tc>
        <w:tc>
          <w:tcPr>
            <w:tcW w:w="2097" w:type="dxa"/>
          </w:tcPr>
          <w:p w14:paraId="52C5FDC0" w14:textId="20B31B60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>3510 мг в сутки</w:t>
            </w:r>
          </w:p>
        </w:tc>
      </w:tr>
      <w:tr w:rsidR="002A62E2" w:rsidRPr="00D30223" w14:paraId="20D21585" w14:textId="77777777" w:rsidTr="00482233">
        <w:trPr>
          <w:trHeight w:val="387"/>
        </w:trPr>
        <w:tc>
          <w:tcPr>
            <w:tcW w:w="1417" w:type="dxa"/>
            <w:vMerge/>
          </w:tcPr>
          <w:p w14:paraId="13217A24" w14:textId="77777777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</w:tcPr>
          <w:p w14:paraId="0657841C" w14:textId="6A99D745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D30223">
              <w:rPr>
                <w:color w:val="000000"/>
                <w:sz w:val="22"/>
                <w:szCs w:val="22"/>
              </w:rPr>
              <w:t>бнаружение содержания натрия методом пламенной фотометрии</w:t>
            </w:r>
          </w:p>
        </w:tc>
        <w:tc>
          <w:tcPr>
            <w:tcW w:w="2274" w:type="dxa"/>
          </w:tcPr>
          <w:p w14:paraId="6673CF28" w14:textId="550FD36D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  <w:r w:rsidRPr="001E6B1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7,04</w:t>
            </w:r>
            <w:r w:rsidRPr="001E6B1B">
              <w:rPr>
                <w:color w:val="000000"/>
                <w:sz w:val="22"/>
                <w:szCs w:val="22"/>
              </w:rPr>
              <w:t xml:space="preserve"> мг/л</w:t>
            </w:r>
          </w:p>
        </w:tc>
        <w:tc>
          <w:tcPr>
            <w:tcW w:w="2097" w:type="dxa"/>
          </w:tcPr>
          <w:p w14:paraId="03DF1916" w14:textId="469EDE7A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 xml:space="preserve">не более 2000 мг натрия в </w:t>
            </w:r>
            <w:r>
              <w:rPr>
                <w:color w:val="000000"/>
                <w:sz w:val="22"/>
                <w:szCs w:val="22"/>
              </w:rPr>
              <w:t>сутки</w:t>
            </w:r>
          </w:p>
        </w:tc>
      </w:tr>
      <w:tr w:rsidR="002A62E2" w:rsidRPr="00D30223" w14:paraId="143F47F6" w14:textId="77777777" w:rsidTr="00482233">
        <w:trPr>
          <w:trHeight w:val="494"/>
        </w:trPr>
        <w:tc>
          <w:tcPr>
            <w:tcW w:w="1417" w:type="dxa"/>
            <w:vMerge/>
          </w:tcPr>
          <w:p w14:paraId="5910589A" w14:textId="77777777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vMerge w:val="restart"/>
          </w:tcPr>
          <w:p w14:paraId="6323E290" w14:textId="0B578CBE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Совместное к</w:t>
            </w:r>
            <w:r w:rsidRPr="00D30223">
              <w:rPr>
                <w:color w:val="000000"/>
                <w:sz w:val="22"/>
                <w:szCs w:val="22"/>
              </w:rPr>
              <w:t>оличественное содержание кальция и магния титриметрический методом</w:t>
            </w:r>
          </w:p>
        </w:tc>
        <w:tc>
          <w:tcPr>
            <w:tcW w:w="2274" w:type="dxa"/>
          </w:tcPr>
          <w:p w14:paraId="72B78740" w14:textId="735AD8FC" w:rsidR="002A62E2" w:rsidRPr="00F70379" w:rsidRDefault="002A62E2" w:rsidP="00482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Ca</w:t>
            </w:r>
            <w:r w:rsidRPr="00F70379">
              <w:rPr>
                <w:color w:val="000000"/>
                <w:sz w:val="22"/>
                <w:szCs w:val="22"/>
              </w:rPr>
              <w:t>-85,6</w:t>
            </w:r>
            <w:r>
              <w:rPr>
                <w:color w:val="000000"/>
                <w:sz w:val="22"/>
                <w:szCs w:val="22"/>
              </w:rPr>
              <w:t xml:space="preserve"> мг/л</w:t>
            </w:r>
          </w:p>
        </w:tc>
        <w:tc>
          <w:tcPr>
            <w:tcW w:w="2097" w:type="dxa"/>
          </w:tcPr>
          <w:p w14:paraId="05CC9365" w14:textId="7A44B413" w:rsidR="002A62E2" w:rsidRPr="00D30223" w:rsidRDefault="002A62E2" w:rsidP="004B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>1000 мг в сутки</w:t>
            </w:r>
          </w:p>
        </w:tc>
      </w:tr>
      <w:tr w:rsidR="002A62E2" w:rsidRPr="00D30223" w14:paraId="3A601F0B" w14:textId="77777777" w:rsidTr="00482233">
        <w:trPr>
          <w:trHeight w:val="494"/>
        </w:trPr>
        <w:tc>
          <w:tcPr>
            <w:tcW w:w="1417" w:type="dxa"/>
            <w:vMerge/>
          </w:tcPr>
          <w:p w14:paraId="6044E748" w14:textId="77777777" w:rsidR="002A62E2" w:rsidRPr="00D30223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vMerge/>
          </w:tcPr>
          <w:p w14:paraId="4E69A0E7" w14:textId="77777777" w:rsidR="002A62E2" w:rsidRDefault="002A62E2" w:rsidP="00D3022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</w:tcPr>
          <w:p w14:paraId="454E9F66" w14:textId="20F38198" w:rsidR="002A62E2" w:rsidRDefault="004B7C29" w:rsidP="00D3022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Mg</w:t>
            </w:r>
            <w:r>
              <w:rPr>
                <w:color w:val="000000"/>
                <w:sz w:val="22"/>
                <w:szCs w:val="22"/>
              </w:rPr>
              <w:t>-</w:t>
            </w:r>
            <w:r w:rsidRPr="00F70379">
              <w:rPr>
                <w:color w:val="000000"/>
                <w:sz w:val="22"/>
                <w:szCs w:val="22"/>
              </w:rPr>
              <w:t>89,77</w:t>
            </w:r>
            <w:r>
              <w:rPr>
                <w:color w:val="000000"/>
                <w:sz w:val="22"/>
                <w:szCs w:val="22"/>
              </w:rPr>
              <w:t xml:space="preserve"> мг/л</w:t>
            </w:r>
          </w:p>
        </w:tc>
        <w:tc>
          <w:tcPr>
            <w:tcW w:w="2097" w:type="dxa"/>
          </w:tcPr>
          <w:p w14:paraId="7445F1F4" w14:textId="127763BD" w:rsidR="002A62E2" w:rsidRPr="00D30223" w:rsidRDefault="004B7C29" w:rsidP="004B7C29">
            <w:pPr>
              <w:jc w:val="center"/>
              <w:rPr>
                <w:color w:val="000000"/>
                <w:sz w:val="22"/>
                <w:szCs w:val="22"/>
              </w:rPr>
            </w:pPr>
            <w:r w:rsidRPr="00D30223">
              <w:rPr>
                <w:color w:val="000000"/>
                <w:sz w:val="22"/>
                <w:szCs w:val="22"/>
              </w:rPr>
              <w:t>300 мг - 350 мг в сутки</w:t>
            </w:r>
          </w:p>
        </w:tc>
      </w:tr>
    </w:tbl>
    <w:p w14:paraId="44528C90" w14:textId="114D5FA8" w:rsidR="00D83818" w:rsidRPr="00D83818" w:rsidRDefault="006B0702" w:rsidP="006B0702">
      <w:pPr>
        <w:ind w:firstLine="720"/>
        <w:jc w:val="both"/>
        <w:rPr>
          <w:color w:val="000000"/>
        </w:rPr>
      </w:pPr>
      <w:r w:rsidRPr="006B0702">
        <w:rPr>
          <w:color w:val="000000"/>
        </w:rPr>
        <w:t xml:space="preserve">Контроль содержания </w:t>
      </w:r>
      <w:r>
        <w:rPr>
          <w:color w:val="000000"/>
        </w:rPr>
        <w:t>минеральных веществ</w:t>
      </w:r>
      <w:r w:rsidRPr="006B0702">
        <w:rPr>
          <w:color w:val="000000"/>
        </w:rPr>
        <w:t xml:space="preserve"> в вине критически важен для его стабильности и качества. </w:t>
      </w:r>
      <w:r>
        <w:rPr>
          <w:color w:val="000000"/>
        </w:rPr>
        <w:t>К</w:t>
      </w:r>
      <w:r w:rsidRPr="006B0702">
        <w:rPr>
          <w:color w:val="000000"/>
        </w:rPr>
        <w:t xml:space="preserve">онцентрация </w:t>
      </w:r>
      <w:r>
        <w:rPr>
          <w:color w:val="000000"/>
        </w:rPr>
        <w:t xml:space="preserve">калия </w:t>
      </w:r>
      <w:r w:rsidRPr="006B0702">
        <w:rPr>
          <w:color w:val="000000"/>
        </w:rPr>
        <w:t>варьируется от 100 до 1800 мг/л, и ниже 450 мг/л вино становится устойчивым к кристаллическим помутнениям, предотвращая образование осадка. Кальций, при содержании от 30 до 200 мг/л, может способствовать образованию осадка виннокислых соединений</w:t>
      </w:r>
      <w:r>
        <w:rPr>
          <w:color w:val="000000"/>
        </w:rPr>
        <w:t xml:space="preserve">. </w:t>
      </w:r>
      <w:r w:rsidRPr="006B0702">
        <w:rPr>
          <w:color w:val="000000"/>
        </w:rPr>
        <w:t xml:space="preserve">Магний, влияющий на кислотность и рН вина, имеет концентрацию в диапазоне от 30 до 240 мг/л. </w:t>
      </w:r>
      <w:r>
        <w:rPr>
          <w:color w:val="000000"/>
        </w:rPr>
        <w:t>з</w:t>
      </w:r>
      <w:r w:rsidRPr="006B0702">
        <w:rPr>
          <w:color w:val="000000"/>
        </w:rPr>
        <w:t>авис</w:t>
      </w:r>
      <w:r>
        <w:rPr>
          <w:color w:val="000000"/>
        </w:rPr>
        <w:t>ящую</w:t>
      </w:r>
      <w:r w:rsidRPr="006B0702">
        <w:rPr>
          <w:color w:val="000000"/>
        </w:rPr>
        <w:t xml:space="preserve"> от состава почвы и технологий переработки винограда. Натрий нейтрализует органические кислоты</w:t>
      </w:r>
      <w:r>
        <w:rPr>
          <w:color w:val="000000"/>
        </w:rPr>
        <w:t>, е</w:t>
      </w:r>
      <w:r w:rsidRPr="006B0702">
        <w:rPr>
          <w:color w:val="000000"/>
        </w:rPr>
        <w:t>го уровень варьируется от 10 до 200 мг/л и увеличивается при выращивании винограда на засоленных почвах, но снижается при спиртовом брожении.</w:t>
      </w:r>
    </w:p>
    <w:p w14:paraId="7D930B9D" w14:textId="446FFE5D" w:rsidR="00033A9E" w:rsidRDefault="00482233" w:rsidP="00D83818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Анализируя </w:t>
      </w:r>
      <w:r w:rsidR="00D83818" w:rsidRPr="00D83818">
        <w:rPr>
          <w:color w:val="000000"/>
        </w:rPr>
        <w:t xml:space="preserve">содержание этих минералов в </w:t>
      </w:r>
      <w:r>
        <w:rPr>
          <w:color w:val="000000"/>
        </w:rPr>
        <w:t>исследуемом образце,</w:t>
      </w:r>
      <w:r w:rsidR="00D83818" w:rsidRPr="00D83818">
        <w:rPr>
          <w:color w:val="000000"/>
        </w:rPr>
        <w:t xml:space="preserve"> </w:t>
      </w:r>
      <w:r>
        <w:rPr>
          <w:color w:val="000000"/>
        </w:rPr>
        <w:t>сделали вывод</w:t>
      </w:r>
      <w:r w:rsidR="00D83818" w:rsidRPr="00D83818">
        <w:rPr>
          <w:color w:val="000000"/>
        </w:rPr>
        <w:t xml:space="preserve"> о</w:t>
      </w:r>
      <w:r>
        <w:rPr>
          <w:color w:val="000000"/>
        </w:rPr>
        <w:t xml:space="preserve"> </w:t>
      </w:r>
      <w:r w:rsidR="00D83818" w:rsidRPr="00D83818">
        <w:rPr>
          <w:color w:val="000000"/>
        </w:rPr>
        <w:t>качестве</w:t>
      </w:r>
      <w:r>
        <w:rPr>
          <w:color w:val="000000"/>
        </w:rPr>
        <w:t xml:space="preserve"> вина </w:t>
      </w:r>
      <w:r w:rsidR="00D83818" w:rsidRPr="00D83818">
        <w:rPr>
          <w:color w:val="000000"/>
        </w:rPr>
        <w:t>и отсутствии фальсификации</w:t>
      </w:r>
      <w:r>
        <w:rPr>
          <w:color w:val="000000"/>
        </w:rPr>
        <w:t xml:space="preserve"> </w:t>
      </w:r>
      <w:r w:rsidRPr="00482233">
        <w:rPr>
          <w:color w:val="000000"/>
        </w:rPr>
        <w:t>[1]</w:t>
      </w:r>
      <w:r w:rsidR="00D83818" w:rsidRPr="00D83818">
        <w:rPr>
          <w:color w:val="000000"/>
        </w:rPr>
        <w:t>. Однако, несмотря на это, этанол в составе вина снижает всасывание минералов в кишечнике, что делает вино неэффективным для покрытия суточной нормы потребления минералов. Таким образом, вино не следует рассматривать как источник минеральных веществ, несмотря на их присутствие в его составе.</w:t>
      </w:r>
    </w:p>
    <w:p w14:paraId="0969244E" w14:textId="77777777" w:rsidR="00482233" w:rsidRDefault="00482233" w:rsidP="00482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46256BDB" w14:textId="3F6C0D52" w:rsidR="00BF55CF" w:rsidRDefault="00482233" w:rsidP="00482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4094A">
        <w:rPr>
          <w:color w:val="000000"/>
        </w:rPr>
        <w:t>1.</w:t>
      </w:r>
      <w:r>
        <w:rPr>
          <w:color w:val="000000"/>
        </w:rPr>
        <w:t xml:space="preserve"> </w:t>
      </w:r>
      <w:r w:rsidRPr="007D59AB">
        <w:rPr>
          <w:color w:val="000000"/>
        </w:rPr>
        <w:t>Бурганова Г.А. Минеральный состав вин при их идентификации и выявлении фальсификации //Наука и образование в глобальных процессах. – 2018. – № 1(5). – С. 74-76.</w:t>
      </w:r>
      <w:bookmarkEnd w:id="0"/>
    </w:p>
    <w:sectPr w:rsidR="00BF55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24760">
    <w:abstractNumId w:val="2"/>
  </w:num>
  <w:num w:numId="2" w16cid:durableId="1246111130">
    <w:abstractNumId w:val="3"/>
  </w:num>
  <w:num w:numId="3" w16cid:durableId="956375681">
    <w:abstractNumId w:val="1"/>
  </w:num>
  <w:num w:numId="4" w16cid:durableId="55863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A9E"/>
    <w:rsid w:val="00063966"/>
    <w:rsid w:val="00075D6E"/>
    <w:rsid w:val="00086081"/>
    <w:rsid w:val="0008795D"/>
    <w:rsid w:val="0009449A"/>
    <w:rsid w:val="00094FD0"/>
    <w:rsid w:val="000E334E"/>
    <w:rsid w:val="000F63EF"/>
    <w:rsid w:val="00101A1C"/>
    <w:rsid w:val="00103657"/>
    <w:rsid w:val="00106375"/>
    <w:rsid w:val="00107AA3"/>
    <w:rsid w:val="00116478"/>
    <w:rsid w:val="00130241"/>
    <w:rsid w:val="00132654"/>
    <w:rsid w:val="001D252E"/>
    <w:rsid w:val="001E61C2"/>
    <w:rsid w:val="001E6B1B"/>
    <w:rsid w:val="001F0493"/>
    <w:rsid w:val="0022260A"/>
    <w:rsid w:val="002264EE"/>
    <w:rsid w:val="0023307C"/>
    <w:rsid w:val="002A62E2"/>
    <w:rsid w:val="00301179"/>
    <w:rsid w:val="0031361E"/>
    <w:rsid w:val="003310C6"/>
    <w:rsid w:val="00334B55"/>
    <w:rsid w:val="00391C38"/>
    <w:rsid w:val="003B443B"/>
    <w:rsid w:val="003B76D6"/>
    <w:rsid w:val="003E2601"/>
    <w:rsid w:val="003F4E6B"/>
    <w:rsid w:val="004056D7"/>
    <w:rsid w:val="0041477A"/>
    <w:rsid w:val="00415717"/>
    <w:rsid w:val="00461062"/>
    <w:rsid w:val="00482233"/>
    <w:rsid w:val="004A26A3"/>
    <w:rsid w:val="004B7C29"/>
    <w:rsid w:val="004F0EDF"/>
    <w:rsid w:val="00522BF1"/>
    <w:rsid w:val="00590166"/>
    <w:rsid w:val="0059328B"/>
    <w:rsid w:val="005D022B"/>
    <w:rsid w:val="005E5BE9"/>
    <w:rsid w:val="005F51E9"/>
    <w:rsid w:val="00622E3F"/>
    <w:rsid w:val="0069427D"/>
    <w:rsid w:val="006B0702"/>
    <w:rsid w:val="006E61B9"/>
    <w:rsid w:val="006F41A4"/>
    <w:rsid w:val="006F7A19"/>
    <w:rsid w:val="007213E1"/>
    <w:rsid w:val="007408CE"/>
    <w:rsid w:val="00775389"/>
    <w:rsid w:val="00797838"/>
    <w:rsid w:val="007C36D8"/>
    <w:rsid w:val="007E708A"/>
    <w:rsid w:val="007F2744"/>
    <w:rsid w:val="0080227B"/>
    <w:rsid w:val="008931BE"/>
    <w:rsid w:val="008C67E3"/>
    <w:rsid w:val="00914205"/>
    <w:rsid w:val="00921D45"/>
    <w:rsid w:val="009426C0"/>
    <w:rsid w:val="009544B5"/>
    <w:rsid w:val="00980A65"/>
    <w:rsid w:val="009A66DB"/>
    <w:rsid w:val="009B2F80"/>
    <w:rsid w:val="009B3300"/>
    <w:rsid w:val="009F3380"/>
    <w:rsid w:val="00A02163"/>
    <w:rsid w:val="00A263C9"/>
    <w:rsid w:val="00A314FE"/>
    <w:rsid w:val="00AA7D7B"/>
    <w:rsid w:val="00AD11F2"/>
    <w:rsid w:val="00AD7380"/>
    <w:rsid w:val="00AF2FB8"/>
    <w:rsid w:val="00B17FA9"/>
    <w:rsid w:val="00B22A92"/>
    <w:rsid w:val="00B409F8"/>
    <w:rsid w:val="00B55FA5"/>
    <w:rsid w:val="00B91BE6"/>
    <w:rsid w:val="00BF36F8"/>
    <w:rsid w:val="00BF4622"/>
    <w:rsid w:val="00BF55CF"/>
    <w:rsid w:val="00C2050F"/>
    <w:rsid w:val="00C844E2"/>
    <w:rsid w:val="00CD00B1"/>
    <w:rsid w:val="00CE31AA"/>
    <w:rsid w:val="00D22306"/>
    <w:rsid w:val="00D30223"/>
    <w:rsid w:val="00D42542"/>
    <w:rsid w:val="00D8121C"/>
    <w:rsid w:val="00D83818"/>
    <w:rsid w:val="00DD0E10"/>
    <w:rsid w:val="00DF3A90"/>
    <w:rsid w:val="00E22189"/>
    <w:rsid w:val="00E71938"/>
    <w:rsid w:val="00E74069"/>
    <w:rsid w:val="00E81D35"/>
    <w:rsid w:val="00E968CD"/>
    <w:rsid w:val="00EB1F49"/>
    <w:rsid w:val="00EB6F43"/>
    <w:rsid w:val="00F7037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056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056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056D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6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056D7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056D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56D7"/>
    <w:rPr>
      <w:rFonts w:ascii="Segoe UI" w:eastAsia="Times New Roman" w:hAnsi="Segoe UI" w:cs="Segoe UI"/>
      <w:sz w:val="18"/>
      <w:szCs w:val="18"/>
    </w:rPr>
  </w:style>
  <w:style w:type="table" w:styleId="af3">
    <w:name w:val="Table Grid"/>
    <w:basedOn w:val="a1"/>
    <w:uiPriority w:val="39"/>
    <w:rsid w:val="00D3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495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8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0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13218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09672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7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0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02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77968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62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0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2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20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2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D336BE-0E50-44F8-AA7D-E2503703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Fedot</cp:lastModifiedBy>
  <cp:revision>9</cp:revision>
  <dcterms:created xsi:type="dcterms:W3CDTF">2025-03-09T13:10:00Z</dcterms:created>
  <dcterms:modified xsi:type="dcterms:W3CDTF">2025-03-09T18:21:00Z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