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4629" w14:textId="488BE575" w:rsidR="007E2D47" w:rsidRPr="007C0F2A" w:rsidRDefault="00AD5440" w:rsidP="00AD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1EA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b/>
          <w:sz w:val="24"/>
          <w:szCs w:val="24"/>
        </w:rPr>
        <w:t>углеродн</w:t>
      </w:r>
      <w:r w:rsidRPr="006111EA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CF1037">
        <w:rPr>
          <w:rFonts w:ascii="Times New Roman" w:hAnsi="Times New Roman" w:cs="Times New Roman"/>
          <w:b/>
          <w:sz w:val="24"/>
          <w:szCs w:val="24"/>
        </w:rPr>
        <w:t>квантовых точек</w:t>
      </w:r>
      <w:r w:rsidR="00CF1037" w:rsidRPr="00611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1EA">
        <w:rPr>
          <w:rFonts w:ascii="Times New Roman" w:hAnsi="Times New Roman" w:cs="Times New Roman"/>
          <w:b/>
          <w:sz w:val="24"/>
          <w:szCs w:val="24"/>
        </w:rPr>
        <w:t>для люминесцентного определения катехоламинов</w:t>
      </w:r>
    </w:p>
    <w:p w14:paraId="188273B2" w14:textId="77777777" w:rsidR="007E2D47" w:rsidRPr="006111EA" w:rsidRDefault="007E2D47" w:rsidP="007E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Иванова М.М</w:t>
      </w:r>
      <w:r w:rsidRPr="00DC5C6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, Матяш</w:t>
      </w:r>
      <w:r w:rsidRPr="007C0F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М.В.,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Апяри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В.В.</w:t>
      </w:r>
    </w:p>
    <w:p w14:paraId="5F9D3214" w14:textId="77777777" w:rsidR="007E2D47" w:rsidRPr="007C0F2A" w:rsidRDefault="007E2D47" w:rsidP="007E2D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4 курс специалитета</w:t>
      </w:r>
    </w:p>
    <w:p w14:paraId="2C970EDF" w14:textId="77777777" w:rsidR="007E2D47" w:rsidRDefault="007E2D47" w:rsidP="007E2D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3A22402D" w14:textId="77777777" w:rsidR="007E2D47" w:rsidRPr="007C0F2A" w:rsidRDefault="007E2D47" w:rsidP="007E2D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>имический факультет, Москва, Россия</w:t>
      </w:r>
    </w:p>
    <w:p w14:paraId="3982BFB4" w14:textId="413FFC71" w:rsidR="00415085" w:rsidRPr="007528D6" w:rsidRDefault="007E2D47" w:rsidP="007528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7E2D4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C0F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7E2D4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masha</w:t>
      </w:r>
      <w:proofErr w:type="spellEnd"/>
      <w:r w:rsidRPr="007E2D4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ivma</w:t>
      </w:r>
      <w:proofErr w:type="spellEnd"/>
      <w:r w:rsidRPr="007E2D47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Pr="007E2D4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14:paraId="27BBF37F" w14:textId="661FEB96" w:rsidR="00AC084A" w:rsidRDefault="00AA6BAA" w:rsidP="00D915C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Уникальные свойства </w:t>
      </w:r>
      <w:r w:rsidR="00BA0AAC">
        <w:rPr>
          <w:rFonts w:ascii="Times New Roman" w:hAnsi="Times New Roman" w:cs="Times New Roman"/>
          <w:sz w:val="24"/>
          <w:szCs w:val="24"/>
        </w:rPr>
        <w:t xml:space="preserve">различных нанообъектов, в том числе квантовых точек, </w:t>
      </w:r>
      <w:r>
        <w:rPr>
          <w:rFonts w:ascii="Times New Roman" w:hAnsi="Times New Roman" w:cs="Times New Roman"/>
          <w:sz w:val="24"/>
          <w:szCs w:val="24"/>
        </w:rPr>
        <w:t>с каждым годом привлекают все больш</w:t>
      </w:r>
      <w:r w:rsidR="00943A5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е внимани</w:t>
      </w:r>
      <w:r w:rsidR="00943A5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исследователей.</w:t>
      </w:r>
      <w:r w:rsidR="00777257">
        <w:rPr>
          <w:rFonts w:ascii="Times New Roman" w:hAnsi="Times New Roman" w:cs="Times New Roman"/>
          <w:sz w:val="24"/>
          <w:szCs w:val="24"/>
        </w:rPr>
        <w:t xml:space="preserve"> М</w:t>
      </w:r>
      <w:r w:rsidR="00FF1B52">
        <w:rPr>
          <w:rFonts w:ascii="Times New Roman" w:hAnsi="Times New Roman" w:cs="Times New Roman"/>
          <w:sz w:val="24"/>
          <w:szCs w:val="24"/>
        </w:rPr>
        <w:t xml:space="preserve">атериалы на их основе </w:t>
      </w:r>
      <w:r>
        <w:rPr>
          <w:rFonts w:ascii="Times New Roman" w:hAnsi="Times New Roman" w:cs="Times New Roman"/>
          <w:sz w:val="24"/>
          <w:szCs w:val="24"/>
        </w:rPr>
        <w:t>находят примен</w:t>
      </w:r>
      <w:r w:rsidR="00777257">
        <w:rPr>
          <w:rFonts w:ascii="Times New Roman" w:hAnsi="Times New Roman" w:cs="Times New Roman"/>
          <w:sz w:val="24"/>
          <w:szCs w:val="24"/>
        </w:rPr>
        <w:t>ение в</w:t>
      </w:r>
      <w:r w:rsidR="006B1FC2">
        <w:rPr>
          <w:rFonts w:ascii="Times New Roman" w:hAnsi="Times New Roman" w:cs="Times New Roman"/>
          <w:sz w:val="24"/>
          <w:szCs w:val="24"/>
        </w:rPr>
        <w:t xml:space="preserve"> различных </w:t>
      </w:r>
      <w:r w:rsidR="00FF1B52">
        <w:rPr>
          <w:rFonts w:ascii="Times New Roman" w:hAnsi="Times New Roman" w:cs="Times New Roman"/>
          <w:sz w:val="24"/>
          <w:szCs w:val="24"/>
        </w:rPr>
        <w:t xml:space="preserve">областях, в </w:t>
      </w:r>
      <w:r w:rsidR="00CE577A">
        <w:rPr>
          <w:rFonts w:ascii="Times New Roman" w:hAnsi="Times New Roman" w:cs="Times New Roman"/>
          <w:sz w:val="24"/>
          <w:szCs w:val="24"/>
        </w:rPr>
        <w:t xml:space="preserve">частности, </w:t>
      </w:r>
      <w:r w:rsidR="00E70B03">
        <w:rPr>
          <w:rFonts w:ascii="Times New Roman" w:hAnsi="Times New Roman" w:cs="Times New Roman"/>
          <w:sz w:val="24"/>
          <w:szCs w:val="24"/>
        </w:rPr>
        <w:t xml:space="preserve">в аналитической химии </w:t>
      </w:r>
      <w:r w:rsidR="001C2BE8" w:rsidRPr="001C2BE8">
        <w:rPr>
          <w:rFonts w:ascii="Times New Roman" w:hAnsi="Times New Roman" w:cs="Times New Roman"/>
          <w:sz w:val="24"/>
          <w:szCs w:val="24"/>
        </w:rPr>
        <w:t>для определения биологически активны</w:t>
      </w:r>
      <w:r w:rsidR="00CE577A">
        <w:rPr>
          <w:rFonts w:ascii="Times New Roman" w:hAnsi="Times New Roman" w:cs="Times New Roman"/>
          <w:sz w:val="24"/>
          <w:szCs w:val="24"/>
        </w:rPr>
        <w:t>х веществ.</w:t>
      </w:r>
      <w:r w:rsidR="00BA0AAC">
        <w:rPr>
          <w:rFonts w:ascii="Times New Roman" w:hAnsi="Times New Roman" w:cs="Times New Roman"/>
          <w:sz w:val="24"/>
          <w:szCs w:val="24"/>
        </w:rPr>
        <w:t xml:space="preserve"> </w:t>
      </w:r>
      <w:r w:rsidR="005928FD">
        <w:rPr>
          <w:rFonts w:ascii="Times New Roman" w:hAnsi="Times New Roman" w:cs="Times New Roman"/>
          <w:sz w:val="24"/>
          <w:szCs w:val="24"/>
        </w:rPr>
        <w:t>Перспективн</w:t>
      </w:r>
      <w:r w:rsidR="00E347E6">
        <w:rPr>
          <w:rFonts w:ascii="Times New Roman" w:hAnsi="Times New Roman" w:cs="Times New Roman"/>
          <w:sz w:val="24"/>
          <w:szCs w:val="24"/>
        </w:rPr>
        <w:t>а разработка прост</w:t>
      </w:r>
      <w:r w:rsidR="00BA0AAC">
        <w:rPr>
          <w:rFonts w:ascii="Times New Roman" w:hAnsi="Times New Roman" w:cs="Times New Roman"/>
          <w:sz w:val="24"/>
          <w:szCs w:val="24"/>
        </w:rPr>
        <w:t>ых</w:t>
      </w:r>
      <w:r w:rsidR="00E347E6">
        <w:rPr>
          <w:rFonts w:ascii="Times New Roman" w:hAnsi="Times New Roman" w:cs="Times New Roman"/>
          <w:sz w:val="24"/>
          <w:szCs w:val="24"/>
        </w:rPr>
        <w:t xml:space="preserve">, </w:t>
      </w:r>
      <w:r w:rsidR="00BA0AAC">
        <w:rPr>
          <w:rFonts w:ascii="Times New Roman" w:hAnsi="Times New Roman" w:cs="Times New Roman"/>
          <w:sz w:val="24"/>
          <w:szCs w:val="24"/>
        </w:rPr>
        <w:t xml:space="preserve">чувствительных </w:t>
      </w:r>
      <w:r w:rsidR="00E347E6">
        <w:rPr>
          <w:rFonts w:ascii="Times New Roman" w:hAnsi="Times New Roman" w:cs="Times New Roman"/>
          <w:sz w:val="24"/>
          <w:szCs w:val="24"/>
        </w:rPr>
        <w:t>и</w:t>
      </w:r>
      <w:r w:rsidR="006E1C04">
        <w:rPr>
          <w:rFonts w:ascii="Times New Roman" w:hAnsi="Times New Roman" w:cs="Times New Roman"/>
          <w:sz w:val="24"/>
          <w:szCs w:val="24"/>
        </w:rPr>
        <w:t xml:space="preserve"> экономически</w:t>
      </w:r>
      <w:r w:rsidR="00E347E6">
        <w:rPr>
          <w:rFonts w:ascii="Times New Roman" w:hAnsi="Times New Roman" w:cs="Times New Roman"/>
          <w:sz w:val="24"/>
          <w:szCs w:val="24"/>
        </w:rPr>
        <w:t xml:space="preserve"> доступн</w:t>
      </w:r>
      <w:r w:rsidR="00BA0AAC">
        <w:rPr>
          <w:rFonts w:ascii="Times New Roman" w:hAnsi="Times New Roman" w:cs="Times New Roman"/>
          <w:sz w:val="24"/>
          <w:szCs w:val="24"/>
        </w:rPr>
        <w:t>ых</w:t>
      </w:r>
      <w:r w:rsidR="00E347E6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BA0AAC">
        <w:rPr>
          <w:rFonts w:ascii="Times New Roman" w:hAnsi="Times New Roman" w:cs="Times New Roman"/>
          <w:sz w:val="24"/>
          <w:szCs w:val="24"/>
        </w:rPr>
        <w:t>ов</w:t>
      </w:r>
      <w:r w:rsidR="005928FD">
        <w:rPr>
          <w:rFonts w:ascii="Times New Roman" w:hAnsi="Times New Roman" w:cs="Times New Roman"/>
          <w:sz w:val="24"/>
          <w:szCs w:val="24"/>
        </w:rPr>
        <w:t xml:space="preserve"> </w:t>
      </w:r>
      <w:r w:rsidR="00E347E6">
        <w:rPr>
          <w:rFonts w:ascii="Times New Roman" w:hAnsi="Times New Roman" w:cs="Times New Roman"/>
          <w:sz w:val="24"/>
          <w:szCs w:val="24"/>
        </w:rPr>
        <w:t>определения</w:t>
      </w:r>
      <w:r w:rsidR="00774593">
        <w:rPr>
          <w:rFonts w:ascii="Times New Roman" w:hAnsi="Times New Roman" w:cs="Times New Roman"/>
          <w:sz w:val="24"/>
          <w:szCs w:val="24"/>
        </w:rPr>
        <w:t xml:space="preserve"> гормонов группы</w:t>
      </w:r>
      <w:r w:rsidR="00752637">
        <w:rPr>
          <w:rFonts w:ascii="Times New Roman" w:hAnsi="Times New Roman" w:cs="Times New Roman"/>
          <w:sz w:val="24"/>
          <w:szCs w:val="24"/>
        </w:rPr>
        <w:t xml:space="preserve"> катехоламинов</w:t>
      </w:r>
      <w:r w:rsidR="00BA0AAC">
        <w:rPr>
          <w:rFonts w:ascii="Times New Roman" w:hAnsi="Times New Roman" w:cs="Times New Roman"/>
          <w:sz w:val="24"/>
          <w:szCs w:val="24"/>
        </w:rPr>
        <w:t xml:space="preserve"> (дофамин, норадреналин), поскольку</w:t>
      </w:r>
      <w:r w:rsidR="008D4563">
        <w:rPr>
          <w:rFonts w:ascii="Times New Roman" w:hAnsi="Times New Roman" w:cs="Times New Roman"/>
          <w:sz w:val="24"/>
          <w:szCs w:val="24"/>
        </w:rPr>
        <w:t xml:space="preserve"> </w:t>
      </w:r>
      <w:r w:rsidR="00BA49A1">
        <w:rPr>
          <w:rFonts w:ascii="Times New Roman" w:hAnsi="Times New Roman" w:cs="Times New Roman"/>
          <w:sz w:val="24"/>
          <w:szCs w:val="24"/>
        </w:rPr>
        <w:t>фиксирование и</w:t>
      </w:r>
      <w:r w:rsidR="008D4563">
        <w:rPr>
          <w:rFonts w:ascii="Times New Roman" w:hAnsi="Times New Roman" w:cs="Times New Roman"/>
          <w:sz w:val="24"/>
          <w:szCs w:val="24"/>
        </w:rPr>
        <w:t>зменени</w:t>
      </w:r>
      <w:r w:rsidR="00BA49A1">
        <w:rPr>
          <w:rFonts w:ascii="Times New Roman" w:hAnsi="Times New Roman" w:cs="Times New Roman"/>
          <w:sz w:val="24"/>
          <w:szCs w:val="24"/>
        </w:rPr>
        <w:t>я</w:t>
      </w:r>
      <w:r w:rsidR="008D4563">
        <w:rPr>
          <w:rFonts w:ascii="Times New Roman" w:hAnsi="Times New Roman" w:cs="Times New Roman"/>
          <w:sz w:val="24"/>
          <w:szCs w:val="24"/>
        </w:rPr>
        <w:t xml:space="preserve"> </w:t>
      </w:r>
      <w:r w:rsidR="00301F2B">
        <w:rPr>
          <w:rFonts w:ascii="Times New Roman" w:hAnsi="Times New Roman" w:cs="Times New Roman"/>
          <w:sz w:val="24"/>
          <w:szCs w:val="24"/>
        </w:rPr>
        <w:t xml:space="preserve">концентраций катехоламинов и их метаболитов в организме человека, </w:t>
      </w:r>
      <w:r w:rsidR="00A824D1">
        <w:rPr>
          <w:rFonts w:ascii="Times New Roman" w:hAnsi="Times New Roman" w:cs="Times New Roman"/>
          <w:sz w:val="24"/>
          <w:szCs w:val="24"/>
        </w:rPr>
        <w:t>позволяет диагностировать ряд заболеваний</w:t>
      </w:r>
      <w:r w:rsidR="00943A5A">
        <w:rPr>
          <w:rFonts w:ascii="Times New Roman" w:hAnsi="Times New Roman" w:cs="Times New Roman"/>
          <w:sz w:val="24"/>
          <w:szCs w:val="24"/>
        </w:rPr>
        <w:t xml:space="preserve">. </w:t>
      </w:r>
      <w:r w:rsidR="00D63F82" w:rsidRPr="007C0F2A">
        <w:rPr>
          <w:rFonts w:ascii="Times New Roman" w:hAnsi="Times New Roman" w:cs="Times New Roman"/>
          <w:sz w:val="24"/>
          <w:szCs w:val="24"/>
        </w:rPr>
        <w:t xml:space="preserve">Люминесцентные свойства </w:t>
      </w:r>
      <w:r w:rsidR="00D63F82">
        <w:rPr>
          <w:rFonts w:ascii="Times New Roman" w:hAnsi="Times New Roman" w:cs="Times New Roman"/>
          <w:sz w:val="24"/>
          <w:szCs w:val="24"/>
        </w:rPr>
        <w:t>углеродны</w:t>
      </w:r>
      <w:r w:rsidR="00D63F82" w:rsidRPr="007C0F2A">
        <w:rPr>
          <w:rFonts w:ascii="Times New Roman" w:hAnsi="Times New Roman" w:cs="Times New Roman"/>
          <w:sz w:val="24"/>
          <w:szCs w:val="24"/>
        </w:rPr>
        <w:t xml:space="preserve">х </w:t>
      </w:r>
      <w:r w:rsidR="00BA49A1">
        <w:rPr>
          <w:rFonts w:ascii="Times New Roman" w:hAnsi="Times New Roman" w:cs="Times New Roman"/>
          <w:sz w:val="24"/>
          <w:szCs w:val="24"/>
        </w:rPr>
        <w:t>квантовых точек</w:t>
      </w:r>
      <w:r w:rsidR="00D63F82" w:rsidRPr="007C0F2A">
        <w:rPr>
          <w:rFonts w:ascii="Times New Roman" w:hAnsi="Times New Roman" w:cs="Times New Roman"/>
          <w:sz w:val="24"/>
          <w:szCs w:val="24"/>
        </w:rPr>
        <w:t xml:space="preserve">, а также простота их синтеза и доступность исходных реактивов могли бы сыграть важную роль в </w:t>
      </w:r>
      <w:r w:rsidR="00FF5F46">
        <w:rPr>
          <w:rFonts w:ascii="Times New Roman" w:hAnsi="Times New Roman" w:cs="Times New Roman"/>
          <w:sz w:val="24"/>
          <w:szCs w:val="24"/>
        </w:rPr>
        <w:t xml:space="preserve">решении </w:t>
      </w:r>
      <w:r w:rsidR="00BA49A1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AC084A">
        <w:rPr>
          <w:rFonts w:ascii="Times New Roman" w:hAnsi="Times New Roman" w:cs="Times New Roman"/>
          <w:sz w:val="24"/>
          <w:szCs w:val="24"/>
        </w:rPr>
        <w:t>задачи.</w:t>
      </w:r>
    </w:p>
    <w:p w14:paraId="3638B82C" w14:textId="6DB631CA" w:rsidR="00675320" w:rsidRDefault="007E2D47" w:rsidP="0067532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0F2A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 w:rsidRPr="007C0F2A">
        <w:rPr>
          <w:rFonts w:ascii="Times New Roman" w:hAnsi="Times New Roman" w:cs="Times New Roman"/>
          <w:sz w:val="24"/>
          <w:szCs w:val="24"/>
        </w:rPr>
        <w:t xml:space="preserve"> работы является </w:t>
      </w:r>
      <w:r>
        <w:rPr>
          <w:rFonts w:ascii="Times New Roman" w:hAnsi="Times New Roman" w:cs="Times New Roman"/>
          <w:sz w:val="24"/>
          <w:szCs w:val="24"/>
        </w:rPr>
        <w:t>изучение особенностей взаимодействия</w:t>
      </w:r>
      <w:r w:rsidR="00495EC1">
        <w:rPr>
          <w:rFonts w:ascii="Times New Roman" w:hAnsi="Times New Roman" w:cs="Times New Roman"/>
          <w:sz w:val="24"/>
          <w:szCs w:val="24"/>
        </w:rPr>
        <w:t xml:space="preserve"> углеродн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="00350285">
        <w:rPr>
          <w:rFonts w:ascii="Times New Roman" w:hAnsi="Times New Roman" w:cs="Times New Roman"/>
          <w:sz w:val="24"/>
          <w:szCs w:val="24"/>
        </w:rPr>
        <w:t xml:space="preserve">квантовых точек </w:t>
      </w:r>
      <w:r>
        <w:rPr>
          <w:rFonts w:ascii="Times New Roman" w:hAnsi="Times New Roman" w:cs="Times New Roman"/>
          <w:sz w:val="24"/>
          <w:szCs w:val="24"/>
        </w:rPr>
        <w:t>с катехоламинами и разработк</w:t>
      </w:r>
      <w:r w:rsidR="00FE30C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люминесцентного </w:t>
      </w:r>
      <w:r w:rsidR="00AC084A">
        <w:rPr>
          <w:rFonts w:ascii="Times New Roman" w:hAnsi="Times New Roman" w:cs="Times New Roman"/>
          <w:sz w:val="24"/>
          <w:szCs w:val="24"/>
        </w:rPr>
        <w:t xml:space="preserve">способа </w:t>
      </w:r>
      <w:r>
        <w:rPr>
          <w:rFonts w:ascii="Times New Roman" w:hAnsi="Times New Roman" w:cs="Times New Roman"/>
          <w:sz w:val="24"/>
          <w:szCs w:val="24"/>
        </w:rPr>
        <w:t>определени</w:t>
      </w:r>
      <w:r w:rsidR="00AC084A">
        <w:rPr>
          <w:rFonts w:ascii="Times New Roman" w:hAnsi="Times New Roman" w:cs="Times New Roman"/>
          <w:sz w:val="24"/>
          <w:szCs w:val="24"/>
        </w:rPr>
        <w:t>я</w:t>
      </w:r>
      <w:r w:rsidR="00E65F10">
        <w:rPr>
          <w:rFonts w:ascii="Times New Roman" w:hAnsi="Times New Roman" w:cs="Times New Roman"/>
          <w:sz w:val="24"/>
          <w:szCs w:val="24"/>
        </w:rPr>
        <w:t xml:space="preserve"> соединений этого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431DBB" w14:textId="2E5B5CF1" w:rsidR="009378F0" w:rsidRDefault="00D8005A" w:rsidP="009863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8D2382">
        <w:rPr>
          <w:rFonts w:ascii="Times New Roman" w:hAnsi="Times New Roman" w:cs="Times New Roman"/>
          <w:sz w:val="24"/>
          <w:szCs w:val="24"/>
        </w:rPr>
        <w:t xml:space="preserve">синтез углеродных </w:t>
      </w:r>
      <w:r w:rsidR="00E049F3">
        <w:rPr>
          <w:rFonts w:ascii="Times New Roman" w:hAnsi="Times New Roman" w:cs="Times New Roman"/>
          <w:sz w:val="24"/>
          <w:szCs w:val="24"/>
        </w:rPr>
        <w:t>квантовых точек (</w:t>
      </w:r>
      <w:r w:rsidR="00E049F3">
        <w:rPr>
          <w:rFonts w:ascii="Times New Roman" w:hAnsi="Times New Roman" w:cs="Times New Roman"/>
          <w:sz w:val="24"/>
          <w:szCs w:val="24"/>
          <w:lang w:val="en-US"/>
        </w:rPr>
        <w:t>CQDs</w:t>
      </w:r>
      <w:r w:rsidR="00E049F3" w:rsidRPr="00F01C2A">
        <w:rPr>
          <w:rFonts w:ascii="Times New Roman" w:hAnsi="Times New Roman" w:cs="Times New Roman"/>
          <w:sz w:val="24"/>
          <w:szCs w:val="24"/>
        </w:rPr>
        <w:t>)</w:t>
      </w:r>
      <w:r w:rsidR="008D2382">
        <w:rPr>
          <w:rFonts w:ascii="Times New Roman" w:hAnsi="Times New Roman" w:cs="Times New Roman"/>
          <w:sz w:val="24"/>
          <w:szCs w:val="24"/>
        </w:rPr>
        <w:t xml:space="preserve"> </w:t>
      </w:r>
      <w:r w:rsidRPr="00D8005A">
        <w:rPr>
          <w:rFonts w:ascii="Times New Roman" w:hAnsi="Times New Roman" w:cs="Times New Roman"/>
          <w:sz w:val="24"/>
          <w:szCs w:val="24"/>
        </w:rPr>
        <w:t>из лимонной кислоты</w:t>
      </w:r>
      <w:r w:rsidR="008D2382">
        <w:rPr>
          <w:rFonts w:ascii="Times New Roman" w:hAnsi="Times New Roman" w:cs="Times New Roman"/>
          <w:sz w:val="24"/>
          <w:szCs w:val="24"/>
        </w:rPr>
        <w:t xml:space="preserve"> </w:t>
      </w:r>
      <w:r w:rsidR="008D2382" w:rsidRPr="00D8005A">
        <w:rPr>
          <w:rFonts w:ascii="Times New Roman" w:hAnsi="Times New Roman" w:cs="Times New Roman"/>
          <w:sz w:val="24"/>
          <w:szCs w:val="24"/>
        </w:rPr>
        <w:t>пиролитическим методом</w:t>
      </w:r>
      <w:r w:rsidRPr="00D8005A">
        <w:rPr>
          <w:rFonts w:ascii="Times New Roman" w:hAnsi="Times New Roman" w:cs="Times New Roman"/>
          <w:sz w:val="24"/>
          <w:szCs w:val="24"/>
        </w:rPr>
        <w:t xml:space="preserve">. Длина волны люминесценции </w:t>
      </w:r>
      <w:r w:rsidR="00D559DB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="00A540EC">
        <w:rPr>
          <w:rFonts w:ascii="Times New Roman" w:hAnsi="Times New Roman" w:cs="Times New Roman"/>
          <w:sz w:val="24"/>
          <w:szCs w:val="24"/>
          <w:lang w:val="en-US"/>
        </w:rPr>
        <w:t>CQDs</w:t>
      </w:r>
      <w:r w:rsidR="00A540EC">
        <w:rPr>
          <w:rFonts w:ascii="Times New Roman" w:hAnsi="Times New Roman" w:cs="Times New Roman"/>
          <w:sz w:val="24"/>
          <w:szCs w:val="24"/>
        </w:rPr>
        <w:t xml:space="preserve"> </w:t>
      </w:r>
      <w:r w:rsidRPr="00D8005A">
        <w:rPr>
          <w:rFonts w:ascii="Times New Roman" w:hAnsi="Times New Roman" w:cs="Times New Roman"/>
          <w:sz w:val="24"/>
          <w:szCs w:val="24"/>
        </w:rPr>
        <w:t>составила 4</w:t>
      </w:r>
      <w:r w:rsidR="00A540EC">
        <w:rPr>
          <w:rFonts w:ascii="Times New Roman" w:hAnsi="Times New Roman" w:cs="Times New Roman"/>
          <w:sz w:val="24"/>
          <w:szCs w:val="24"/>
        </w:rPr>
        <w:t>8</w:t>
      </w:r>
      <w:r w:rsidRPr="00D8005A">
        <w:rPr>
          <w:rFonts w:ascii="Times New Roman" w:hAnsi="Times New Roman" w:cs="Times New Roman"/>
          <w:sz w:val="24"/>
          <w:szCs w:val="24"/>
        </w:rPr>
        <w:t xml:space="preserve">0 нм, возбуждения люминесценции – </w:t>
      </w:r>
      <w:r w:rsidR="00A540EC">
        <w:rPr>
          <w:rFonts w:ascii="Times New Roman" w:hAnsi="Times New Roman" w:cs="Times New Roman"/>
          <w:sz w:val="24"/>
          <w:szCs w:val="24"/>
        </w:rPr>
        <w:t>410</w:t>
      </w:r>
      <w:r w:rsidR="00A540EC" w:rsidRPr="00D8005A">
        <w:rPr>
          <w:rFonts w:ascii="Times New Roman" w:hAnsi="Times New Roman" w:cs="Times New Roman"/>
          <w:sz w:val="24"/>
          <w:szCs w:val="24"/>
        </w:rPr>
        <w:t xml:space="preserve"> </w:t>
      </w:r>
      <w:r w:rsidRPr="00D8005A">
        <w:rPr>
          <w:rFonts w:ascii="Times New Roman" w:hAnsi="Times New Roman" w:cs="Times New Roman"/>
          <w:sz w:val="24"/>
          <w:szCs w:val="24"/>
        </w:rPr>
        <w:t>нм</w:t>
      </w:r>
      <w:r w:rsidR="00A540EC">
        <w:rPr>
          <w:rFonts w:ascii="Times New Roman" w:hAnsi="Times New Roman" w:cs="Times New Roman"/>
          <w:sz w:val="24"/>
          <w:szCs w:val="24"/>
        </w:rPr>
        <w:t xml:space="preserve">, при разбавлении коллоидного раствора </w:t>
      </w:r>
      <w:r w:rsidR="00A540EC">
        <w:rPr>
          <w:rFonts w:ascii="Times New Roman" w:hAnsi="Times New Roman" w:cs="Times New Roman"/>
          <w:sz w:val="24"/>
          <w:szCs w:val="24"/>
          <w:lang w:val="en-US"/>
        </w:rPr>
        <w:t>CQDs</w:t>
      </w:r>
      <w:r w:rsidR="00A540EC">
        <w:rPr>
          <w:rFonts w:ascii="Times New Roman" w:hAnsi="Times New Roman" w:cs="Times New Roman"/>
          <w:sz w:val="24"/>
          <w:szCs w:val="24"/>
        </w:rPr>
        <w:t xml:space="preserve"> водой в 5 и более раз форма спектра сохраняется, но изменяется положение максимумов люминесценции и возбуждения люминесценции: максимальная люминесценция наблюдается при 465 нм, возбуждение люминесценции – при 365 нм</w:t>
      </w:r>
      <w:r w:rsidRPr="00D8005A">
        <w:rPr>
          <w:rFonts w:ascii="Times New Roman" w:hAnsi="Times New Roman" w:cs="Times New Roman"/>
          <w:sz w:val="24"/>
          <w:szCs w:val="24"/>
        </w:rPr>
        <w:t>. Полученные квантовые точки сохраняют свои люминесцентные свойства в течение нескольких дней при комнатной температуре, при -18°С стабильны длительное время.</w:t>
      </w:r>
    </w:p>
    <w:p w14:paraId="55D91E22" w14:textId="6789057E" w:rsidR="007E2D47" w:rsidRPr="00F01C2A" w:rsidRDefault="00D8005A" w:rsidP="009863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8005A">
        <w:rPr>
          <w:rFonts w:ascii="Times New Roman" w:hAnsi="Times New Roman" w:cs="Times New Roman"/>
          <w:sz w:val="24"/>
          <w:szCs w:val="24"/>
        </w:rPr>
        <w:t xml:space="preserve">Показано, что в присутствии </w:t>
      </w:r>
      <w:r w:rsidRPr="00A8488B">
        <w:rPr>
          <w:rFonts w:ascii="Times New Roman" w:hAnsi="Times New Roman" w:cs="Times New Roman"/>
          <w:sz w:val="24"/>
          <w:szCs w:val="24"/>
        </w:rPr>
        <w:t xml:space="preserve">дофамина </w:t>
      </w:r>
      <w:r w:rsidR="00986341" w:rsidRPr="00B47949">
        <w:rPr>
          <w:rFonts w:ascii="Times New Roman" w:hAnsi="Times New Roman" w:cs="Times New Roman"/>
          <w:sz w:val="24"/>
          <w:szCs w:val="24"/>
        </w:rPr>
        <w:t>и норадреналина</w:t>
      </w:r>
      <w:r w:rsidR="00986341">
        <w:rPr>
          <w:rFonts w:ascii="Times New Roman" w:hAnsi="Times New Roman" w:cs="Times New Roman"/>
          <w:sz w:val="24"/>
          <w:szCs w:val="24"/>
        </w:rPr>
        <w:t xml:space="preserve"> </w:t>
      </w:r>
      <w:r w:rsidRPr="00D8005A">
        <w:rPr>
          <w:rFonts w:ascii="Times New Roman" w:hAnsi="Times New Roman" w:cs="Times New Roman"/>
          <w:sz w:val="24"/>
          <w:szCs w:val="24"/>
        </w:rPr>
        <w:t xml:space="preserve">при рН 11 – 11.5 происходит уменьшение люминесценции </w:t>
      </w:r>
      <w:proofErr w:type="spellStart"/>
      <w:r w:rsidRPr="00D8005A">
        <w:rPr>
          <w:rFonts w:ascii="Times New Roman" w:hAnsi="Times New Roman" w:cs="Times New Roman"/>
          <w:sz w:val="24"/>
          <w:szCs w:val="24"/>
        </w:rPr>
        <w:t>CQDs</w:t>
      </w:r>
      <w:proofErr w:type="spellEnd"/>
      <w:r w:rsidRPr="00D8005A">
        <w:rPr>
          <w:rFonts w:ascii="Times New Roman" w:hAnsi="Times New Roman" w:cs="Times New Roman"/>
          <w:sz w:val="24"/>
          <w:szCs w:val="24"/>
        </w:rPr>
        <w:t xml:space="preserve">, что может быть положено в основу люминесцентного определения </w:t>
      </w:r>
      <w:r w:rsidR="00A540EC">
        <w:rPr>
          <w:rFonts w:ascii="Times New Roman" w:hAnsi="Times New Roman" w:cs="Times New Roman"/>
          <w:sz w:val="24"/>
          <w:szCs w:val="24"/>
        </w:rPr>
        <w:t>этих катехоламинов</w:t>
      </w:r>
      <w:r w:rsidR="008D2382">
        <w:rPr>
          <w:rFonts w:ascii="Times New Roman" w:hAnsi="Times New Roman" w:cs="Times New Roman"/>
          <w:sz w:val="24"/>
          <w:szCs w:val="24"/>
        </w:rPr>
        <w:t>.</w:t>
      </w:r>
      <w:r w:rsidR="009378F0">
        <w:rPr>
          <w:rFonts w:ascii="Times New Roman" w:hAnsi="Times New Roman" w:cs="Times New Roman"/>
          <w:sz w:val="24"/>
          <w:szCs w:val="24"/>
        </w:rPr>
        <w:t xml:space="preserve"> 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Проведен выбор условий люминесцентного определения дофамина </w:t>
      </w:r>
      <w:r w:rsidR="00E049F3">
        <w:rPr>
          <w:rFonts w:ascii="Times New Roman" w:hAnsi="Times New Roman" w:cs="Times New Roman"/>
          <w:sz w:val="24"/>
          <w:szCs w:val="24"/>
        </w:rPr>
        <w:t>и</w:t>
      </w:r>
      <w:r w:rsidR="00986341">
        <w:rPr>
          <w:rFonts w:ascii="Times New Roman" w:hAnsi="Times New Roman" w:cs="Times New Roman"/>
          <w:sz w:val="24"/>
          <w:szCs w:val="24"/>
        </w:rPr>
        <w:t xml:space="preserve"> норадреналина</w:t>
      </w:r>
      <w:r w:rsidR="0010595D">
        <w:rPr>
          <w:rFonts w:ascii="Times New Roman" w:hAnsi="Times New Roman" w:cs="Times New Roman"/>
          <w:sz w:val="24"/>
          <w:szCs w:val="24"/>
        </w:rPr>
        <w:t xml:space="preserve"> 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A540EC">
        <w:rPr>
          <w:rFonts w:ascii="Times New Roman" w:hAnsi="Times New Roman" w:cs="Times New Roman"/>
          <w:sz w:val="24"/>
          <w:szCs w:val="24"/>
          <w:lang w:val="en-US"/>
        </w:rPr>
        <w:t>CQDs</w:t>
      </w:r>
      <w:r w:rsidR="007E2D47" w:rsidRPr="00F01C2A">
        <w:rPr>
          <w:rFonts w:ascii="Times New Roman" w:hAnsi="Times New Roman" w:cs="Times New Roman"/>
          <w:sz w:val="24"/>
          <w:szCs w:val="24"/>
        </w:rPr>
        <w:t>: рН</w:t>
      </w:r>
      <w:r w:rsidR="0010595D" w:rsidRPr="0010595D">
        <w:rPr>
          <w:rFonts w:ascii="Times New Roman" w:hAnsi="Times New Roman" w:cs="Times New Roman"/>
          <w:sz w:val="24"/>
          <w:szCs w:val="24"/>
        </w:rPr>
        <w:t xml:space="preserve"> </w:t>
      </w:r>
      <w:r w:rsidR="0010595D" w:rsidRPr="00D8005A">
        <w:rPr>
          <w:rFonts w:ascii="Times New Roman" w:hAnsi="Times New Roman" w:cs="Times New Roman"/>
          <w:sz w:val="24"/>
          <w:szCs w:val="24"/>
        </w:rPr>
        <w:t>11 – 11.5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, </w:t>
      </w:r>
      <w:r w:rsidR="007E2D47" w:rsidRPr="00F01C2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E2D47" w:rsidRPr="00F01C2A">
        <w:rPr>
          <w:rFonts w:ascii="Times New Roman" w:hAnsi="Times New Roman" w:cs="Times New Roman"/>
          <w:sz w:val="24"/>
          <w:szCs w:val="24"/>
        </w:rPr>
        <w:t>(</w:t>
      </w:r>
      <w:r w:rsidR="0010595D">
        <w:rPr>
          <w:rFonts w:ascii="Times New Roman" w:hAnsi="Times New Roman" w:cs="Times New Roman"/>
          <w:sz w:val="24"/>
          <w:szCs w:val="24"/>
          <w:lang w:val="en-US"/>
        </w:rPr>
        <w:t>CQDs</w:t>
      </w:r>
      <w:r w:rsidR="0010595D" w:rsidRPr="00F01C2A">
        <w:rPr>
          <w:rFonts w:ascii="Times New Roman" w:hAnsi="Times New Roman" w:cs="Times New Roman"/>
          <w:sz w:val="24"/>
          <w:szCs w:val="24"/>
        </w:rPr>
        <w:t>)</w:t>
      </w:r>
      <w:r w:rsidR="0010595D" w:rsidRPr="0010595D">
        <w:rPr>
          <w:rFonts w:ascii="Times New Roman" w:hAnsi="Times New Roman" w:cs="Times New Roman"/>
          <w:sz w:val="24"/>
          <w:szCs w:val="24"/>
        </w:rPr>
        <w:t xml:space="preserve"> 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= </w:t>
      </w:r>
      <w:r w:rsidR="0010595D">
        <w:rPr>
          <w:rFonts w:ascii="Times New Roman" w:hAnsi="Times New Roman" w:cs="Times New Roman"/>
          <w:sz w:val="24"/>
          <w:szCs w:val="24"/>
        </w:rPr>
        <w:t>1</w:t>
      </w:r>
      <w:r w:rsidR="00E65F10">
        <w:rPr>
          <w:rFonts w:ascii="Times New Roman" w:hAnsi="Times New Roman" w:cs="Times New Roman"/>
          <w:sz w:val="24"/>
          <w:szCs w:val="24"/>
        </w:rPr>
        <w:t>.</w:t>
      </w:r>
      <w:r w:rsidR="0010595D">
        <w:rPr>
          <w:rFonts w:ascii="Times New Roman" w:hAnsi="Times New Roman" w:cs="Times New Roman"/>
          <w:sz w:val="24"/>
          <w:szCs w:val="24"/>
        </w:rPr>
        <w:t>5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 мл</w:t>
      </w:r>
      <w:r w:rsidR="00A540EC">
        <w:rPr>
          <w:rFonts w:ascii="Times New Roman" w:hAnsi="Times New Roman" w:cs="Times New Roman"/>
          <w:sz w:val="24"/>
          <w:szCs w:val="24"/>
        </w:rPr>
        <w:t xml:space="preserve"> (в 5 мл реакционной смеси)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, время взаимодействия </w:t>
      </w:r>
      <w:r w:rsidR="0010595D">
        <w:rPr>
          <w:rFonts w:ascii="Times New Roman" w:hAnsi="Times New Roman" w:cs="Times New Roman"/>
          <w:sz w:val="24"/>
          <w:szCs w:val="24"/>
        </w:rPr>
        <w:t>1</w:t>
      </w:r>
      <w:r w:rsidR="007E2D47" w:rsidRPr="00F01C2A">
        <w:rPr>
          <w:rFonts w:ascii="Times New Roman" w:hAnsi="Times New Roman" w:cs="Times New Roman"/>
          <w:sz w:val="24"/>
          <w:szCs w:val="24"/>
        </w:rPr>
        <w:t>0 мин.</w:t>
      </w:r>
      <w:r w:rsidR="007E2D47">
        <w:rPr>
          <w:rFonts w:ascii="Times New Roman" w:hAnsi="Times New Roman" w:cs="Times New Roman"/>
          <w:sz w:val="24"/>
          <w:szCs w:val="24"/>
        </w:rPr>
        <w:t xml:space="preserve"> </w:t>
      </w:r>
      <w:r w:rsidR="00A540EC">
        <w:rPr>
          <w:rFonts w:ascii="Times New Roman" w:hAnsi="Times New Roman" w:cs="Times New Roman"/>
          <w:sz w:val="24"/>
          <w:szCs w:val="24"/>
        </w:rPr>
        <w:t xml:space="preserve">В данных условиях пределы обнаружения дофамина и норадреналина составили 2 </w:t>
      </w:r>
      <w:proofErr w:type="spellStart"/>
      <w:r w:rsidR="00A540EC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A540EC">
        <w:rPr>
          <w:rFonts w:ascii="Times New Roman" w:hAnsi="Times New Roman" w:cs="Times New Roman"/>
          <w:sz w:val="24"/>
          <w:szCs w:val="24"/>
        </w:rPr>
        <w:t>.</w:t>
      </w:r>
    </w:p>
    <w:p w14:paraId="0565D08D" w14:textId="583A6D80" w:rsidR="007E2D47" w:rsidRPr="00F01C2A" w:rsidRDefault="007E2D47" w:rsidP="007E2D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01C2A">
        <w:rPr>
          <w:rFonts w:ascii="Times New Roman" w:hAnsi="Times New Roman" w:cs="Times New Roman"/>
          <w:sz w:val="24"/>
          <w:szCs w:val="24"/>
        </w:rPr>
        <w:t xml:space="preserve">На примере </w:t>
      </w:r>
      <w:r w:rsidR="0010595D">
        <w:rPr>
          <w:rFonts w:ascii="Times New Roman" w:hAnsi="Times New Roman" w:cs="Times New Roman"/>
          <w:sz w:val="24"/>
          <w:szCs w:val="24"/>
        </w:rPr>
        <w:t xml:space="preserve">дофамина </w:t>
      </w:r>
      <w:r w:rsidRPr="00F01C2A">
        <w:rPr>
          <w:rFonts w:ascii="Times New Roman" w:hAnsi="Times New Roman" w:cs="Times New Roman"/>
          <w:sz w:val="24"/>
          <w:szCs w:val="24"/>
        </w:rPr>
        <w:t>изучено влияние посторонних компонентов. Показано, что определению не мешают распространённы</w:t>
      </w:r>
      <w:r w:rsidR="00056E82">
        <w:rPr>
          <w:rFonts w:ascii="Times New Roman" w:hAnsi="Times New Roman" w:cs="Times New Roman"/>
          <w:sz w:val="24"/>
          <w:szCs w:val="24"/>
        </w:rPr>
        <w:t>е</w:t>
      </w:r>
      <w:r w:rsidRPr="00F01C2A">
        <w:rPr>
          <w:rFonts w:ascii="Times New Roman" w:hAnsi="Times New Roman" w:cs="Times New Roman"/>
          <w:sz w:val="24"/>
          <w:szCs w:val="24"/>
        </w:rPr>
        <w:t xml:space="preserve"> неорганических ион</w:t>
      </w:r>
      <w:r w:rsidR="00056E82">
        <w:rPr>
          <w:rFonts w:ascii="Times New Roman" w:hAnsi="Times New Roman" w:cs="Times New Roman"/>
          <w:sz w:val="24"/>
          <w:szCs w:val="24"/>
        </w:rPr>
        <w:t>ы</w:t>
      </w:r>
      <w:r w:rsidRPr="00F01C2A">
        <w:rPr>
          <w:rFonts w:ascii="Times New Roman" w:hAnsi="Times New Roman" w:cs="Times New Roman"/>
          <w:sz w:val="24"/>
          <w:szCs w:val="24"/>
        </w:rPr>
        <w:t xml:space="preserve"> (Na</w:t>
      </w:r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F01C2A">
        <w:rPr>
          <w:rFonts w:ascii="Times New Roman" w:hAnsi="Times New Roman" w:cs="Times New Roman"/>
          <w:sz w:val="24"/>
          <w:szCs w:val="24"/>
        </w:rPr>
        <w:t>, K</w:t>
      </w:r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F01C2A">
        <w:rPr>
          <w:rFonts w:ascii="Times New Roman" w:hAnsi="Times New Roman" w:cs="Times New Roman"/>
          <w:sz w:val="24"/>
          <w:szCs w:val="24"/>
        </w:rPr>
        <w:t>, Mg</w:t>
      </w:r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F01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C2A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F01C2A">
        <w:rPr>
          <w:rFonts w:ascii="Times New Roman" w:hAnsi="Times New Roman" w:cs="Times New Roman"/>
          <w:sz w:val="24"/>
          <w:szCs w:val="24"/>
        </w:rPr>
        <w:t>, SO</w:t>
      </w:r>
      <w:r w:rsidRPr="00F01C2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F01C2A">
        <w:rPr>
          <w:rFonts w:ascii="Times New Roman" w:hAnsi="Times New Roman" w:cs="Times New Roman"/>
          <w:sz w:val="24"/>
          <w:szCs w:val="24"/>
        </w:rPr>
        <w:t>, NO</w:t>
      </w:r>
      <w:r w:rsidRPr="00F01C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F01C2A">
        <w:rPr>
          <w:rFonts w:ascii="Times New Roman" w:hAnsi="Times New Roman" w:cs="Times New Roman"/>
          <w:sz w:val="24"/>
          <w:szCs w:val="24"/>
        </w:rPr>
        <w:t>)</w:t>
      </w:r>
      <w:r w:rsidR="00056E82">
        <w:rPr>
          <w:rFonts w:ascii="Times New Roman" w:hAnsi="Times New Roman" w:cs="Times New Roman"/>
          <w:sz w:val="24"/>
          <w:szCs w:val="24"/>
        </w:rPr>
        <w:t xml:space="preserve"> в концентрациях, превышающих </w:t>
      </w:r>
      <w:r w:rsidR="003D672E">
        <w:rPr>
          <w:rFonts w:ascii="Times New Roman" w:hAnsi="Times New Roman" w:cs="Times New Roman"/>
          <w:sz w:val="24"/>
          <w:szCs w:val="24"/>
        </w:rPr>
        <w:t>содержание дофамина в 1000 раз</w:t>
      </w:r>
      <w:r w:rsidRPr="00F01C2A">
        <w:rPr>
          <w:rFonts w:ascii="Times New Roman" w:hAnsi="Times New Roman" w:cs="Times New Roman"/>
          <w:sz w:val="24"/>
          <w:szCs w:val="24"/>
        </w:rPr>
        <w:t xml:space="preserve">. </w:t>
      </w:r>
      <w:r w:rsidR="004D43F3">
        <w:rPr>
          <w:rFonts w:ascii="Times New Roman" w:hAnsi="Times New Roman" w:cs="Times New Roman"/>
          <w:sz w:val="24"/>
          <w:szCs w:val="24"/>
        </w:rPr>
        <w:t>Кроме того</w:t>
      </w:r>
      <w:r w:rsidR="00EB60F6" w:rsidRPr="00B47949">
        <w:rPr>
          <w:rFonts w:ascii="Times New Roman" w:hAnsi="Times New Roman" w:cs="Times New Roman"/>
          <w:sz w:val="24"/>
          <w:szCs w:val="24"/>
        </w:rPr>
        <w:t>,</w:t>
      </w:r>
      <w:r w:rsidR="004D43F3">
        <w:rPr>
          <w:rFonts w:ascii="Times New Roman" w:hAnsi="Times New Roman" w:cs="Times New Roman"/>
          <w:sz w:val="24"/>
          <w:szCs w:val="24"/>
        </w:rPr>
        <w:t xml:space="preserve"> определению как дофамина, так и норадреналина не мешают сопоставимые количества </w:t>
      </w:r>
      <w:r w:rsidR="00EB60F6">
        <w:rPr>
          <w:rFonts w:ascii="Times New Roman" w:hAnsi="Times New Roman" w:cs="Times New Roman"/>
          <w:sz w:val="24"/>
          <w:szCs w:val="24"/>
        </w:rPr>
        <w:t xml:space="preserve">ещё одного катехоламина – </w:t>
      </w:r>
      <w:r w:rsidR="004D43F3">
        <w:rPr>
          <w:rFonts w:ascii="Times New Roman" w:hAnsi="Times New Roman" w:cs="Times New Roman"/>
          <w:sz w:val="24"/>
          <w:szCs w:val="24"/>
        </w:rPr>
        <w:t>адреналина.</w:t>
      </w:r>
    </w:p>
    <w:p w14:paraId="14E84780" w14:textId="5FA76FA1" w:rsidR="007E2D47" w:rsidRDefault="007E2D47" w:rsidP="003D67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16E2">
        <w:rPr>
          <w:rFonts w:ascii="Times New Roman" w:hAnsi="Times New Roman" w:cs="Times New Roman"/>
          <w:sz w:val="24"/>
          <w:szCs w:val="24"/>
        </w:rPr>
        <w:t>Проведен анализ лекарственных препаратов «До</w:t>
      </w:r>
      <w:r w:rsidR="00113681">
        <w:rPr>
          <w:rFonts w:ascii="Times New Roman" w:hAnsi="Times New Roman" w:cs="Times New Roman"/>
          <w:sz w:val="24"/>
          <w:szCs w:val="24"/>
        </w:rPr>
        <w:t>памин</w:t>
      </w:r>
      <w:r w:rsidRPr="00D716E2">
        <w:rPr>
          <w:rFonts w:ascii="Times New Roman" w:hAnsi="Times New Roman" w:cs="Times New Roman"/>
          <w:sz w:val="24"/>
          <w:szCs w:val="24"/>
        </w:rPr>
        <w:t>» (</w:t>
      </w:r>
      <w:r w:rsidR="00113681">
        <w:rPr>
          <w:rFonts w:ascii="Times New Roman" w:hAnsi="Times New Roman" w:cs="Times New Roman"/>
          <w:sz w:val="24"/>
          <w:szCs w:val="24"/>
        </w:rPr>
        <w:t>ОАО «Биохимик»</w:t>
      </w:r>
      <w:r w:rsidRPr="00D716E2">
        <w:rPr>
          <w:rFonts w:ascii="Times New Roman" w:hAnsi="Times New Roman" w:cs="Times New Roman"/>
          <w:sz w:val="24"/>
          <w:szCs w:val="24"/>
        </w:rPr>
        <w:t>, Россия)</w:t>
      </w:r>
      <w:r w:rsidR="00F574EE">
        <w:rPr>
          <w:rFonts w:ascii="Times New Roman" w:hAnsi="Times New Roman" w:cs="Times New Roman"/>
          <w:sz w:val="24"/>
          <w:szCs w:val="24"/>
        </w:rPr>
        <w:t xml:space="preserve"> </w:t>
      </w:r>
      <w:r w:rsidRPr="00D716E2">
        <w:rPr>
          <w:rFonts w:ascii="Times New Roman" w:hAnsi="Times New Roman" w:cs="Times New Roman"/>
          <w:sz w:val="24"/>
          <w:szCs w:val="24"/>
        </w:rPr>
        <w:t xml:space="preserve">и «Норадреналин» </w:t>
      </w:r>
      <w:r w:rsidRPr="00D7288F">
        <w:rPr>
          <w:rFonts w:ascii="Times New Roman" w:hAnsi="Times New Roman" w:cs="Times New Roman"/>
          <w:sz w:val="24"/>
          <w:szCs w:val="24"/>
        </w:rPr>
        <w:t>(ЗАО «</w:t>
      </w:r>
      <w:proofErr w:type="spellStart"/>
      <w:r w:rsidRPr="00D7288F">
        <w:rPr>
          <w:rFonts w:ascii="Times New Roman" w:hAnsi="Times New Roman" w:cs="Times New Roman"/>
          <w:sz w:val="24"/>
          <w:szCs w:val="24"/>
        </w:rPr>
        <w:t>ЭкоФармПлюс</w:t>
      </w:r>
      <w:proofErr w:type="spellEnd"/>
      <w:r w:rsidRPr="00D7288F">
        <w:rPr>
          <w:rFonts w:ascii="Times New Roman" w:hAnsi="Times New Roman" w:cs="Times New Roman"/>
          <w:sz w:val="24"/>
          <w:szCs w:val="24"/>
        </w:rPr>
        <w:t>», Россия),</w:t>
      </w:r>
      <w:r w:rsidRPr="00D716E2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4D43F3">
        <w:rPr>
          <w:rFonts w:ascii="Times New Roman" w:hAnsi="Times New Roman" w:cs="Times New Roman"/>
          <w:sz w:val="24"/>
          <w:szCs w:val="24"/>
        </w:rPr>
        <w:t>люминесцентного</w:t>
      </w:r>
      <w:r w:rsidR="004D43F3" w:rsidRPr="00D716E2">
        <w:rPr>
          <w:rFonts w:ascii="Times New Roman" w:hAnsi="Times New Roman" w:cs="Times New Roman"/>
          <w:sz w:val="24"/>
          <w:szCs w:val="24"/>
        </w:rPr>
        <w:t xml:space="preserve"> </w:t>
      </w:r>
      <w:r w:rsidRPr="00D716E2">
        <w:rPr>
          <w:rFonts w:ascii="Times New Roman" w:hAnsi="Times New Roman" w:cs="Times New Roman"/>
          <w:sz w:val="24"/>
          <w:szCs w:val="24"/>
        </w:rPr>
        <w:t>определения хорошо согласуются с данными</w:t>
      </w:r>
      <w:r w:rsidR="004D43F3">
        <w:rPr>
          <w:rFonts w:ascii="Times New Roman" w:hAnsi="Times New Roman" w:cs="Times New Roman"/>
          <w:sz w:val="24"/>
          <w:szCs w:val="24"/>
        </w:rPr>
        <w:t>, указанными производителем</w:t>
      </w:r>
      <w:r w:rsidR="00E65F10">
        <w:rPr>
          <w:rFonts w:ascii="Times New Roman" w:hAnsi="Times New Roman" w:cs="Times New Roman"/>
          <w:sz w:val="24"/>
          <w:szCs w:val="24"/>
        </w:rPr>
        <w:t>,</w:t>
      </w:r>
      <w:r w:rsidR="004D43F3">
        <w:rPr>
          <w:rFonts w:ascii="Times New Roman" w:hAnsi="Times New Roman" w:cs="Times New Roman"/>
          <w:sz w:val="24"/>
          <w:szCs w:val="24"/>
        </w:rPr>
        <w:t xml:space="preserve"> и результатами независимого</w:t>
      </w:r>
      <w:r w:rsidRPr="00D716E2">
        <w:rPr>
          <w:rFonts w:ascii="Times New Roman" w:hAnsi="Times New Roman" w:cs="Times New Roman"/>
          <w:sz w:val="24"/>
          <w:szCs w:val="24"/>
        </w:rPr>
        <w:t xml:space="preserve"> </w:t>
      </w:r>
      <w:r w:rsidR="004D43F3">
        <w:rPr>
          <w:rFonts w:ascii="Times New Roman" w:hAnsi="Times New Roman" w:cs="Times New Roman"/>
          <w:sz w:val="24"/>
          <w:szCs w:val="24"/>
        </w:rPr>
        <w:t>метода (</w:t>
      </w:r>
      <w:r w:rsidRPr="00D716E2">
        <w:rPr>
          <w:rFonts w:ascii="Times New Roman" w:hAnsi="Times New Roman" w:cs="Times New Roman"/>
          <w:sz w:val="24"/>
          <w:szCs w:val="24"/>
        </w:rPr>
        <w:t>ВЭЖХ</w:t>
      </w:r>
      <w:r w:rsidR="004D43F3">
        <w:rPr>
          <w:rFonts w:ascii="Times New Roman" w:hAnsi="Times New Roman" w:cs="Times New Roman"/>
          <w:sz w:val="24"/>
          <w:szCs w:val="24"/>
        </w:rPr>
        <w:t xml:space="preserve"> с амперометрическим детектированием)</w:t>
      </w:r>
      <w:r w:rsidRPr="00D716E2">
        <w:rPr>
          <w:rFonts w:ascii="Times New Roman" w:hAnsi="Times New Roman" w:cs="Times New Roman"/>
          <w:sz w:val="24"/>
          <w:szCs w:val="24"/>
        </w:rPr>
        <w:t>.</w:t>
      </w:r>
    </w:p>
    <w:p w14:paraId="3F3A102E" w14:textId="77777777" w:rsidR="003D672E" w:rsidRPr="00A8488B" w:rsidRDefault="003D672E" w:rsidP="003D67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A5C7DEE" w14:textId="11018059" w:rsidR="00100C6E" w:rsidRDefault="00B41647" w:rsidP="00B41647">
      <w:pPr>
        <w:spacing w:after="0" w:line="240" w:lineRule="auto"/>
        <w:ind w:firstLine="397"/>
        <w:jc w:val="both"/>
      </w:pPr>
      <w:r w:rsidRPr="00D567BA">
        <w:rPr>
          <w:rFonts w:ascii="Times New Roman" w:hAnsi="Times New Roman"/>
          <w:i/>
          <w:sz w:val="24"/>
          <w:szCs w:val="24"/>
        </w:rPr>
        <w:t>Работа выполнена при финансовой поддержке Российского научного фонда (грант №</w:t>
      </w:r>
      <w:r>
        <w:rPr>
          <w:rFonts w:ascii="Times New Roman" w:hAnsi="Times New Roman"/>
          <w:i/>
          <w:sz w:val="24"/>
          <w:szCs w:val="24"/>
        </w:rPr>
        <w:t>24</w:t>
      </w:r>
      <w:r w:rsidRPr="00D567BA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2</w:t>
      </w:r>
      <w:r w:rsidRPr="00D567BA">
        <w:rPr>
          <w:rFonts w:ascii="Times New Roman" w:hAnsi="Times New Roman"/>
          <w:i/>
          <w:sz w:val="24"/>
          <w:szCs w:val="24"/>
        </w:rPr>
        <w:t>3-</w:t>
      </w:r>
      <w:r>
        <w:rPr>
          <w:rFonts w:ascii="Times New Roman" w:hAnsi="Times New Roman"/>
          <w:i/>
          <w:sz w:val="24"/>
          <w:szCs w:val="24"/>
        </w:rPr>
        <w:t>2</w:t>
      </w:r>
      <w:r w:rsidRPr="00D567BA">
        <w:rPr>
          <w:rFonts w:ascii="Times New Roman" w:hAnsi="Times New Roman"/>
          <w:i/>
          <w:sz w:val="24"/>
          <w:szCs w:val="24"/>
        </w:rPr>
        <w:t>000</w:t>
      </w:r>
      <w:r>
        <w:rPr>
          <w:rFonts w:ascii="Times New Roman" w:hAnsi="Times New Roman"/>
          <w:i/>
          <w:sz w:val="24"/>
          <w:szCs w:val="24"/>
        </w:rPr>
        <w:t>4</w:t>
      </w:r>
      <w:r w:rsidRPr="00D567BA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,</w:t>
      </w:r>
      <w:r w:rsidRPr="007F29AF">
        <w:rPr>
          <w:rFonts w:ascii="Times New Roman" w:hAnsi="Times New Roman"/>
          <w:i/>
          <w:sz w:val="24"/>
          <w:szCs w:val="24"/>
        </w:rPr>
        <w:t xml:space="preserve"> </w:t>
      </w:r>
      <w:r w:rsidRPr="00A440B2">
        <w:rPr>
          <w:rFonts w:ascii="Times New Roman" w:hAnsi="Times New Roman"/>
          <w:i/>
          <w:sz w:val="24"/>
          <w:szCs w:val="24"/>
        </w:rPr>
        <w:t>https://rscf.ru/project/</w:t>
      </w:r>
      <w:r w:rsidRPr="003E4A46">
        <w:rPr>
          <w:rFonts w:ascii="Times New Roman" w:hAnsi="Times New Roman"/>
          <w:i/>
          <w:sz w:val="24"/>
          <w:szCs w:val="24"/>
        </w:rPr>
        <w:t>24-23-20004</w:t>
      </w:r>
      <w:r w:rsidRPr="00A440B2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.</w:t>
      </w:r>
    </w:p>
    <w:sectPr w:rsidR="00100C6E" w:rsidSect="007E2D4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11"/>
    <w:rsid w:val="00023F60"/>
    <w:rsid w:val="00052089"/>
    <w:rsid w:val="00056E82"/>
    <w:rsid w:val="00067EEE"/>
    <w:rsid w:val="00073744"/>
    <w:rsid w:val="00100C6E"/>
    <w:rsid w:val="0010595D"/>
    <w:rsid w:val="00113681"/>
    <w:rsid w:val="001435AD"/>
    <w:rsid w:val="00180E9F"/>
    <w:rsid w:val="00187C17"/>
    <w:rsid w:val="001C2BE8"/>
    <w:rsid w:val="00232F88"/>
    <w:rsid w:val="002436EF"/>
    <w:rsid w:val="00256BED"/>
    <w:rsid w:val="0026133D"/>
    <w:rsid w:val="002674AC"/>
    <w:rsid w:val="002E729D"/>
    <w:rsid w:val="00301F2B"/>
    <w:rsid w:val="00350285"/>
    <w:rsid w:val="0038504F"/>
    <w:rsid w:val="003A28AE"/>
    <w:rsid w:val="003D672E"/>
    <w:rsid w:val="00415085"/>
    <w:rsid w:val="00490E06"/>
    <w:rsid w:val="00495EC1"/>
    <w:rsid w:val="004C17B2"/>
    <w:rsid w:val="004D43F3"/>
    <w:rsid w:val="005119D6"/>
    <w:rsid w:val="00576A11"/>
    <w:rsid w:val="005928FD"/>
    <w:rsid w:val="006220EB"/>
    <w:rsid w:val="00675320"/>
    <w:rsid w:val="006A33F8"/>
    <w:rsid w:val="006A7E59"/>
    <w:rsid w:val="006B1FC2"/>
    <w:rsid w:val="006B3633"/>
    <w:rsid w:val="006E1C04"/>
    <w:rsid w:val="00752637"/>
    <w:rsid w:val="007528D6"/>
    <w:rsid w:val="00774593"/>
    <w:rsid w:val="00777257"/>
    <w:rsid w:val="00795EA9"/>
    <w:rsid w:val="007E2D47"/>
    <w:rsid w:val="007F465F"/>
    <w:rsid w:val="008D2382"/>
    <w:rsid w:val="008D4563"/>
    <w:rsid w:val="00924555"/>
    <w:rsid w:val="009378F0"/>
    <w:rsid w:val="00943A5A"/>
    <w:rsid w:val="00986341"/>
    <w:rsid w:val="009A3994"/>
    <w:rsid w:val="00A250C5"/>
    <w:rsid w:val="00A3219D"/>
    <w:rsid w:val="00A4287C"/>
    <w:rsid w:val="00A540EC"/>
    <w:rsid w:val="00A824D1"/>
    <w:rsid w:val="00A8488B"/>
    <w:rsid w:val="00AA2FEE"/>
    <w:rsid w:val="00AA6BAA"/>
    <w:rsid w:val="00AB5E0A"/>
    <w:rsid w:val="00AC084A"/>
    <w:rsid w:val="00AD5440"/>
    <w:rsid w:val="00B41647"/>
    <w:rsid w:val="00B47949"/>
    <w:rsid w:val="00BA0AAC"/>
    <w:rsid w:val="00BA49A1"/>
    <w:rsid w:val="00BD4B26"/>
    <w:rsid w:val="00C0118C"/>
    <w:rsid w:val="00CE577A"/>
    <w:rsid w:val="00CF1037"/>
    <w:rsid w:val="00D559DB"/>
    <w:rsid w:val="00D63F82"/>
    <w:rsid w:val="00D7288F"/>
    <w:rsid w:val="00D8005A"/>
    <w:rsid w:val="00D82492"/>
    <w:rsid w:val="00D83998"/>
    <w:rsid w:val="00D915CF"/>
    <w:rsid w:val="00E049F3"/>
    <w:rsid w:val="00E347E6"/>
    <w:rsid w:val="00E518B3"/>
    <w:rsid w:val="00E56A25"/>
    <w:rsid w:val="00E57F78"/>
    <w:rsid w:val="00E65F10"/>
    <w:rsid w:val="00E70B03"/>
    <w:rsid w:val="00EB60F6"/>
    <w:rsid w:val="00EC1786"/>
    <w:rsid w:val="00EC7537"/>
    <w:rsid w:val="00ED7DFF"/>
    <w:rsid w:val="00F25144"/>
    <w:rsid w:val="00F574EE"/>
    <w:rsid w:val="00FB0CF3"/>
    <w:rsid w:val="00FE30CB"/>
    <w:rsid w:val="00FF15E2"/>
    <w:rsid w:val="00FF1B52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763E"/>
  <w15:chartTrackingRefBased/>
  <w15:docId w15:val="{32929DCA-68D7-442D-B799-C1CFB1B4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D4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A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A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A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A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A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A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A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A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A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A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A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A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A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A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A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A1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A1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6A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A1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6A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6A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A1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84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488B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 Honor</dc:creator>
  <cp:keywords/>
  <dc:description/>
  <cp:lastModifiedBy>Book Honor</cp:lastModifiedBy>
  <cp:revision>2</cp:revision>
  <dcterms:created xsi:type="dcterms:W3CDTF">2025-02-27T17:08:00Z</dcterms:created>
  <dcterms:modified xsi:type="dcterms:W3CDTF">2025-02-27T17:08:00Z</dcterms:modified>
</cp:coreProperties>
</file>