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F75" w:rsidRDefault="00000000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Психологический эффект «чёрной овцы» в современном социуме.</w:t>
      </w:r>
    </w:p>
    <w:p w:rsidR="00886F75" w:rsidRDefault="00000000">
      <w:pPr>
        <w:widowControl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Дэн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Явэнь</w:t>
      </w:r>
      <w:proofErr w:type="spellEnd"/>
    </w:p>
    <w:p w:rsidR="00886F75" w:rsidRDefault="00000000">
      <w:pPr>
        <w:widowControl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Студентка (магистр)</w:t>
      </w:r>
    </w:p>
    <w:p w:rsidR="00886F75" w:rsidRDefault="00000000">
      <w:pPr>
        <w:widowControl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</w:t>
      </w:r>
    </w:p>
    <w:p w:rsidR="00886F75" w:rsidRDefault="00000000">
      <w:pPr>
        <w:widowControl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русского языка и культуры, Москва, Россия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>E-mail: YawenDeng1024@163.com</w:t>
      </w:r>
    </w:p>
    <w:p w:rsidR="00886F75" w:rsidRDefault="00886F75">
      <w:pPr>
        <w:widowControl/>
        <w:ind w:firstLine="4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6F75" w:rsidRDefault="00000000">
      <w:pPr>
        <w:widowControl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функционирования социальной группы в современном обществе индивид обычно должен следовать определённым нормам и правилам. Однако если какой-либо член группы отклоняется от доминирующих норм и правил из-за своих взглядов, поведения, идентичности или иных факторов, он часто подвергается исключению или маргинализации. Это явление известно как эффект «чёрной овцы». Эффект «чёрной овцы» рассматривается в американской психологии как важный социальный фактор, так как он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оказывает значительное давление на индивида, угрожая его социальному статусу и самооценке. Как отмечают Маркес, «эффект „чёрной овцы“ заключается в тенденции более негативно оценивать девиантных членов собственной группы, чем членов внешних групп, что служит сохранению положительного образа группы» [1]. Основной механизм данного эффекта заключается в том, что группа склонна применять более строгие негативные оценки к своим же членам,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 к тем, кто, по её мнению, наносит ущерб её имиджу или угрожает её единству. Эффект «чёрной овцы» подчеркивает именно внутригрупповой механизм исключения, а не внешнюю дискриминацию членов других групп.</w:t>
      </w:r>
    </w:p>
    <w:p w:rsidR="00886F75" w:rsidRDefault="00000000">
      <w:pPr>
        <w:widowControl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Эффект «чёрной овцы» существует в различных культурах и социальных группах, поскольку люди стремятся к идентификации с коллективом, что обеспечивает чувство самоуважения и принадлежности к социуму. Согласно теории социальной идентичности, «группы спонтанно поддерживают внутреннюю нормативность, а члены, не соответствующие ожиданиям, часто подвергаются стигматизации или исключению» </w:t>
      </w:r>
      <w:r>
        <w:rPr>
          <w:rFonts w:ascii="Times New Roman" w:eastAsia="Times New Roman" w:hAnsi="Times New Roman" w:cs="Times New Roman"/>
          <w:sz w:val="24"/>
          <w:szCs w:val="24"/>
        </w:rPr>
        <w:t>[2].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явление наблюдается в научном сообществе, где новаторы, такие как Альфред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Вегенер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Грегор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Мендель, сталкивались с неприятием, несмотря на последующее признание их идей. В профессиональной, семейной и социальной среде эффект «чёрной овцы» также проявляется в виде дискриминации или отчуждения. Например, женщины в мужских профессиях могут испытывать ограничения карьерного роста, а работники с новаторскими взглядами – сопротивление со стороны коллектива. В традиционных семьях или религиозных общинах отклонение от норм может привести к осуждению и изоляции. Важно отметить, что в разных культурах этот эффект может иметь различные проявления. В западном обществе, например, акцент может делаться на индивидуализм, а в восточных культурах – на коллективизм, где на фоне социальной гармонии индивидуальные отклонения могут восприниматься как угроза целостности общества.</w:t>
      </w:r>
    </w:p>
    <w:p w:rsidR="00886F7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Хотя эффект «чёрной овцы» способствует поддержанию групповой целостности, он может подавлять инициативу, усиливать социальную несправедливость и негативно сказываться на психологическом состоянии индивида. Чтобы минимизировать или полностью убрать негативное влияние этого психологического эффекта, индивид может адаптироваться и применить ряд стратегий саморегуляции. </w:t>
      </w:r>
    </w:p>
    <w:p w:rsidR="00886F7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оказавшиеся в положении «чёрной овцы», часто испытывают неуверенность в себе и снижение самооценки. Поэтому им необходимо осознать свою ценность и снизить чрезмерную зависимость от групповой идентичности. Этого можно достичь через укрепление внутренней уверенности и принятие себя вне зависимости от мнения группы. </w:t>
      </w:r>
    </w:p>
    <w:p w:rsidR="00886F7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 также изменить своё восприятие ситуации, чтобы выйти из замкнутого круга осуждения. Исключение индивида группой зачастую обусловлено не реальными недостатками, поэтому индивид должен переосмыслить ситуацию и не воспринимать её как отрицание ценности его личности.</w:t>
      </w:r>
    </w:p>
    <w:p w:rsidR="00886F7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Хотя основная группа может отвергать «чёрную овцу», это не означает, что индивид не может найти признание и поддержку в других сообществах. Например, участие в группах с аналогичными интересами, профессиональных сообществах или онлайн-группах может дать человеку чувство принадлежности социуму и снизить ощущение изоляции.</w:t>
      </w:r>
    </w:p>
    <w:p w:rsidR="00886F7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может использоваться когнитивно-поведенческая терапия (КПТ), которая является эффективным инструментом для изменения и регулирования мышления. Индивид может работать с психологом для проработки негативных проблем, связанных с исключением из социальной группы, и освоить адаптивные способы реагирования на стрессовые ситуации, что способствует снижению эмоционального напряжения.</w:t>
      </w:r>
    </w:p>
    <w:p w:rsidR="00886F7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с помощью эффективных механизмов индивид может развивать навыки эмпатии и социальной гибкости, что поможет ему лучше адаптироваться к меняющимся условиям, преодолеть эффект «чёрной овцы», избежать чрезмерной изоляции и справиться с социальной стигматизацией.</w:t>
      </w:r>
    </w:p>
    <w:p w:rsidR="00886F75" w:rsidRDefault="00886F75">
      <w:pPr>
        <w:ind w:firstLine="709"/>
        <w:rPr>
          <w:color w:val="000000"/>
        </w:rPr>
      </w:pPr>
    </w:p>
    <w:p w:rsidR="009E3B85" w:rsidRPr="009E3B85" w:rsidRDefault="00000000">
      <w:pPr>
        <w:widowControl/>
        <w:ind w:firstLine="38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</w:t>
      </w:r>
      <w:r w:rsidR="009E3B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:rsidR="009E3B85" w:rsidRDefault="00000000" w:rsidP="009E3B85">
      <w:pPr>
        <w:pStyle w:val="a5"/>
        <w:widowControl/>
        <w:numPr>
          <w:ilvl w:val="0"/>
          <w:numId w:val="1"/>
        </w:numPr>
        <w:ind w:left="0" w:firstLine="397"/>
        <w:rPr>
          <w:rFonts w:ascii="Times New Roman" w:eastAsia="Times New Roman" w:hAnsi="Times New Roman" w:cs="Times New Roman"/>
          <w:sz w:val="24"/>
          <w:szCs w:val="24"/>
        </w:rPr>
      </w:pPr>
      <w:r w:rsidRPr="009E3B85">
        <w:rPr>
          <w:rFonts w:ascii="Times New Roman" w:eastAsia="Times New Roman" w:hAnsi="Times New Roman" w:cs="Times New Roman"/>
          <w:sz w:val="24"/>
          <w:szCs w:val="24"/>
        </w:rPr>
        <w:t xml:space="preserve">Маркес Ж. М., </w:t>
      </w:r>
      <w:proofErr w:type="spellStart"/>
      <w:r w:rsidRPr="009E3B85">
        <w:rPr>
          <w:rFonts w:ascii="Times New Roman" w:eastAsia="Times New Roman" w:hAnsi="Times New Roman" w:cs="Times New Roman"/>
          <w:sz w:val="24"/>
          <w:szCs w:val="24"/>
        </w:rPr>
        <w:t>Изербитт</w:t>
      </w:r>
      <w:proofErr w:type="spellEnd"/>
      <w:r w:rsidRPr="009E3B85">
        <w:rPr>
          <w:rFonts w:ascii="Times New Roman" w:eastAsia="Times New Roman" w:hAnsi="Times New Roman" w:cs="Times New Roman"/>
          <w:sz w:val="24"/>
          <w:szCs w:val="24"/>
        </w:rPr>
        <w:t xml:space="preserve"> В. И., </w:t>
      </w:r>
      <w:proofErr w:type="spellStart"/>
      <w:r w:rsidRPr="009E3B85">
        <w:rPr>
          <w:rFonts w:ascii="Times New Roman" w:eastAsia="Times New Roman" w:hAnsi="Times New Roman" w:cs="Times New Roman"/>
          <w:sz w:val="24"/>
          <w:szCs w:val="24"/>
        </w:rPr>
        <w:t>Лейенс</w:t>
      </w:r>
      <w:proofErr w:type="spellEnd"/>
      <w:r w:rsidRPr="009E3B85">
        <w:rPr>
          <w:rFonts w:ascii="Times New Roman" w:eastAsia="Times New Roman" w:hAnsi="Times New Roman" w:cs="Times New Roman"/>
          <w:sz w:val="24"/>
          <w:szCs w:val="24"/>
        </w:rPr>
        <w:t xml:space="preserve"> Ж. П. Эффект «черной овцы». Европейский журнал социальной психологии, 1988, том 18, с. 1–16.(</w:t>
      </w:r>
      <w:proofErr w:type="spellStart"/>
      <w:r w:rsidRPr="009E3B85">
        <w:rPr>
          <w:rFonts w:ascii="Times New Roman" w:eastAsia="Times New Roman" w:hAnsi="Times New Roman" w:cs="Times New Roman"/>
          <w:sz w:val="24"/>
          <w:szCs w:val="24"/>
        </w:rPr>
        <w:t>Marques</w:t>
      </w:r>
      <w:proofErr w:type="spellEnd"/>
      <w:r w:rsidRPr="009E3B85">
        <w:rPr>
          <w:rFonts w:ascii="Times New Roman" w:eastAsia="Times New Roman" w:hAnsi="Times New Roman" w:cs="Times New Roman"/>
          <w:sz w:val="24"/>
          <w:szCs w:val="24"/>
        </w:rPr>
        <w:t xml:space="preserve">, J. M., </w:t>
      </w:r>
      <w:proofErr w:type="spellStart"/>
      <w:r w:rsidRPr="009E3B85">
        <w:rPr>
          <w:rFonts w:ascii="Times New Roman" w:eastAsia="Times New Roman" w:hAnsi="Times New Roman" w:cs="Times New Roman"/>
          <w:sz w:val="24"/>
          <w:szCs w:val="24"/>
        </w:rPr>
        <w:t>Yzerbyt</w:t>
      </w:r>
      <w:proofErr w:type="spellEnd"/>
      <w:r w:rsidRPr="009E3B85">
        <w:rPr>
          <w:rFonts w:ascii="Times New Roman" w:eastAsia="Times New Roman" w:hAnsi="Times New Roman" w:cs="Times New Roman"/>
          <w:sz w:val="24"/>
          <w:szCs w:val="24"/>
        </w:rPr>
        <w:t xml:space="preserve">, V. Y., &amp; </w:t>
      </w:r>
      <w:proofErr w:type="spellStart"/>
      <w:r w:rsidRPr="009E3B85">
        <w:rPr>
          <w:rFonts w:ascii="Times New Roman" w:eastAsia="Times New Roman" w:hAnsi="Times New Roman" w:cs="Times New Roman"/>
          <w:sz w:val="24"/>
          <w:szCs w:val="24"/>
        </w:rPr>
        <w:t>Leyens</w:t>
      </w:r>
      <w:proofErr w:type="spellEnd"/>
      <w:r w:rsidRPr="009E3B85">
        <w:rPr>
          <w:rFonts w:ascii="Times New Roman" w:eastAsia="Times New Roman" w:hAnsi="Times New Roman" w:cs="Times New Roman"/>
          <w:sz w:val="24"/>
          <w:szCs w:val="24"/>
        </w:rPr>
        <w:t xml:space="preserve">, J. P. (1988). </w:t>
      </w:r>
      <w:r w:rsidRPr="009E3B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'Black Sheep Effect': Extremity of judgments towards ingroup members as a function of group identification. </w:t>
      </w:r>
      <w:r w:rsidRPr="009E3B85">
        <w:rPr>
          <w:rFonts w:ascii="Times New Roman" w:eastAsia="Times New Roman" w:hAnsi="Times New Roman" w:cs="Times New Roman"/>
          <w:sz w:val="24"/>
          <w:szCs w:val="24"/>
        </w:rPr>
        <w:t xml:space="preserve">European Journal </w:t>
      </w:r>
      <w:proofErr w:type="spellStart"/>
      <w:r w:rsidRPr="009E3B85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E3B85">
        <w:rPr>
          <w:rFonts w:ascii="Times New Roman" w:eastAsia="Times New Roman" w:hAnsi="Times New Roman" w:cs="Times New Roman"/>
          <w:sz w:val="24"/>
          <w:szCs w:val="24"/>
        </w:rPr>
        <w:t xml:space="preserve"> Social </w:t>
      </w:r>
      <w:proofErr w:type="spellStart"/>
      <w:r w:rsidRPr="009E3B85">
        <w:rPr>
          <w:rFonts w:ascii="Times New Roman" w:eastAsia="Times New Roman" w:hAnsi="Times New Roman" w:cs="Times New Roman"/>
          <w:sz w:val="24"/>
          <w:szCs w:val="24"/>
        </w:rPr>
        <w:t>Psychology</w:t>
      </w:r>
      <w:proofErr w:type="spellEnd"/>
      <w:r w:rsidRPr="009E3B85">
        <w:rPr>
          <w:rFonts w:ascii="Times New Roman" w:eastAsia="Times New Roman" w:hAnsi="Times New Roman" w:cs="Times New Roman"/>
          <w:sz w:val="24"/>
          <w:szCs w:val="24"/>
        </w:rPr>
        <w:t xml:space="preserve">, 18(1), 1–16.p.) [на </w:t>
      </w:r>
      <w:proofErr w:type="spellStart"/>
      <w:r w:rsidRPr="009E3B85">
        <w:rPr>
          <w:rFonts w:ascii="Times New Roman" w:eastAsia="Times New Roman" w:hAnsi="Times New Roman" w:cs="Times New Roman"/>
          <w:sz w:val="24"/>
          <w:szCs w:val="24"/>
        </w:rPr>
        <w:t>англ.яз</w:t>
      </w:r>
      <w:proofErr w:type="spellEnd"/>
      <w:r w:rsidR="009E3B85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Pr="009E3B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6F75" w:rsidRPr="009E3B85" w:rsidRDefault="00000000" w:rsidP="009E3B85">
      <w:pPr>
        <w:pStyle w:val="a5"/>
        <w:widowControl/>
        <w:numPr>
          <w:ilvl w:val="0"/>
          <w:numId w:val="1"/>
        </w:numPr>
        <w:ind w:left="0" w:firstLine="39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B85">
        <w:rPr>
          <w:rFonts w:ascii="Times New Roman" w:eastAsia="Times New Roman" w:hAnsi="Times New Roman" w:cs="Times New Roman"/>
          <w:sz w:val="24"/>
          <w:szCs w:val="24"/>
        </w:rPr>
        <w:t>Тэджфелл</w:t>
      </w:r>
      <w:proofErr w:type="spellEnd"/>
      <w:r w:rsidRPr="009E3B85">
        <w:rPr>
          <w:rFonts w:ascii="Times New Roman" w:eastAsia="Times New Roman" w:hAnsi="Times New Roman" w:cs="Times New Roman"/>
          <w:sz w:val="24"/>
          <w:szCs w:val="24"/>
        </w:rPr>
        <w:t xml:space="preserve"> Г., Тернер Дж. К. Теория социальной идентичности и межгрупповое поведение. / Дифференциация между социальными группами: исследования в области социальной психологии межгрупповых отношений / Под ред. </w:t>
      </w:r>
      <w:proofErr w:type="spellStart"/>
      <w:r w:rsidRPr="009E3B85">
        <w:rPr>
          <w:rFonts w:ascii="Times New Roman" w:eastAsia="Times New Roman" w:hAnsi="Times New Roman" w:cs="Times New Roman"/>
          <w:sz w:val="24"/>
          <w:szCs w:val="24"/>
        </w:rPr>
        <w:t>Тэджфелла</w:t>
      </w:r>
      <w:proofErr w:type="spellEnd"/>
      <w:r w:rsidRPr="009E3B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E3B8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9E3B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9E3B85">
        <w:rPr>
          <w:rFonts w:ascii="Times New Roman" w:eastAsia="Times New Roman" w:hAnsi="Times New Roman" w:cs="Times New Roman"/>
          <w:sz w:val="24"/>
          <w:szCs w:val="24"/>
        </w:rPr>
        <w:t>Лондон</w:t>
      </w:r>
      <w:r w:rsidRPr="009E3B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9E3B85">
        <w:rPr>
          <w:rFonts w:ascii="Times New Roman" w:eastAsia="Times New Roman" w:hAnsi="Times New Roman" w:cs="Times New Roman"/>
          <w:sz w:val="24"/>
          <w:szCs w:val="24"/>
        </w:rPr>
        <w:t>Академический</w:t>
      </w:r>
      <w:r w:rsidRPr="009E3B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E3B85">
        <w:rPr>
          <w:rFonts w:ascii="Times New Roman" w:eastAsia="Times New Roman" w:hAnsi="Times New Roman" w:cs="Times New Roman"/>
          <w:sz w:val="24"/>
          <w:szCs w:val="24"/>
        </w:rPr>
        <w:t>пресс</w:t>
      </w:r>
      <w:r w:rsidRPr="009E3B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1986. </w:t>
      </w:r>
      <w:r w:rsidRPr="009E3B8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E3B85">
        <w:rPr>
          <w:rFonts w:ascii="Times New Roman" w:eastAsia="Times New Roman" w:hAnsi="Times New Roman" w:cs="Times New Roman"/>
          <w:sz w:val="24"/>
          <w:szCs w:val="24"/>
          <w:lang w:val="en-US"/>
        </w:rPr>
        <w:t>. 7–24. (</w:t>
      </w:r>
      <w:r w:rsidRPr="009E3B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Tajfel, H.&amp; Turner, J. C. The social identity theory of intergroup behavior. In S. </w:t>
      </w:r>
      <w:proofErr w:type="spellStart"/>
      <w:r w:rsidRPr="009E3B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Worchel</w:t>
      </w:r>
      <w:proofErr w:type="spellEnd"/>
      <w:r w:rsidRPr="009E3B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&amp; W. G. Austin (Eds.), Psychology of Intergroup Relations (Chicago: Nelson-Hall. </w:t>
      </w:r>
      <w:r w:rsidRPr="009E3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1986 </w:t>
      </w:r>
      <w:proofErr w:type="spellStart"/>
      <w:r w:rsidRPr="009E3B85"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proofErr w:type="spellEnd"/>
      <w:r w:rsidRPr="009E3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7–24.) </w:t>
      </w:r>
      <w:r w:rsidRPr="009E3B85">
        <w:rPr>
          <w:rFonts w:ascii="Times New Roman" w:eastAsia="Times New Roman" w:hAnsi="Times New Roman" w:cs="Times New Roman"/>
          <w:sz w:val="24"/>
          <w:szCs w:val="24"/>
        </w:rPr>
        <w:t xml:space="preserve">[на </w:t>
      </w:r>
      <w:proofErr w:type="spellStart"/>
      <w:r w:rsidRPr="009E3B85">
        <w:rPr>
          <w:rFonts w:ascii="Times New Roman" w:eastAsia="Times New Roman" w:hAnsi="Times New Roman" w:cs="Times New Roman"/>
          <w:sz w:val="24"/>
          <w:szCs w:val="24"/>
        </w:rPr>
        <w:t>англ.яз</w:t>
      </w:r>
      <w:proofErr w:type="spellEnd"/>
      <w:r w:rsidRPr="009E3B85">
        <w:rPr>
          <w:rFonts w:ascii="Times New Roman" w:eastAsia="Times New Roman" w:hAnsi="Times New Roman" w:cs="Times New Roman"/>
          <w:sz w:val="24"/>
          <w:szCs w:val="24"/>
        </w:rPr>
        <w:t>.]</w:t>
      </w:r>
    </w:p>
    <w:sectPr w:rsidR="00886F75" w:rsidRPr="009E3B8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A2F7B"/>
    <w:multiLevelType w:val="hybridMultilevel"/>
    <w:tmpl w:val="79924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8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75"/>
    <w:rsid w:val="00173349"/>
    <w:rsid w:val="00886F75"/>
    <w:rsid w:val="009E3B85"/>
    <w:rsid w:val="00C2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C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78DB2C83-B380-7947-974D-46E86AAB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CN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jc w:val="both"/>
    </w:pPr>
    <w:rPr>
      <w:sz w:val="21"/>
      <w:szCs w:val="21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/>
    </w:pPr>
    <w:rPr>
      <w:sz w:val="56"/>
      <w:szCs w:val="56"/>
    </w:rPr>
  </w:style>
  <w:style w:type="paragraph" w:styleId="a4">
    <w:name w:val="Subtitle"/>
    <w:basedOn w:val="a"/>
    <w:next w:val="a"/>
    <w:uiPriority w:val="11"/>
    <w:qFormat/>
    <w:rPr>
      <w:color w:val="595959"/>
    </w:rPr>
  </w:style>
  <w:style w:type="paragraph" w:styleId="a5">
    <w:name w:val="List Paragraph"/>
    <w:basedOn w:val="a"/>
    <w:uiPriority w:val="34"/>
    <w:qFormat/>
    <w:rsid w:val="009E3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Efremova</dc:creator>
  <cp:keywords/>
  <cp:lastModifiedBy>Maria Efremova</cp:lastModifiedBy>
  <cp:revision>2</cp:revision>
  <dcterms:created xsi:type="dcterms:W3CDTF">2025-03-29T07:58:00Z</dcterms:created>
  <dcterms:modified xsi:type="dcterms:W3CDTF">2025-03-29T07:58:00Z</dcterms:modified>
</cp:coreProperties>
</file>