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E6D4B" w14:textId="26082D09" w:rsidR="00EC58AA" w:rsidRDefault="00EC58AA" w:rsidP="00EC58AA">
      <w:pPr>
        <w:pStyle w:val="2"/>
        <w:spacing w:before="0" w:after="0" w:line="240" w:lineRule="auto"/>
        <w:ind w:firstLine="397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Зелёные инвестиции в Китае</w:t>
      </w:r>
    </w:p>
    <w:p w14:paraId="31F3D075" w14:textId="0243470E" w:rsidR="00EC58AA" w:rsidRDefault="00EC58AA" w:rsidP="00EC58AA">
      <w:pPr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Кан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Синьюэ</w:t>
      </w:r>
      <w:proofErr w:type="spellEnd"/>
    </w:p>
    <w:p w14:paraId="7190D5DE" w14:textId="77777777" w:rsidR="00EC58AA" w:rsidRDefault="00EC58AA" w:rsidP="00EC58AA">
      <w:pPr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Студент (магистр)</w:t>
      </w:r>
    </w:p>
    <w:p w14:paraId="5C699CC8" w14:textId="35A2B3DF" w:rsidR="00EC58AA" w:rsidRDefault="00EC58AA" w:rsidP="00EC58AA">
      <w:pPr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 w:cs="Times New Roman"/>
          <w:i/>
          <w:iCs/>
          <w:sz w:val="24"/>
          <w:lang w:val="ru-RU"/>
        </w:rPr>
        <w:t>М.В.Ломоносова</w:t>
      </w:r>
      <w:proofErr w:type="spellEnd"/>
      <w:r>
        <w:rPr>
          <w:rFonts w:ascii="Times New Roman" w:hAnsi="Times New Roman" w:cs="Times New Roman"/>
          <w:i/>
          <w:iCs/>
          <w:sz w:val="24"/>
          <w:lang w:val="ru-RU"/>
        </w:rPr>
        <w:t>,</w:t>
      </w:r>
    </w:p>
    <w:p w14:paraId="5AB09DAA" w14:textId="77777777" w:rsidR="00EC58AA" w:rsidRDefault="00EC58AA" w:rsidP="00EC58AA">
      <w:pPr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14:paraId="449D6A02" w14:textId="1BFEE54C" w:rsidR="00EC58AA" w:rsidRPr="003C192C" w:rsidRDefault="00EC58AA" w:rsidP="00EC58AA">
      <w:pPr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</w:rPr>
        <w:t>E</w:t>
      </w:r>
      <w:r w:rsidRPr="003C192C">
        <w:rPr>
          <w:rFonts w:ascii="Times New Roman" w:hAnsi="Times New Roman" w:cs="Times New Roman"/>
          <w:i/>
          <w:iCs/>
          <w:sz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</w:rPr>
        <w:t>mail</w:t>
      </w:r>
      <w:r w:rsidRPr="003C192C"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hyperlink r:id="rId4" w:history="1">
        <w:r w:rsidR="000D7AE1" w:rsidRPr="000D7AE1">
          <w:rPr>
            <w:rStyle w:val="ad"/>
            <w:rFonts w:ascii="Times New Roman" w:hAnsi="Times New Roman" w:cs="Times New Roman"/>
            <w:i/>
            <w:iCs/>
            <w:sz w:val="24"/>
          </w:rPr>
          <w:t>x</w:t>
        </w:r>
        <w:r w:rsidR="000D7AE1" w:rsidRPr="003C192C">
          <w:rPr>
            <w:rStyle w:val="ad"/>
            <w:rFonts w:ascii="Times New Roman" w:hAnsi="Times New Roman" w:cs="Times New Roman"/>
            <w:i/>
            <w:iCs/>
            <w:sz w:val="24"/>
            <w:lang w:val="ru-RU"/>
          </w:rPr>
          <w:t>9100156949@</w:t>
        </w:r>
        <w:r w:rsidR="000D7AE1" w:rsidRPr="000D7AE1">
          <w:rPr>
            <w:rStyle w:val="ad"/>
            <w:rFonts w:ascii="Times New Roman" w:hAnsi="Times New Roman" w:cs="Times New Roman"/>
            <w:i/>
            <w:iCs/>
            <w:sz w:val="24"/>
          </w:rPr>
          <w:t>outlook</w:t>
        </w:r>
        <w:r w:rsidR="000D7AE1" w:rsidRPr="003C192C">
          <w:rPr>
            <w:rStyle w:val="ad"/>
            <w:rFonts w:ascii="Times New Roman" w:hAnsi="Times New Roman" w:cs="Times New Roman"/>
            <w:i/>
            <w:iCs/>
            <w:sz w:val="24"/>
            <w:lang w:val="ru-RU"/>
          </w:rPr>
          <w:t>.</w:t>
        </w:r>
        <w:r w:rsidR="000D7AE1" w:rsidRPr="000D7AE1">
          <w:rPr>
            <w:rStyle w:val="ad"/>
            <w:rFonts w:ascii="Times New Roman" w:hAnsi="Times New Roman" w:cs="Times New Roman"/>
            <w:i/>
            <w:iCs/>
            <w:sz w:val="24"/>
          </w:rPr>
          <w:t>com</w:t>
        </w:r>
      </w:hyperlink>
      <w:r w:rsidR="000D7AE1" w:rsidRPr="003C192C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</w:p>
    <w:p w14:paraId="653A2DF7" w14:textId="77777777" w:rsidR="002E1FD9" w:rsidRPr="003C192C" w:rsidRDefault="002E1FD9" w:rsidP="00EC58A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A3FABD0" w14:textId="77777777" w:rsidR="0011748A" w:rsidRDefault="0011748A" w:rsidP="0011748A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связи с усилением глобальных экологических проблем Китай поднял охрану окружающей среды до уровня национальной стратегии. Как крупнейшая развивающаяся страна, Китай сталкивается с проблемами высокого энергопотребления и выбросов в загрязняющих отраслях: металлургия, химическая промышленность, угольная промышленность. В этой ситуации зелёные инвестиции стали ключевым инструментом для создания баланса экономического роста и экологии.  </w:t>
      </w:r>
    </w:p>
    <w:p w14:paraId="77AF55C7" w14:textId="77777777" w:rsidR="0011748A" w:rsidRDefault="0011748A" w:rsidP="0011748A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Зелёные инвестиции — это вложения предприятий в экологические технологии, применение чистой энергии и другие меры для сокращения загрязнения и повышения эффективности ресурсов. Их цель — достичь «двойной выгоды»: экономической и экологической. Исследования показывают, что такие инвестиции снижают экологические риски компаний, повышают доходность акций и стимулируют устойчивое развитие. Основная цель — сократить выбросы и повысить эффективность использования ресурсов через технологии и управление.  </w:t>
      </w:r>
    </w:p>
    <w:p w14:paraId="1C7AA004" w14:textId="77777777" w:rsidR="0011748A" w:rsidRDefault="0011748A" w:rsidP="0011748A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стимулирования зелёных инвестиций в загрязняющих отраслях китайское правительство внедрило новые законы. Например, «Закон об охране окружающей среды» и «План действий по борьбе с загрязнением воздуха» устанавливают стандарты выбросов. Также действуют налоговые льготы, «зелёные» кредиты и облигации, снижающие затраты компаний. Программа «Сделано в Китае ‒ 2025» продвигает экологичное производство [1].  </w:t>
      </w:r>
    </w:p>
    <w:p w14:paraId="27598283" w14:textId="77777777" w:rsidR="0011748A" w:rsidRDefault="0011748A" w:rsidP="0011748A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Основным субъектом зелёных инвестиций являются предприятия, особенно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высокозагрязняющих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отраслях. Они осуществляют модернизацию оборудования, внедряют чистую энергию и активно берут на себя экологическую ответственность, снижая выбросы и повышая эффективность использования ресурсов. Правительство, финансовые учреждения, частный и международный капитал выступают участниками этого процесса, формируя синергетическую сеть «политическое руководство — финансовая поддержка — внедрение технологий».</w:t>
      </w:r>
    </w:p>
    <w:p w14:paraId="2FF092E3" w14:textId="77777777" w:rsidR="0011748A" w:rsidRDefault="0011748A" w:rsidP="0011748A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2007 по 2022 год объем зелёных инвестиций в загрязняющих отраслях Китая вырос с 28,9 млрд до 175,7 млрд юаней, при ежегодном росте на 15%. Финансирование включает госсубсидии, банковские кредиты, собственные средства компаний и частный капитал. Деньги направляются на модернизацию оборудования, энергосбережение, чистую энергию и переработку отходов [2].  </w:t>
      </w:r>
    </w:p>
    <w:p w14:paraId="3B3FEA41" w14:textId="77777777" w:rsidR="0011748A" w:rsidRDefault="0011748A" w:rsidP="0011748A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Основные финансовые продукты, связанные с зелёными инвестициями: 1) «зелёный кредит» ‒ банки предоставляют льготные кредиты предприятиям, соответствующим экологическим стандартам, снижая их затраты на финансирование и стимулируя переход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высокозагрязняющих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отраслей к зелёной трансформации; 2) «зелёные облигации» ‒ предприятия или государство выпускают облигации, предназначенные исключительно для экологических проектов (зелёная инфраструктура, развитие чистой энергии и т.д.), привлекая инвесторов. Кроме того, государство напрямую снижает финансовую нагрузку на предприятия через государственные субсидии и налоговые льготы, поддерживая модернизацию экологического оборудования и энергосберегающие преобразования.</w:t>
      </w:r>
    </w:p>
    <w:p w14:paraId="1E0A86A6" w14:textId="77777777" w:rsidR="0011748A" w:rsidRDefault="0011748A" w:rsidP="0011748A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Зелёные инвестиции — это путь Китая к углеродной нейтральности и качественному развитию. В будущем важно 1) ускорить разработку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низкоуглеродных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технологий; 2) привлекать международный капитал через «зелёные» финансовые инструменты; 3) участвовать в создании глобальных экологических стандартов.</w:t>
      </w:r>
    </w:p>
    <w:p w14:paraId="659213D9" w14:textId="77777777" w:rsidR="009979A1" w:rsidRPr="00EC58AA" w:rsidRDefault="009979A1" w:rsidP="0011748A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14B59541" w14:textId="77777777" w:rsidR="00601D56" w:rsidRDefault="00601D56" w:rsidP="00601D56">
      <w:pPr>
        <w:ind w:firstLine="39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3986E9AB" w14:textId="1B1887D8" w:rsidR="00584865" w:rsidRPr="009802AC" w:rsidRDefault="00601D56" w:rsidP="0011748A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1.</w:t>
      </w:r>
      <w:r w:rsidR="00CC0C36" w:rsidRPr="00584865">
        <w:rPr>
          <w:rFonts w:hint="eastAsia"/>
          <w:lang w:val="ru-RU"/>
        </w:rPr>
        <w:t xml:space="preserve"> </w:t>
      </w:r>
      <w:proofErr w:type="spellStart"/>
      <w:r w:rsidR="00584865"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Чжао</w:t>
      </w:r>
      <w:proofErr w:type="spellEnd"/>
      <w:r w:rsidR="00584865"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Линди, Ван </w:t>
      </w:r>
      <w:proofErr w:type="spellStart"/>
      <w:r w:rsidR="00584865"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Сяофэй</w:t>
      </w:r>
      <w:proofErr w:type="spellEnd"/>
      <w:r w:rsidR="00584865"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84865"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Сюй</w:t>
      </w:r>
      <w:proofErr w:type="spellEnd"/>
      <w:r w:rsidR="00584865"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4865"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Ле</w:t>
      </w:r>
      <w:proofErr w:type="spellEnd"/>
      <w:r w:rsidR="00584865"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.</w:t>
      </w:r>
      <w:r w:rsid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4865"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Снизили ли корпоративные "зел</w:t>
      </w:r>
      <w:r w:rsid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ё</w:t>
      </w:r>
      <w:r w:rsidR="00584865"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ные" инвестиции волатильность цен на акции?</w:t>
      </w:r>
      <w:r w:rsid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="00584865"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Население, ресурсы и окружающая среда Китая,</w:t>
      </w:r>
      <w:r w:rsid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4865"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2022,</w:t>
      </w:r>
      <w:r w:rsid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4865"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32(02):</w:t>
      </w:r>
      <w:r w:rsid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с. </w:t>
      </w:r>
      <w:r w:rsidR="00584865"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85-95. (</w:t>
      </w:r>
      <w:proofErr w:type="gramStart"/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赵领娣</w:t>
      </w:r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王小飞</w:t>
      </w:r>
      <w:proofErr w:type="gramEnd"/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徐乐</w:t>
      </w:r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企业绿色投资降低了股价波动性吗</w:t>
      </w:r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?[J].</w:t>
      </w:r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中国人口</w:t>
      </w:r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·</w:t>
      </w:r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资源与环境</w:t>
      </w:r>
      <w:r w:rsidR="00C032FD" w:rsidRPr="0058486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848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32FD" w:rsidRPr="00584865">
        <w:rPr>
          <w:rFonts w:ascii="Times New Roman" w:hAnsi="Times New Roman" w:cs="Times New Roman"/>
          <w:sz w:val="24"/>
          <w:szCs w:val="24"/>
          <w:lang w:val="ru-RU"/>
        </w:rPr>
        <w:t>2022,</w:t>
      </w:r>
      <w:r w:rsidR="005848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32FD" w:rsidRPr="00584865">
        <w:rPr>
          <w:rFonts w:ascii="Times New Roman" w:hAnsi="Times New Roman" w:cs="Times New Roman"/>
          <w:sz w:val="24"/>
          <w:szCs w:val="24"/>
          <w:lang w:val="ru-RU"/>
        </w:rPr>
        <w:t>32(02):</w:t>
      </w:r>
      <w:r w:rsidR="005848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32FD" w:rsidRPr="00584865">
        <w:rPr>
          <w:rFonts w:ascii="Times New Roman" w:hAnsi="Times New Roman" w:cs="Times New Roman"/>
          <w:sz w:val="24"/>
          <w:szCs w:val="24"/>
          <w:lang w:val="ru-RU"/>
        </w:rPr>
        <w:t>85-95</w:t>
      </w:r>
      <w:r w:rsidR="00584865" w:rsidRPr="0058486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032FD" w:rsidRPr="0058486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802AC" w:rsidRPr="009802AC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proofErr w:type="gramStart"/>
      <w:r w:rsidR="009802AC">
        <w:rPr>
          <w:rFonts w:ascii="Times New Roman" w:hAnsi="Times New Roman" w:cs="Times New Roman"/>
          <w:sz w:val="24"/>
          <w:szCs w:val="24"/>
          <w:lang w:val="ru-RU"/>
        </w:rPr>
        <w:t>на кит</w:t>
      </w:r>
      <w:proofErr w:type="gramEnd"/>
      <w:r w:rsidR="009802AC">
        <w:rPr>
          <w:rFonts w:ascii="Times New Roman" w:hAnsi="Times New Roman" w:cs="Times New Roman"/>
          <w:sz w:val="24"/>
          <w:szCs w:val="24"/>
          <w:lang w:val="ru-RU"/>
        </w:rPr>
        <w:t>. яз.</w:t>
      </w:r>
      <w:r w:rsidR="009802AC" w:rsidRPr="009802AC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1903A05C" w14:textId="17202A22" w:rsidR="00C032FD" w:rsidRPr="009802AC" w:rsidRDefault="00584865" w:rsidP="0011748A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58486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Чэнь</w:t>
      </w:r>
      <w:proofErr w:type="spellEnd"/>
      <w:r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Юйфэн</w:t>
      </w:r>
      <w:proofErr w:type="spellEnd"/>
      <w:r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Ма</w:t>
      </w:r>
      <w:proofErr w:type="spellEnd"/>
      <w:r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Яньбо</w:t>
      </w:r>
      <w:proofErr w:type="spellEnd"/>
      <w:r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Улучшат ли "зел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ё</w:t>
      </w:r>
      <w:r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ные" инвестиции экологические показатели предприятий</w:t>
      </w:r>
      <w:r w:rsidR="006C0F7F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?</w:t>
      </w:r>
      <w:r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‒</w:t>
      </w:r>
      <w:r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эмпирические данные китайских энергетических компаний, котирующихся на бирже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Экономическая теория и экономический менеджмент,</w:t>
      </w:r>
      <w:r w:rsidR="00500F12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2021,</w:t>
      </w:r>
      <w:r w:rsidR="00500F12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41(05):</w:t>
      </w:r>
      <w:r w:rsidR="00500F12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с. </w:t>
      </w:r>
      <w:r w:rsidRPr="00584865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68-84. (</w:t>
      </w:r>
      <w:proofErr w:type="gramStart"/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陈宇峰</w:t>
      </w:r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马延柏</w:t>
      </w:r>
      <w:proofErr w:type="gramEnd"/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绿色投资会改善企业的环境绩效吗</w:t>
      </w:r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——</w:t>
      </w:r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来自中国能源上市公司的经验证据</w:t>
      </w:r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[J].</w:t>
      </w:r>
      <w:r w:rsidR="00C032FD" w:rsidRPr="00584865">
        <w:rPr>
          <w:rFonts w:ascii="Times New Roman" w:eastAsia="SimSun" w:hAnsi="Times New Roman" w:cs="Times New Roman"/>
          <w:sz w:val="24"/>
          <w:szCs w:val="24"/>
          <w:lang w:val="ru-RU"/>
        </w:rPr>
        <w:t>经济理论与经济管理</w:t>
      </w:r>
      <w:r w:rsidR="00C032FD" w:rsidRPr="0058486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0F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32FD" w:rsidRPr="00584865">
        <w:rPr>
          <w:rFonts w:ascii="Times New Roman" w:hAnsi="Times New Roman" w:cs="Times New Roman"/>
          <w:sz w:val="24"/>
          <w:szCs w:val="24"/>
          <w:lang w:val="ru-RU"/>
        </w:rPr>
        <w:t>2021,</w:t>
      </w:r>
      <w:r w:rsidR="00500F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32FD" w:rsidRPr="00584865">
        <w:rPr>
          <w:rFonts w:ascii="Times New Roman" w:hAnsi="Times New Roman" w:cs="Times New Roman"/>
          <w:sz w:val="24"/>
          <w:szCs w:val="24"/>
          <w:lang w:val="ru-RU"/>
        </w:rPr>
        <w:t>41(05):</w:t>
      </w:r>
      <w:r w:rsidR="00500F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32FD" w:rsidRPr="00584865">
        <w:rPr>
          <w:rFonts w:ascii="Times New Roman" w:hAnsi="Times New Roman" w:cs="Times New Roman"/>
          <w:sz w:val="24"/>
          <w:szCs w:val="24"/>
          <w:lang w:val="ru-RU"/>
        </w:rPr>
        <w:t>68-84</w:t>
      </w:r>
      <w:r w:rsidRPr="0058486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032FD" w:rsidRPr="0058486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802AC">
        <w:rPr>
          <w:rFonts w:ascii="Times New Roman" w:hAnsi="Times New Roman" w:cs="Times New Roman"/>
          <w:sz w:val="24"/>
          <w:szCs w:val="24"/>
        </w:rPr>
        <w:t xml:space="preserve"> [</w:t>
      </w:r>
      <w:r w:rsidR="009802AC">
        <w:rPr>
          <w:rFonts w:ascii="Times New Roman" w:hAnsi="Times New Roman" w:cs="Times New Roman"/>
          <w:sz w:val="24"/>
          <w:szCs w:val="24"/>
          <w:lang w:val="ru-RU"/>
        </w:rPr>
        <w:t>на кит. яз.</w:t>
      </w:r>
      <w:r w:rsidR="009802AC">
        <w:rPr>
          <w:rFonts w:ascii="Times New Roman" w:hAnsi="Times New Roman" w:cs="Times New Roman"/>
          <w:sz w:val="24"/>
          <w:szCs w:val="24"/>
        </w:rPr>
        <w:t>]</w:t>
      </w:r>
    </w:p>
    <w:sectPr w:rsidR="00C032FD" w:rsidRPr="009802AC" w:rsidSect="00EC58AA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C2"/>
    <w:rsid w:val="000D7AE1"/>
    <w:rsid w:val="000F5C16"/>
    <w:rsid w:val="0011748A"/>
    <w:rsid w:val="00282D5C"/>
    <w:rsid w:val="002E0178"/>
    <w:rsid w:val="002E1FD9"/>
    <w:rsid w:val="003C192C"/>
    <w:rsid w:val="00500F12"/>
    <w:rsid w:val="00584865"/>
    <w:rsid w:val="00601D56"/>
    <w:rsid w:val="006C0F7F"/>
    <w:rsid w:val="007069DB"/>
    <w:rsid w:val="00723149"/>
    <w:rsid w:val="007D4A68"/>
    <w:rsid w:val="007F4B6B"/>
    <w:rsid w:val="008D6B80"/>
    <w:rsid w:val="009802AC"/>
    <w:rsid w:val="009979A1"/>
    <w:rsid w:val="009C22A2"/>
    <w:rsid w:val="00A307C9"/>
    <w:rsid w:val="00A84596"/>
    <w:rsid w:val="00B65F8B"/>
    <w:rsid w:val="00C032FD"/>
    <w:rsid w:val="00C63842"/>
    <w:rsid w:val="00CC0C36"/>
    <w:rsid w:val="00D62327"/>
    <w:rsid w:val="00D8146B"/>
    <w:rsid w:val="00EC58AA"/>
    <w:rsid w:val="00F9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5AB1"/>
  <w15:chartTrackingRefBased/>
  <w15:docId w15:val="{C65C9648-1D2C-4B45-B9D5-7EB0C223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17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5C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5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5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5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"/>
    <w:basedOn w:val="a1"/>
    <w:rsid w:val="007069DB"/>
    <w:pPr>
      <w:spacing w:line="360" w:lineRule="exact"/>
      <w:jc w:val="center"/>
    </w:pPr>
    <w:rPr>
      <w:rFonts w:ascii="Times New Roman" w:eastAsia="SimSun" w:hAnsi="Times New Roman" w:cs="Times New Roman"/>
      <w:kern w:val="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cPr>
      <w:vAlign w:val="center"/>
    </w:tcPr>
    <w:tblStylePr w:type="firstRow">
      <w:pPr>
        <w:wordWrap/>
        <w:spacing w:line="360" w:lineRule="exact"/>
        <w:jc w:val="center"/>
      </w:pPr>
      <w:rPr>
        <w:rFonts w:ascii="Times New Roman" w:eastAsia="SimSun" w:hAnsi="Times New Roman"/>
        <w:b w:val="0"/>
        <w:i w:val="0"/>
        <w:sz w:val="21"/>
        <w:u w:val="none"/>
      </w:rPr>
      <w:tblPr/>
      <w:tcPr>
        <w:tcBorders>
          <w:top w:val="single" w:sz="12" w:space="0" w:color="auto"/>
          <w:bottom w:val="single" w:sz="6" w:space="0" w:color="auto"/>
        </w:tcBorders>
      </w:tcPr>
    </w:tblStylePr>
  </w:style>
  <w:style w:type="table" w:customStyle="1" w:styleId="11">
    <w:name w:val="样式1"/>
    <w:basedOn w:val="a1"/>
    <w:rsid w:val="007069DB"/>
    <w:rPr>
      <w:rFonts w:ascii="Times New Roman" w:eastAsia="SimSun" w:hAnsi="Times New Roman" w:cs="Times New Roman"/>
      <w:kern w:val="0"/>
      <w:sz w:val="20"/>
      <w:szCs w:val="20"/>
    </w:rPr>
    <w:tblPr>
      <w:jc w:val="center"/>
      <w:tblInd w:w="0" w:type="nil"/>
    </w:tblPr>
    <w:trPr>
      <w:jc w:val="center"/>
    </w:trPr>
    <w:tcPr>
      <w:vAlign w:val="center"/>
    </w:tcPr>
  </w:style>
  <w:style w:type="paragraph" w:customStyle="1" w:styleId="21">
    <w:name w:val="样式2"/>
    <w:basedOn w:val="12"/>
    <w:next w:val="2"/>
    <w:link w:val="22"/>
    <w:autoRedefine/>
    <w:qFormat/>
    <w:rsid w:val="002E0178"/>
    <w:pPr>
      <w:widowControl/>
      <w:tabs>
        <w:tab w:val="right" w:leader="dot" w:pos="9345"/>
      </w:tabs>
      <w:spacing w:after="100" w:line="259" w:lineRule="auto"/>
      <w:jc w:val="left"/>
    </w:pPr>
    <w:rPr>
      <w:rFonts w:eastAsia="SimHei"/>
      <w:noProof/>
      <w:sz w:val="28"/>
      <w:szCs w:val="28"/>
    </w:rPr>
  </w:style>
  <w:style w:type="character" w:customStyle="1" w:styleId="22">
    <w:name w:val="样式2 字符"/>
    <w:basedOn w:val="a0"/>
    <w:link w:val="21"/>
    <w:rsid w:val="002E0178"/>
    <w:rPr>
      <w:rFonts w:eastAsia="SimHei"/>
      <w:noProof/>
      <w:sz w:val="28"/>
      <w:szCs w:val="28"/>
    </w:rPr>
  </w:style>
  <w:style w:type="paragraph" w:styleId="12">
    <w:name w:val="toc 1"/>
    <w:basedOn w:val="a"/>
    <w:next w:val="a"/>
    <w:autoRedefine/>
    <w:uiPriority w:val="39"/>
    <w:semiHidden/>
    <w:unhideWhenUsed/>
    <w:rsid w:val="002E0178"/>
  </w:style>
  <w:style w:type="character" w:customStyle="1" w:styleId="20">
    <w:name w:val="Заголовок 2 Знак"/>
    <w:basedOn w:val="a0"/>
    <w:link w:val="2"/>
    <w:uiPriority w:val="9"/>
    <w:semiHidden/>
    <w:rsid w:val="002E01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93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F93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F93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35C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935C2"/>
    <w:rPr>
      <w:rFonts w:cstheme="majorBidi"/>
      <w:b/>
      <w:bCs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935C2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5C2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F935C2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F935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93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935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93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F935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F935C2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F935C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935C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93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935C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935C2"/>
    <w:rPr>
      <w:b/>
      <w:bCs/>
      <w:smallCaps/>
      <w:color w:val="2F5496" w:themeColor="accent1" w:themeShade="BF"/>
      <w:spacing w:val="5"/>
    </w:rPr>
  </w:style>
  <w:style w:type="character" w:customStyle="1" w:styleId="ezkurwreuab5ozgtqnkl">
    <w:name w:val="ezkurwreuab5ozgtqnkl"/>
    <w:basedOn w:val="a0"/>
    <w:rsid w:val="00584865"/>
  </w:style>
  <w:style w:type="character" w:styleId="ad">
    <w:name w:val="Hyperlink"/>
    <w:basedOn w:val="a0"/>
    <w:uiPriority w:val="99"/>
    <w:unhideWhenUsed/>
    <w:rsid w:val="000D7AE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D7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9100156949@outloo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新</dc:creator>
  <cp:keywords/>
  <dc:description/>
  <cp:lastModifiedBy>User</cp:lastModifiedBy>
  <cp:revision>3</cp:revision>
  <dcterms:created xsi:type="dcterms:W3CDTF">2025-03-18T07:57:00Z</dcterms:created>
  <dcterms:modified xsi:type="dcterms:W3CDTF">2025-03-18T08:02:00Z</dcterms:modified>
</cp:coreProperties>
</file>