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F657" w14:textId="09B6DF2E" w:rsidR="00737157" w:rsidRDefault="006A6ECB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Путешествие А.С. Пушкина в русской и китайской культурах</w:t>
      </w:r>
    </w:p>
    <w:p w14:paraId="33A1F658" w14:textId="14B363FE" w:rsidR="00737157" w:rsidRDefault="006A6ECB" w:rsidP="00D8498F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lang w:val="ru-RU"/>
        </w:rPr>
        <w:t>Чжао</w:t>
      </w:r>
      <w:proofErr w:type="spellEnd"/>
      <w:r>
        <w:rPr>
          <w:rFonts w:ascii="Times New Roman" w:hAnsi="Times New Roman" w:cs="Times New Roman"/>
          <w:b/>
          <w:bCs/>
          <w:sz w:val="24"/>
          <w:lang w:val="ru-RU"/>
        </w:rPr>
        <w:t xml:space="preserve"> Юнькуань</w:t>
      </w:r>
    </w:p>
    <w:p w14:paraId="33A1F659" w14:textId="23FBB0B5" w:rsidR="00737157" w:rsidRPr="00D8498F" w:rsidRDefault="006A6ECB" w:rsidP="00D8498F">
      <w:pPr>
        <w:jc w:val="center"/>
        <w:rPr>
          <w:rFonts w:ascii="Times New Roman" w:hAnsi="Times New Roman" w:cs="Times New Roman" w:hint="eastAsia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Студен</w:t>
      </w:r>
      <w:r w:rsidR="00D8498F">
        <w:rPr>
          <w:rFonts w:ascii="Times New Roman" w:hAnsi="Times New Roman" w:cs="Times New Roman"/>
          <w:i/>
          <w:iCs/>
          <w:sz w:val="24"/>
          <w:lang w:val="ru-RU"/>
        </w:rPr>
        <w:t>т (бакалавр)</w:t>
      </w:r>
    </w:p>
    <w:p w14:paraId="33A1F65A" w14:textId="77777777" w:rsidR="00737157" w:rsidRDefault="006A6ECB" w:rsidP="00D8498F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 xml:space="preserve">Московский государственный университет имени </w:t>
      </w:r>
      <w:proofErr w:type="spellStart"/>
      <w:r>
        <w:rPr>
          <w:rFonts w:ascii="Times New Roman" w:hAnsi="Times New Roman" w:cs="Times New Roman"/>
          <w:i/>
          <w:iCs/>
          <w:sz w:val="24"/>
          <w:lang w:val="ru-RU"/>
        </w:rPr>
        <w:t>М.В.Ломносова</w:t>
      </w:r>
      <w:proofErr w:type="spellEnd"/>
    </w:p>
    <w:p w14:paraId="33A1F65B" w14:textId="44803587" w:rsidR="00737157" w:rsidRDefault="006A6ECB" w:rsidP="00D8498F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Институт русского языка и культуры, Москва,</w:t>
      </w:r>
      <w:r w:rsidR="00D8498F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lang w:val="ru-RU"/>
        </w:rPr>
        <w:t>Россия</w:t>
      </w:r>
    </w:p>
    <w:p w14:paraId="33A1F65C" w14:textId="479CAFDE" w:rsidR="00737157" w:rsidRDefault="006A6ECB" w:rsidP="00D8498F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</w:rPr>
        <w:t>E</w:t>
      </w:r>
      <w:r>
        <w:rPr>
          <w:rFonts w:ascii="Times New Roman" w:hAnsi="Times New Roman" w:cs="Times New Roman"/>
          <w:i/>
          <w:iCs/>
          <w:sz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</w:rPr>
        <w:t>mail</w:t>
      </w:r>
      <w:r>
        <w:rPr>
          <w:rFonts w:ascii="Times New Roman" w:hAnsi="Times New Roman" w:cs="Times New Roman"/>
          <w:i/>
          <w:iCs/>
          <w:sz w:val="24"/>
          <w:lang w:val="ru-RU"/>
        </w:rPr>
        <w:t>:</w:t>
      </w:r>
      <w:r w:rsidR="00D8498F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lang w:val="ru-RU"/>
        </w:rPr>
        <w:t>2707280955@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qq</w:t>
      </w:r>
      <w:proofErr w:type="spellEnd"/>
      <w:r>
        <w:rPr>
          <w:rFonts w:ascii="Times New Roman" w:hAnsi="Times New Roman" w:cs="Times New Roman"/>
          <w:i/>
          <w:iCs/>
          <w:sz w:val="24"/>
          <w:lang w:val="ru-RU"/>
        </w:rPr>
        <w:t>.</w:t>
      </w:r>
      <w:r>
        <w:rPr>
          <w:rFonts w:ascii="Times New Roman" w:hAnsi="Times New Roman" w:cs="Times New Roman"/>
          <w:i/>
          <w:iCs/>
          <w:sz w:val="24"/>
        </w:rPr>
        <w:t>com</w:t>
      </w:r>
    </w:p>
    <w:p w14:paraId="33A1F65D" w14:textId="77777777" w:rsidR="00737157" w:rsidRDefault="00737157">
      <w:pPr>
        <w:ind w:firstLineChars="1100" w:firstLine="2640"/>
        <w:jc w:val="center"/>
        <w:rPr>
          <w:rFonts w:asciiTheme="majorHAnsi" w:hAnsiTheme="majorHAnsi" w:cstheme="minorEastAsia"/>
          <w:i/>
          <w:iCs/>
          <w:sz w:val="24"/>
          <w:lang w:val="ru-RU"/>
        </w:rPr>
      </w:pPr>
    </w:p>
    <w:p w14:paraId="20D9B4B1" w14:textId="16CF3C6B" w:rsidR="00D8498F" w:rsidRDefault="006A6ECB" w:rsidP="00D8498F">
      <w:pPr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Произведения А.С. Пушкина, основоположника новой русской литературы, занимают важное место в истории европейской и мировой литературы, а также оказывают глубокое влияние на развитие китайской литературы. Начиная с XX века, исследования </w:t>
      </w:r>
      <w:r w:rsidR="00D8498F">
        <w:rPr>
          <w:rFonts w:ascii="Times New Roman" w:hAnsi="Times New Roman" w:cs="Times New Roman"/>
          <w:sz w:val="24"/>
          <w:lang w:val="ru-RU"/>
        </w:rPr>
        <w:t xml:space="preserve">об </w:t>
      </w:r>
      <w:r>
        <w:rPr>
          <w:rFonts w:ascii="Times New Roman" w:hAnsi="Times New Roman" w:cs="Times New Roman"/>
          <w:sz w:val="24"/>
          <w:lang w:val="ru-RU"/>
        </w:rPr>
        <w:t>А.С. Пушкин</w:t>
      </w:r>
      <w:r w:rsidR="00D8498F">
        <w:rPr>
          <w:rFonts w:ascii="Times New Roman" w:hAnsi="Times New Roman" w:cs="Times New Roman"/>
          <w:sz w:val="24"/>
          <w:lang w:val="ru-RU"/>
        </w:rPr>
        <w:t>а</w:t>
      </w:r>
      <w:r>
        <w:rPr>
          <w:rFonts w:ascii="Times New Roman" w:hAnsi="Times New Roman" w:cs="Times New Roman"/>
          <w:sz w:val="24"/>
          <w:lang w:val="ru-RU"/>
        </w:rPr>
        <w:t xml:space="preserve"> и переводы пушкинских произведений становятся все более востребованными. Повесть А.С. Пушкина «Капитанская дочка» была первым произведением классической литературы, переведенным на китайский язык (1903, переводчик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Цзи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Ихуэй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). Творческий гений А.С. Пушкина взрастил не одно поколение китайских поэтов. Как отмечал Лян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Жонбин</w:t>
      </w:r>
      <w:proofErr w:type="spellEnd"/>
      <w:r>
        <w:rPr>
          <w:rFonts w:ascii="Times New Roman" w:hAnsi="Times New Roman" w:cs="Times New Roman"/>
          <w:sz w:val="24"/>
          <w:lang w:val="ru-RU"/>
        </w:rPr>
        <w:t>, его творчество давно слилось с кровью и плотью китайской литературы. В Шанхае открыт и памятник поэту, который стал самым любимым русским поэтом в Китае.</w:t>
      </w:r>
    </w:p>
    <w:p w14:paraId="02FF08AC" w14:textId="77777777" w:rsidR="00D8498F" w:rsidRDefault="006A6ECB" w:rsidP="00D8498F">
      <w:pPr>
        <w:ind w:firstLine="397"/>
        <w:rPr>
          <w:rFonts w:ascii="Times New Roma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</w:rPr>
        <w:t>Произведения Пушкина впервые попали в Китай в начале 1900-х гг. благодаря переводу и знакомству с некоторыми японскими литературными произведениями, переведенными в свою очередь с английского языка (повесть «Капитанская дочка»).</w:t>
      </w:r>
      <w:r>
        <w:rPr>
          <w:rFonts w:ascii="Times New Roman" w:hAnsi="Times New Roman" w:cs="Times New Roman" w:hint="eastAsia"/>
          <w:color w:val="000000" w:themeColor="text1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Во времена поздней династии Цин и ранней Китайской Народной Республики, с распространением русской литературы и культуры, некоторые иностранные студенты и переводчики начали обращать внимание на произведения Пушкина, его проза сразу имела успех у китайского читателя. В начале XX века, с появлением культурного обмена между Китаем и Россией, произведениям Пушкина стало уделяться повышенное внимание. Китайские университеты и литературные общества начали организовывать мероприятия по изучению русской литературы и издавать стихи, сказки писателя. Например, Народное издательство Цзянсу выпустило «Избранные стихотворения Пушкина», Народное литературное издательство – «Стихи Пушкина»,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ru-RU"/>
        </w:rPr>
        <w:t>Чжэцзянское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детское издательство опубликовало «Сказки Пушкина», Шанхайское переводческое издательство выпустило «Антологию Пушкина» и так далее.</w:t>
      </w:r>
    </w:p>
    <w:p w14:paraId="074AE50A" w14:textId="423B68E5" w:rsidR="00D8498F" w:rsidRDefault="006A6ECB" w:rsidP="00D8498F">
      <w:pPr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</w:rPr>
        <w:t>В 1957 г. вышло пять книг-переводов произведений писателя в издательстве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ru-RU"/>
        </w:rPr>
        <w:t>Пинминчубаньшэ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» (переводчик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ru-RU"/>
        </w:rPr>
        <w:t>Джа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ru-RU"/>
        </w:rPr>
        <w:t>Лянчжэн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тираж 38000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ru-RU"/>
        </w:rPr>
        <w:t>экз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). Несмотря на предпринятые попытки переводов стихотворений поэта, китайские пушкинисты столкнулись с очевидными трудностями перевода пушкинской строфы. Форму пушкинского слога не позволяла воспроизвести китайская система стихосложения, а упор на содержательную часть размыкал идейное содержание текстов. Несмотря на это, на рубеже 1970-х – 1980-х годов китайский поэт Шао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ru-RU"/>
        </w:rPr>
        <w:t>Яньсян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написал стихотворение «Если бы жизнь снова началась» под влиянием пушкинского «Если жизнь тебя обманет». А поэт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ru-RU"/>
        </w:rPr>
        <w:t>Цзан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ru-RU"/>
        </w:rPr>
        <w:t>Кэцзя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создал свой «П</w:t>
      </w:r>
      <w:r w:rsidR="00D8498F">
        <w:rPr>
          <w:rFonts w:ascii="Times New Roman" w:hAnsi="Times New Roman" w:cs="Times New Roman"/>
          <w:color w:val="000000" w:themeColor="text1"/>
          <w:sz w:val="24"/>
          <w:lang w:val="ru-RU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мятник» к важному событию – открытию памятника поэту в Шанхае. Испытали «очарование» Пушкина Лу Синь,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ru-RU"/>
        </w:rPr>
        <w:t>Тянь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Хань, Го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ru-RU"/>
        </w:rPr>
        <w:t>Можо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а также многие современные поэты, в том числе второго уровня. Примечательно, что сказки Пушкина очень любят китайцы. Среди них история о </w:t>
      </w:r>
      <w:r w:rsidR="00D8498F">
        <w:rPr>
          <w:rFonts w:ascii="Times New Roman" w:hAnsi="Times New Roman" w:cs="Times New Roman"/>
          <w:color w:val="000000" w:themeColor="text1"/>
          <w:sz w:val="24"/>
          <w:lang w:val="ru-RU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>Рыбаке и рыбке</w:t>
      </w:r>
      <w:r w:rsidR="00D8498F">
        <w:rPr>
          <w:rFonts w:ascii="Times New Roman" w:hAnsi="Times New Roman" w:cs="Times New Roman"/>
          <w:color w:val="000000" w:themeColor="text1"/>
          <w:sz w:val="24"/>
          <w:lang w:val="ru-RU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которая часто заимствуется или адаптируется в анимационные, кино- и телевизионные, а также театральные постановки, передающие глубокие размышления о природе человека (Шанхайская студия анимационных фильмов, 1956). Однако стоит отметить и попытку вложить в содержание 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lastRenderedPageBreak/>
        <w:t xml:space="preserve">сказки не присущее ей классовое содержание. Тенденция социального прочтения Пушкина очень четко проводилась многими китайскими пушкинистами. </w:t>
      </w:r>
    </w:p>
    <w:p w14:paraId="644672E2" w14:textId="77777777" w:rsidR="00D8498F" w:rsidRDefault="006A6ECB" w:rsidP="00D8498F">
      <w:pPr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Всплеск интереса к Пушкину в середине 20 века обусловлен тремя событиями: 100-летием поэта (1937), 110-летием со дня смерти Пушкина (1947) и 150-летием со дня рождения (1949). Были выпущены сборники в честь поэта, переводились произведения, устраивались памятные вечера. Именно тогда наследие Пушкина в полной мере было оценено как китайскими читателями, так и пушкинистами Китая. Китайские исследователи сегодня представляют свои находки и в России.</w:t>
      </w:r>
    </w:p>
    <w:p w14:paraId="20FAEE67" w14:textId="546A678D" w:rsidR="00D8498F" w:rsidRDefault="006A6ECB" w:rsidP="00D8498F">
      <w:pPr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2024 году в Москве официально открылся </w:t>
      </w:r>
      <w:r>
        <w:rPr>
          <w:rFonts w:ascii="Times New Roman" w:hAnsi="Times New Roman" w:cs="Times New Roman"/>
          <w:sz w:val="24"/>
        </w:rPr>
        <w:t>VII</w:t>
      </w:r>
      <w:r>
        <w:rPr>
          <w:rFonts w:ascii="Times New Roman" w:hAnsi="Times New Roman" w:cs="Times New Roman"/>
          <w:sz w:val="24"/>
          <w:lang w:val="ru-RU"/>
        </w:rPr>
        <w:t xml:space="preserve"> Международный фестиваль драматических школ стран БРИКС, на котором выступление студентов Шанхайской академии драмы привлекло большое внимание. Оригинальная пьеса </w:t>
      </w:r>
      <w:r w:rsidR="00D8498F">
        <w:rPr>
          <w:rFonts w:ascii="Times New Roman" w:hAnsi="Times New Roman" w:cs="Times New Roman"/>
          <w:sz w:val="24"/>
          <w:lang w:val="ru-RU"/>
        </w:rPr>
        <w:t>«</w:t>
      </w:r>
      <w:r>
        <w:rPr>
          <w:rFonts w:ascii="Times New Roman" w:hAnsi="Times New Roman" w:cs="Times New Roman"/>
          <w:sz w:val="24"/>
          <w:lang w:val="ru-RU"/>
        </w:rPr>
        <w:t>История Ж</w:t>
      </w:r>
      <w:proofErr w:type="spellStart"/>
      <w:r>
        <w:rPr>
          <w:rFonts w:ascii="Times New Roman" w:hAnsi="Times New Roman" w:cs="Times New Roman"/>
          <w:sz w:val="24"/>
          <w:lang w:val="ru-RU"/>
        </w:rPr>
        <w:t>урдана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и Лу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Чжаня</w:t>
      </w:r>
      <w:proofErr w:type="spellEnd"/>
      <w:r w:rsidR="00D8498F">
        <w:rPr>
          <w:rFonts w:ascii="Times New Roman" w:hAnsi="Times New Roman" w:cs="Times New Roman"/>
          <w:sz w:val="24"/>
          <w:lang w:val="ru-RU"/>
        </w:rPr>
        <w:t>»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D8498F">
        <w:rPr>
          <w:rFonts w:ascii="Times New Roman" w:hAnsi="Times New Roman" w:cs="Times New Roman"/>
          <w:sz w:val="24"/>
          <w:lang w:val="ru-RU"/>
        </w:rPr>
        <w:t>–</w:t>
      </w:r>
      <w:r>
        <w:rPr>
          <w:rFonts w:ascii="Times New Roman" w:hAnsi="Times New Roman" w:cs="Times New Roman"/>
          <w:sz w:val="24"/>
          <w:lang w:val="ru-RU"/>
        </w:rPr>
        <w:t xml:space="preserve"> это китайская интерпретация классической пушкинской </w:t>
      </w:r>
      <w:r w:rsidR="00D8498F">
        <w:rPr>
          <w:rFonts w:ascii="Times New Roman" w:hAnsi="Times New Roman" w:cs="Times New Roman"/>
          <w:sz w:val="24"/>
          <w:lang w:val="ru-RU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>Сказки о рыбаке и рыбке</w:t>
      </w:r>
      <w:r w:rsidR="00D8498F">
        <w:rPr>
          <w:rFonts w:ascii="Times New Roman" w:hAnsi="Times New Roman" w:cs="Times New Roman"/>
          <w:sz w:val="24"/>
          <w:lang w:val="ru-RU"/>
        </w:rPr>
        <w:t>»</w:t>
      </w:r>
      <w:r>
        <w:rPr>
          <w:rFonts w:ascii="Times New Roman" w:hAnsi="Times New Roman" w:cs="Times New Roman"/>
          <w:sz w:val="24"/>
          <w:lang w:val="ru-RU"/>
        </w:rPr>
        <w:t xml:space="preserve">, показ национальной инструментальной музыки в традиционной китайской культуре </w:t>
      </w:r>
      <w:r>
        <w:rPr>
          <w:rFonts w:ascii="Times New Roman" w:hAnsi="Times New Roman" w:cs="Times New Roman"/>
          <w:sz w:val="24"/>
        </w:rPr>
        <w:t>Nuo</w:t>
      </w:r>
      <w:r>
        <w:rPr>
          <w:rFonts w:ascii="Times New Roman" w:hAnsi="Times New Roman" w:cs="Times New Roman"/>
          <w:sz w:val="24"/>
          <w:lang w:val="ru-RU"/>
        </w:rPr>
        <w:t xml:space="preserve"> Opera. Отдавая дань уважения Пушкину, китайские художники также создавали уникальные интерпретации произведений поэта. В 2015 году студенты Центральной академии драматического искусства поставили спектакль </w:t>
      </w:r>
      <w:r w:rsidR="00D8498F">
        <w:rPr>
          <w:rFonts w:ascii="Times New Roman" w:hAnsi="Times New Roman" w:cs="Times New Roman"/>
          <w:sz w:val="24"/>
          <w:lang w:val="ru-RU"/>
        </w:rPr>
        <w:t>«</w:t>
      </w:r>
      <w:r>
        <w:rPr>
          <w:rFonts w:ascii="Times New Roman" w:hAnsi="Times New Roman" w:cs="Times New Roman"/>
          <w:sz w:val="24"/>
          <w:lang w:val="ru-RU"/>
        </w:rPr>
        <w:t>Капитанская дочка</w:t>
      </w:r>
      <w:r w:rsidR="00D8498F">
        <w:rPr>
          <w:rFonts w:ascii="Times New Roman" w:hAnsi="Times New Roman" w:cs="Times New Roman"/>
          <w:sz w:val="24"/>
          <w:lang w:val="ru-RU"/>
        </w:rPr>
        <w:t>»</w:t>
      </w:r>
      <w:r>
        <w:rPr>
          <w:rFonts w:ascii="Times New Roman" w:hAnsi="Times New Roman" w:cs="Times New Roman"/>
          <w:sz w:val="24"/>
          <w:lang w:val="ru-RU"/>
        </w:rPr>
        <w:t xml:space="preserve"> в Малом театральном центре академии. Ученые из Центральной академии драматического искусства адаптировали пьесу Пушкина </w:t>
      </w:r>
      <w:r w:rsidR="00D8498F">
        <w:rPr>
          <w:rFonts w:ascii="Times New Roman" w:hAnsi="Times New Roman" w:cs="Times New Roman"/>
          <w:sz w:val="24"/>
          <w:lang w:val="ru-RU"/>
        </w:rPr>
        <w:t>«</w:t>
      </w:r>
      <w:r>
        <w:rPr>
          <w:rFonts w:ascii="Times New Roman" w:hAnsi="Times New Roman" w:cs="Times New Roman"/>
          <w:sz w:val="24"/>
          <w:lang w:val="ru-RU"/>
        </w:rPr>
        <w:t>Капитанская дочка</w:t>
      </w:r>
      <w:r w:rsidR="00D8498F">
        <w:rPr>
          <w:rFonts w:ascii="Times New Roman" w:hAnsi="Times New Roman" w:cs="Times New Roman"/>
          <w:sz w:val="24"/>
          <w:lang w:val="ru-RU"/>
        </w:rPr>
        <w:t>»</w:t>
      </w:r>
      <w:r>
        <w:rPr>
          <w:rFonts w:ascii="Times New Roman" w:hAnsi="Times New Roman" w:cs="Times New Roman"/>
          <w:sz w:val="24"/>
          <w:lang w:val="ru-RU"/>
        </w:rPr>
        <w:t xml:space="preserve"> в виде драмы, которую поставила профессор Российской государственной академии сценических искусств Наталья Анатольевна Колотова. Такие экранизации не только демонстрируют основные идеи Пушкина, но и интегрируют выразительные приемы традиционной китайской драмы, чтобы продемонстрировать эстетику китайской драмы и китайский образ мира. В картине </w:t>
      </w:r>
      <w:r w:rsidR="00D8498F">
        <w:rPr>
          <w:rFonts w:ascii="Times New Roman" w:hAnsi="Times New Roman" w:cs="Times New Roman"/>
          <w:sz w:val="24"/>
          <w:lang w:val="ru-RU"/>
        </w:rPr>
        <w:t>«</w:t>
      </w:r>
      <w:r>
        <w:rPr>
          <w:rFonts w:ascii="Times New Roman" w:hAnsi="Times New Roman" w:cs="Times New Roman"/>
          <w:sz w:val="24"/>
          <w:lang w:val="ru-RU"/>
        </w:rPr>
        <w:t>Пушкин на Великой китайской стене</w:t>
      </w:r>
      <w:r w:rsidR="00D8498F">
        <w:rPr>
          <w:rFonts w:ascii="Times New Roman" w:hAnsi="Times New Roman" w:cs="Times New Roman"/>
          <w:sz w:val="24"/>
          <w:lang w:val="ru-RU"/>
        </w:rPr>
        <w:t>»</w:t>
      </w:r>
      <w:r>
        <w:rPr>
          <w:rFonts w:ascii="Times New Roman" w:hAnsi="Times New Roman" w:cs="Times New Roman"/>
          <w:sz w:val="24"/>
          <w:lang w:val="ru-RU"/>
        </w:rPr>
        <w:t xml:space="preserve"> (1999) художник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Гао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Ман поместил поэта на сцену маяка, создал свой миф о поэте.</w:t>
      </w:r>
    </w:p>
    <w:p w14:paraId="33A1F663" w14:textId="0D669B44" w:rsidR="00737157" w:rsidRDefault="006A6ECB" w:rsidP="00D8498F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Знаменитый китайский художник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Гао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Ман родился в Харбине и в возрасте семи лет поступил в местную церковную школу. «Общение» между господином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Гао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Маном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и Пушкиным связано не только литературой, но и живописью. В 1937 году, к 100-летию со дня смерти Пушкина, по просьбе учителя Гао Ман нарисовал портрет Пушкина и повесил его на стену класса для выставки. С тех пор «нарисовать Пушкина в своем сердце» стало заветной мечтой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Гао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Мана</w:t>
      </w:r>
      <w:r w:rsidR="00D8498F">
        <w:rPr>
          <w:rFonts w:ascii="Times New Roman" w:hAnsi="Times New Roman" w:cs="Times New Roman" w:hint="eastAsia"/>
          <w:sz w:val="24"/>
          <w:lang w:val="ru-RU"/>
        </w:rPr>
        <w:t>.</w:t>
      </w:r>
      <w:r w:rsidR="00D8498F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Одна из картин, озаглавленная «Пушкин на Великой китайской стене», метафорически изображала мечту Пушкина о посещении Китая и восхождении на Великую Китайскую стену.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Гао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Ман как-то сказал: «Пушкин когда-то мечтал приехать в Китай, но царь ему воспрепятствовал. Я написал картину «Пушкин на Великой китайской стене», потому что хотел таким образом осуществить его мечту». В 2017 году, по случаю 180-летия со дня смерти Пушкина, на лицевой стороне памятной открытки была напечатана надпись «Пушкин на Великой китайской стене», написанная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Гао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Маном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. Таким образом, Пушкин </w:t>
      </w:r>
      <w:r w:rsidR="00D8498F">
        <w:rPr>
          <w:rFonts w:ascii="Times New Roman" w:hAnsi="Times New Roman" w:cs="Times New Roman"/>
          <w:sz w:val="24"/>
          <w:lang w:val="ru-RU"/>
        </w:rPr>
        <w:t>–</w:t>
      </w:r>
      <w:r>
        <w:rPr>
          <w:rFonts w:ascii="Times New Roman" w:hAnsi="Times New Roman" w:cs="Times New Roman"/>
          <w:sz w:val="24"/>
          <w:lang w:val="ru-RU"/>
        </w:rPr>
        <w:t xml:space="preserve"> это не только «наше все» русской литературы, но и писатель, соединяющий китайскую и русскую культуры.</w:t>
      </w:r>
    </w:p>
    <w:p w14:paraId="33A1F664" w14:textId="77777777" w:rsidR="00737157" w:rsidRDefault="00737157" w:rsidP="00D8498F">
      <w:pPr>
        <w:snapToGrid w:val="0"/>
        <w:rPr>
          <w:rFonts w:ascii="Times New Roman" w:hAnsi="Times New Roman" w:cs="Times New Roman"/>
          <w:sz w:val="24"/>
          <w:lang w:val="ru-RU"/>
        </w:rPr>
      </w:pPr>
    </w:p>
    <w:p w14:paraId="33A1F665" w14:textId="77777777" w:rsidR="00737157" w:rsidRDefault="006A6ECB" w:rsidP="00D8498F">
      <w:pPr>
        <w:snapToGrid w:val="0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Литература</w:t>
      </w:r>
    </w:p>
    <w:p w14:paraId="33A1F666" w14:textId="5973D7AC" w:rsidR="00737157" w:rsidRDefault="00D8498F" w:rsidP="00D8498F">
      <w:pPr>
        <w:snapToGrid w:val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1. </w:t>
      </w:r>
      <w:r w:rsidR="006A6ECB" w:rsidRPr="00D8498F">
        <w:rPr>
          <w:rFonts w:ascii="Times New Roman" w:hAnsi="Times New Roman" w:cs="Times New Roman"/>
          <w:i/>
          <w:iCs/>
          <w:sz w:val="24"/>
          <w:lang w:val="ru-RU"/>
        </w:rPr>
        <w:t xml:space="preserve">Ван </w:t>
      </w:r>
      <w:proofErr w:type="spellStart"/>
      <w:r w:rsidR="006A6ECB" w:rsidRPr="00D8498F">
        <w:rPr>
          <w:rFonts w:ascii="Times New Roman" w:hAnsi="Times New Roman" w:cs="Times New Roman"/>
          <w:i/>
          <w:iCs/>
          <w:sz w:val="24"/>
          <w:lang w:val="ru-RU"/>
        </w:rPr>
        <w:t>Лие</w:t>
      </w:r>
      <w:proofErr w:type="spellEnd"/>
      <w:r w:rsidR="006A6ECB">
        <w:rPr>
          <w:rFonts w:ascii="Times New Roman" w:hAnsi="Times New Roman" w:cs="Times New Roman"/>
          <w:sz w:val="24"/>
          <w:lang w:val="ru-RU"/>
        </w:rPr>
        <w:t xml:space="preserve"> Творчество А.С.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6A6ECB">
        <w:rPr>
          <w:rFonts w:ascii="Times New Roman" w:hAnsi="Times New Roman" w:cs="Times New Roman"/>
          <w:sz w:val="24"/>
          <w:lang w:val="ru-RU"/>
        </w:rPr>
        <w:t>Пушкина в Китае // Вестник МГУ. Сер.9. Филология. 2012. №</w:t>
      </w:r>
      <w:r>
        <w:rPr>
          <w:rFonts w:ascii="Times New Roman" w:hAnsi="Times New Roman" w:cs="Times New Roman"/>
          <w:sz w:val="24"/>
          <w:lang w:val="ru-RU"/>
        </w:rPr>
        <w:t> </w:t>
      </w:r>
      <w:r w:rsidR="006A6ECB">
        <w:rPr>
          <w:rFonts w:ascii="Times New Roman" w:hAnsi="Times New Roman" w:cs="Times New Roman"/>
          <w:sz w:val="24"/>
          <w:lang w:val="ru-RU"/>
        </w:rPr>
        <w:t>6. С.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6A6ECB">
        <w:rPr>
          <w:rFonts w:ascii="Times New Roman" w:hAnsi="Times New Roman" w:cs="Times New Roman"/>
          <w:sz w:val="24"/>
          <w:lang w:val="ru-RU"/>
        </w:rPr>
        <w:t xml:space="preserve">158-167. </w:t>
      </w:r>
    </w:p>
    <w:p w14:paraId="33A1F667" w14:textId="44C33150" w:rsidR="00737157" w:rsidRDefault="00D8498F" w:rsidP="00D8498F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2. </w:t>
      </w:r>
      <w:r w:rsidR="006A6ECB" w:rsidRPr="00D8498F">
        <w:rPr>
          <w:rFonts w:ascii="Times New Roman" w:hAnsi="Times New Roman" w:cs="Times New Roman"/>
          <w:i/>
          <w:iCs/>
          <w:sz w:val="24"/>
          <w:lang w:val="ru-RU"/>
        </w:rPr>
        <w:t xml:space="preserve">Ли </w:t>
      </w:r>
      <w:proofErr w:type="spellStart"/>
      <w:r w:rsidR="006A6ECB" w:rsidRPr="00D8498F">
        <w:rPr>
          <w:rFonts w:ascii="Times New Roman" w:hAnsi="Times New Roman" w:cs="Times New Roman"/>
          <w:i/>
          <w:iCs/>
          <w:sz w:val="24"/>
          <w:lang w:val="ru-RU"/>
        </w:rPr>
        <w:t>Минбинь</w:t>
      </w:r>
      <w:proofErr w:type="spellEnd"/>
      <w:r w:rsidR="006A6ECB">
        <w:rPr>
          <w:rFonts w:ascii="Times New Roman" w:hAnsi="Times New Roman" w:cs="Times New Roman"/>
          <w:sz w:val="24"/>
          <w:lang w:val="ru-RU"/>
        </w:rPr>
        <w:t xml:space="preserve"> Ход развития пушкиноведения в Китае // Зарубежная литература. 1999. №</w:t>
      </w:r>
      <w:r>
        <w:rPr>
          <w:rFonts w:ascii="Times New Roman" w:hAnsi="Times New Roman" w:cs="Times New Roman"/>
          <w:sz w:val="24"/>
          <w:lang w:val="ru-RU"/>
        </w:rPr>
        <w:t> </w:t>
      </w:r>
      <w:r w:rsidR="006A6ECB">
        <w:rPr>
          <w:rFonts w:ascii="Times New Roman" w:hAnsi="Times New Roman" w:cs="Times New Roman"/>
          <w:sz w:val="24"/>
          <w:lang w:val="ru-RU"/>
        </w:rPr>
        <w:t>1.</w:t>
      </w:r>
    </w:p>
    <w:sectPr w:rsidR="00737157">
      <w:pgSz w:w="11906" w:h="16838"/>
      <w:pgMar w:top="1134" w:right="1361" w:bottom="1134" w:left="1361" w:header="851" w:footer="992" w:gutter="0"/>
      <w:cols w:space="0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93A"/>
    <w:rsid w:val="00052761"/>
    <w:rsid w:val="000B5DB9"/>
    <w:rsid w:val="00144FB7"/>
    <w:rsid w:val="00171A48"/>
    <w:rsid w:val="0033413D"/>
    <w:rsid w:val="003E7363"/>
    <w:rsid w:val="00453700"/>
    <w:rsid w:val="004C1F68"/>
    <w:rsid w:val="006A6ECB"/>
    <w:rsid w:val="006D708A"/>
    <w:rsid w:val="006F6C78"/>
    <w:rsid w:val="00737157"/>
    <w:rsid w:val="007478D2"/>
    <w:rsid w:val="00776648"/>
    <w:rsid w:val="007957C3"/>
    <w:rsid w:val="00863105"/>
    <w:rsid w:val="0093580E"/>
    <w:rsid w:val="00974098"/>
    <w:rsid w:val="009A735D"/>
    <w:rsid w:val="009D08AF"/>
    <w:rsid w:val="009D693A"/>
    <w:rsid w:val="009E52C3"/>
    <w:rsid w:val="00C178FB"/>
    <w:rsid w:val="00D74A8D"/>
    <w:rsid w:val="00D8498F"/>
    <w:rsid w:val="00DD2634"/>
    <w:rsid w:val="00DF2DBE"/>
    <w:rsid w:val="00ED31E3"/>
    <w:rsid w:val="00FA13F8"/>
    <w:rsid w:val="011C1144"/>
    <w:rsid w:val="01C42B8B"/>
    <w:rsid w:val="035068D3"/>
    <w:rsid w:val="07483ED3"/>
    <w:rsid w:val="07B41859"/>
    <w:rsid w:val="10C8678C"/>
    <w:rsid w:val="11452528"/>
    <w:rsid w:val="14644B97"/>
    <w:rsid w:val="158C5316"/>
    <w:rsid w:val="16381BC5"/>
    <w:rsid w:val="1B492BD7"/>
    <w:rsid w:val="1DA6218D"/>
    <w:rsid w:val="25A74B49"/>
    <w:rsid w:val="2A3948D9"/>
    <w:rsid w:val="2D020411"/>
    <w:rsid w:val="322C5274"/>
    <w:rsid w:val="344A2291"/>
    <w:rsid w:val="37767211"/>
    <w:rsid w:val="3D273D3E"/>
    <w:rsid w:val="3E0D53AB"/>
    <w:rsid w:val="3F2008EC"/>
    <w:rsid w:val="3F6331C4"/>
    <w:rsid w:val="40796A19"/>
    <w:rsid w:val="445B571E"/>
    <w:rsid w:val="49573D35"/>
    <w:rsid w:val="51315548"/>
    <w:rsid w:val="555B4FB0"/>
    <w:rsid w:val="68885AF7"/>
    <w:rsid w:val="6A901988"/>
    <w:rsid w:val="6E2F3C06"/>
    <w:rsid w:val="6F4140A2"/>
    <w:rsid w:val="70C90342"/>
    <w:rsid w:val="7D4276A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1F657"/>
  <w15:docId w15:val="{2A074D0E-6F34-413C-AF8B-33484000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27072</dc:creator>
  <cp:lastModifiedBy>Maria Efremova</cp:lastModifiedBy>
  <cp:revision>5</cp:revision>
  <dcterms:created xsi:type="dcterms:W3CDTF">2025-03-26T20:37:00Z</dcterms:created>
  <dcterms:modified xsi:type="dcterms:W3CDTF">2025-05-17T11:58:00Z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eyJoZGlkIjoiYTZlOWIxMmJmMWU1YmFmOWUxZTE5MTdlOGFjYmM3ZGUiLCJ1c2VySWQiOiI5NjgzNjA3MjEifQ==</vt:lpwstr>
  </property>
  <property fmtid="{D5CDD505-2E9C-101B-9397-08002B2CF9AE}" pid="4" name="ICV">
    <vt:lpwstr>09E591BCD52E4E79B7348EF42D2C7EE6_13</vt:lpwstr>
  </property>
</Properties>
</file>