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AC285" w14:textId="55983CBF" w:rsidR="00281B5A" w:rsidRDefault="00000000" w:rsidP="00FB429C">
      <w:pPr>
        <w:tabs>
          <w:tab w:val="left" w:pos="7531"/>
        </w:tabs>
        <w:snapToGrid w:val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Влияние русской литературы на китайскую с 1917 по 1927 год </w:t>
      </w:r>
      <w:r w:rsidR="00FB429C">
        <w:rPr>
          <w:rFonts w:ascii="Times New Roman" w:hAnsi="Times New Roman" w:cs="Times New Roman"/>
          <w:b/>
          <w:bCs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на примере рассказов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Юй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Дафу</w:t>
      </w:r>
      <w:r w:rsidR="00FB429C">
        <w:rPr>
          <w:rFonts w:ascii="Times New Roman" w:hAnsi="Times New Roman" w:cs="Times New Roman"/>
          <w:b/>
          <w:bCs/>
          <w:sz w:val="24"/>
          <w:szCs w:val="24"/>
          <w:lang w:val="ru-RU"/>
        </w:rPr>
        <w:t>)</w:t>
      </w:r>
    </w:p>
    <w:p w14:paraId="1A434225" w14:textId="77777777" w:rsidR="00281B5A" w:rsidRDefault="00000000" w:rsidP="00FB429C">
      <w:pPr>
        <w:tabs>
          <w:tab w:val="left" w:pos="7531"/>
        </w:tabs>
        <w:snapToGrid w:val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Ян Хуагай</w:t>
      </w:r>
    </w:p>
    <w:p w14:paraId="04DF046C" w14:textId="77777777" w:rsidR="00281B5A" w:rsidRDefault="00000000" w:rsidP="00FB429C">
      <w:pPr>
        <w:tabs>
          <w:tab w:val="left" w:pos="7531"/>
        </w:tabs>
        <w:snapToGrid w:val="0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Студент (магистр)</w:t>
      </w:r>
    </w:p>
    <w:p w14:paraId="780FDCE2" w14:textId="77777777" w:rsidR="00281B5A" w:rsidRDefault="00000000" w:rsidP="00FB429C">
      <w:pPr>
        <w:tabs>
          <w:tab w:val="left" w:pos="7531"/>
        </w:tabs>
        <w:snapToGrid w:val="0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Московский государственный университет имени М.В.Ломоносова</w:t>
      </w:r>
    </w:p>
    <w:p w14:paraId="4EC6254C" w14:textId="77777777" w:rsidR="00281B5A" w:rsidRDefault="00000000" w:rsidP="00FB429C">
      <w:pPr>
        <w:tabs>
          <w:tab w:val="left" w:pos="7531"/>
        </w:tabs>
        <w:snapToGrid w:val="0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Институт русского языка и культуры, Москва, Россия,</w:t>
      </w:r>
    </w:p>
    <w:p w14:paraId="450D7982" w14:textId="77777777" w:rsidR="00281B5A" w:rsidRDefault="00000000" w:rsidP="00FB429C">
      <w:pPr>
        <w:tabs>
          <w:tab w:val="left" w:pos="7531"/>
        </w:tabs>
        <w:snapToGrid w:val="0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E-mail: </w:t>
      </w:r>
      <w:hyperlink r:id="rId8" w:history="1">
        <w:r w:rsidR="00281B5A" w:rsidRPr="00FB429C">
          <w:rPr>
            <w:rStyle w:val="ae"/>
            <w:rFonts w:ascii="Times New Roman" w:hAnsi="Times New Roman" w:cs="Times New Roman" w:hint="eastAsia"/>
            <w:i/>
            <w:iCs/>
            <w:color w:val="000000" w:themeColor="text1"/>
            <w:sz w:val="24"/>
            <w:szCs w:val="24"/>
            <w:u w:val="none"/>
            <w:lang w:val="ru-RU"/>
          </w:rPr>
          <w:t>15906019330@163.com</w:t>
        </w:r>
      </w:hyperlink>
    </w:p>
    <w:p w14:paraId="79F43FA7" w14:textId="77777777" w:rsidR="00281B5A" w:rsidRDefault="00281B5A" w:rsidP="00FB429C">
      <w:pPr>
        <w:tabs>
          <w:tab w:val="left" w:pos="7531"/>
        </w:tabs>
        <w:snapToGrid w:val="0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18750D2C" w14:textId="433BA997" w:rsidR="00281B5A" w:rsidRDefault="00000000" w:rsidP="00FB429C">
      <w:pPr>
        <w:snapToGrid w:val="0"/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OLE_LINK4"/>
      <w:r>
        <w:rPr>
          <w:rFonts w:ascii="Times New Roman" w:hAnsi="Times New Roman" w:cs="Times New Roman"/>
          <w:sz w:val="24"/>
          <w:szCs w:val="24"/>
          <w:lang w:val="ru-RU"/>
        </w:rPr>
        <w:t xml:space="preserve">В начале XX века, перед лицом глубокого национального кризиса, китайские интеллектуалы через переводческую деятельность вводили в культурный дискурс духовные достижения русской литературы, включая литературно-художественную идеологию «искусство для жизни», стремясь зажечь свет просвещения в Китае с помощью иностранных идей. Юй Дафу </w:t>
      </w:r>
      <w:bookmarkStart w:id="1" w:name="_Hlk194106278"/>
      <w:r w:rsidR="00B17155" w:rsidRPr="00B17155">
        <w:rPr>
          <w:rFonts w:ascii="Times New Roman" w:hAnsi="Times New Roman" w:cs="Times New Roman"/>
          <w:lang w:val="ru-RU"/>
        </w:rPr>
        <w:t>–</w:t>
      </w:r>
      <w:bookmarkEnd w:id="1"/>
      <w:r>
        <w:rPr>
          <w:rFonts w:ascii="Times New Roman" w:hAnsi="Times New Roman" w:cs="Times New Roman"/>
          <w:sz w:val="24"/>
          <w:szCs w:val="24"/>
          <w:lang w:val="ru-RU"/>
        </w:rPr>
        <w:t xml:space="preserve"> выдающийся представитель современной китайской литературы </w:t>
      </w:r>
      <w:r w:rsidR="008215EE" w:rsidRPr="008215EE">
        <w:rPr>
          <w:rFonts w:ascii="Times New Roman" w:hAnsi="Times New Roman" w:cs="Times New Roman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находился под глубоким влиянием русской литературы. В своем труде «О романе» он отмечал: «Из всех зарубежных романов наибольшее влияние в Китае оказали произведения русских писателей». Глубокие идеи и выдающееся художественное мастерство русской литературы стали для него источником вдохновения и породили идейное созвучие. Юй Дафу унаследовал автобиографическую традицию и поэтический реализм Тургенева, мастерство психологического анализа Достоевского, а также осуществил восточную интерпретацию толстовского гуманизма, тем самым способствуя модернизации китайской литературы. В данной статье через анализ текстов и сравнительное исследование раскрывается, как Юй Дафу синтезировал элементы русской литературы с китайским культурным опытом.</w:t>
      </w:r>
    </w:p>
    <w:p w14:paraId="251897CB" w14:textId="77777777" w:rsidR="00281B5A" w:rsidRDefault="00000000" w:rsidP="00FB429C">
      <w:pPr>
        <w:snapToGrid w:val="0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Наследие Тургенева</w:t>
      </w:r>
    </w:p>
    <w:p w14:paraId="563953CB" w14:textId="63EDBEBD" w:rsidR="00281B5A" w:rsidRPr="00FB429C" w:rsidRDefault="00000000" w:rsidP="00FB429C">
      <w:pPr>
        <w:snapToGrid w:val="0"/>
        <w:ind w:firstLine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Автобиографизм: Тургенев говорил: «Моя автобиография </w:t>
      </w:r>
      <w:r w:rsidR="008215EE">
        <w:rPr>
          <w:rFonts w:ascii="Times New Roman" w:hAnsi="Times New Roman" w:cs="Times New Roman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моих произведениях»</w:t>
      </w:r>
      <w:r w:rsidR="00FB429C">
        <w:rPr>
          <w:lang w:val="ru-RU"/>
        </w:rPr>
        <w:t xml:space="preserve"> </w:t>
      </w:r>
      <w:r w:rsidR="00FB429C" w:rsidRPr="00FB429C">
        <w:rPr>
          <w:rFonts w:ascii="Times New Roman" w:hAnsi="Times New Roman" w:cs="Times New Roman"/>
          <w:sz w:val="24"/>
          <w:szCs w:val="24"/>
          <w:lang w:val="ru-RU"/>
        </w:rPr>
        <w:t>[2]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Юй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Дафу утверждал аналогично: «Литературные произведения суть автобиографии писателей</w:t>
      </w:r>
      <w:r w:rsidR="00C63295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FB42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B429C">
        <w:rPr>
          <w:rFonts w:ascii="Times New Roman" w:hAnsi="Times New Roman" w:cs="Times New Roman"/>
          <w:sz w:val="24"/>
          <w:szCs w:val="24"/>
        </w:rPr>
        <w:t>[5]</w:t>
      </w:r>
      <w:r>
        <w:rPr>
          <w:rFonts w:ascii="Times New Roman" w:hAnsi="Times New Roman" w:cs="Times New Roman"/>
          <w:sz w:val="24"/>
          <w:szCs w:val="24"/>
          <w:lang w:val="ru-RU"/>
        </w:rPr>
        <w:t>. Он развил эту концепцию, воплотив личный опыт китайских интеллигентов 1920-1930-х в романе «Падение».</w:t>
      </w:r>
    </w:p>
    <w:p w14:paraId="5A429291" w14:textId="067572B0" w:rsidR="00281B5A" w:rsidRDefault="00000000" w:rsidP="00FB429C">
      <w:pPr>
        <w:snapToGrid w:val="0"/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«Лишний человек»: Тип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Чулкатурина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из «Дневника лишнего человека» трансформировался у Юй Дафу в образ «лишнего человека»-маргинала с комплексом этнической неполноценности</w:t>
      </w:r>
      <w:r w:rsidR="00C6329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(«Падение»).</w:t>
      </w:r>
    </w:p>
    <w:p w14:paraId="4DB5B00B" w14:textId="0A7B6D30" w:rsidR="00281B5A" w:rsidRDefault="00000000" w:rsidP="00FB429C">
      <w:pPr>
        <w:snapToGrid w:val="0"/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Поэтизация реализма: Художественной особенностью Тургенева является яркая лирическая атмосфера и лёгкий меланхолический оттенок</w:t>
      </w:r>
      <w:r w:rsidR="00FB429C" w:rsidRPr="00FB429C">
        <w:rPr>
          <w:rFonts w:ascii="Times New Roman" w:hAnsi="Times New Roman" w:cs="Times New Roman"/>
          <w:sz w:val="24"/>
          <w:szCs w:val="24"/>
          <w:lang w:val="ru-RU"/>
        </w:rPr>
        <w:t xml:space="preserve"> [</w:t>
      </w:r>
      <w:r w:rsidR="00FB429C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FB429C" w:rsidRPr="00FB429C">
        <w:rPr>
          <w:rFonts w:ascii="Times New Roman" w:hAnsi="Times New Roman" w:cs="Times New Roman"/>
          <w:sz w:val="24"/>
          <w:szCs w:val="24"/>
          <w:lang w:val="ru-RU"/>
        </w:rPr>
        <w:t>].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Литературный стиль Тургенева («берёзовые рощи» как символ национального духа) Юй Дафу переосмыслил через китайскую эстетику, используя «османтус» и «пейзажи Цзяннани» для создания эмоционального пространства («Поздний османтус»).</w:t>
      </w:r>
    </w:p>
    <w:p w14:paraId="5CA037AC" w14:textId="77777777" w:rsidR="00281B5A" w:rsidRDefault="00000000" w:rsidP="00FB429C">
      <w:pPr>
        <w:snapToGrid w:val="0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Влияние Достоевского</w:t>
      </w:r>
    </w:p>
    <w:p w14:paraId="09849974" w14:textId="15B12882" w:rsidR="00281B5A" w:rsidRDefault="00000000" w:rsidP="00FB429C">
      <w:pPr>
        <w:snapToGrid w:val="0"/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Юй Дафу заимствовал технику анализа психики с патологией:</w:t>
      </w:r>
    </w:p>
    <w:p w14:paraId="3EFFB40F" w14:textId="68337530" w:rsidR="00281B5A" w:rsidRDefault="00000000" w:rsidP="00FB429C">
      <w:pPr>
        <w:snapToGrid w:val="0"/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«Серебристо-серой смерти» саморазрушение через алкоголь и проституцию обнажает кризис интеллектуальной идентичности.</w:t>
      </w:r>
    </w:p>
    <w:p w14:paraId="1922E120" w14:textId="77777777" w:rsidR="00281B5A" w:rsidRDefault="00000000" w:rsidP="00FB429C">
      <w:pPr>
        <w:snapToGrid w:val="0"/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«Падении» психологический дисбаланс проявляется в противоречии между сексуальным подавлением и раскаянием.</w:t>
      </w:r>
    </w:p>
    <w:p w14:paraId="76407A4E" w14:textId="65F9B852" w:rsidR="00281B5A" w:rsidRDefault="00000000" w:rsidP="00FB429C">
      <w:pPr>
        <w:snapToGrid w:val="0"/>
        <w:ind w:firstLine="39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Диалог с Толстым</w:t>
      </w:r>
    </w:p>
    <w:p w14:paraId="17584988" w14:textId="49388527" w:rsidR="00281B5A" w:rsidRDefault="00000000" w:rsidP="00FB429C">
      <w:pPr>
        <w:snapToGrid w:val="0"/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Гуманизм: В литературном творчестве Юй Дафу перенял глубокую толстовскую озабоченность человеческими страданиями и духовными дилеммами, используя его диалектический подход к психологическим состояниям. В рамках толстовского гуманистического нарратива такие произведения как «Воскресение» и «Анна Каренина» демонстрируют глубокое осмысление индивидуальных духовных кризисов и страданий простого народ</w:t>
      </w:r>
      <w:r w:rsidRPr="00600E8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а.</w:t>
      </w:r>
      <w:bookmarkStart w:id="2" w:name="OLE_LINK7"/>
      <w:r w:rsidR="00600E80">
        <w:rPr>
          <w:rFonts w:ascii="Times New Roman" w:hAnsi="Times New Roman" w:cs="Times New Roman" w:hint="eastAsia"/>
          <w:color w:val="000000" w:themeColor="text1"/>
          <w:sz w:val="24"/>
          <w:szCs w:val="24"/>
          <w:lang w:val="ru-RU"/>
        </w:rPr>
        <w:t xml:space="preserve"> </w:t>
      </w:r>
      <w:r w:rsidR="006F4DD2" w:rsidRPr="00600E8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Юй Дафу, органично соединив китайский социальный опыт с литературным творчеством, в произведениях «Падение» и «Серебристая смерть» глубоко осознаёт и остро сопереживает духовным страданиям китайской интеллигенции и национальному кризису эпохи.</w:t>
      </w:r>
      <w:bookmarkEnd w:id="2"/>
      <w:r w:rsidR="006F4DD2" w:rsidRPr="00600E8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600E8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Взаимодействие безработных интеллигентов и работниц в </w:t>
      </w:r>
      <w:r w:rsidRPr="00600E8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«Одурманивающих весенних но</w:t>
      </w:r>
      <w:r>
        <w:rPr>
          <w:rFonts w:ascii="Times New Roman" w:hAnsi="Times New Roman" w:cs="Times New Roman"/>
          <w:sz w:val="24"/>
          <w:szCs w:val="24"/>
          <w:lang w:val="ru-RU"/>
        </w:rPr>
        <w:t>чах» изображает взаимное утешение жизней маргиналов, отражая глубокие гуманистические вопросы.</w:t>
      </w:r>
    </w:p>
    <w:p w14:paraId="26753C82" w14:textId="77777777" w:rsidR="00281B5A" w:rsidRDefault="00000000" w:rsidP="00FB429C">
      <w:pPr>
        <w:snapToGrid w:val="0"/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Диалектика души: Толстовская «диалектика души» проявляется через тщательное изображение психологических трансформаций для иллюстрации развития персонажей. В «Позднем османтусе» Юй Дафу преобразует эту технику в плавное потоковое выражение эмоций, обогащённое классической китайской эстетикой, добавляя восточный шарм толстовским методам. Как отметил учёный Ли Цзинь: «Адаптация Юй Дафу русской литературы по сути представляет собой творческую трансформацию через китаизацию».</w:t>
      </w:r>
    </w:p>
    <w:p w14:paraId="50CB1C01" w14:textId="3C3EDF7E" w:rsidR="00281B5A" w:rsidRDefault="00000000" w:rsidP="00FB429C">
      <w:pPr>
        <w:snapToGrid w:val="0"/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китайском социальном контексте Юй Дафу синтезировал элементы русской литературы через классическую китайскую эстетику, объединив тургеневскую поэтику, достоевскую интенсивность и толстовское видение искупления в «эстетику муки» современной китайской литературы, повлияв на её развитие. Это духовный резонанс сквозь временно-пространственные границы </w:t>
      </w:r>
      <w:r w:rsidR="008215EE">
        <w:rPr>
          <w:rFonts w:ascii="Times New Roman" w:hAnsi="Times New Roman" w:cs="Times New Roman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дань уважения русской литературе и ответ на локальный модернизм.</w:t>
      </w:r>
      <w:bookmarkStart w:id="3" w:name="OLE_LINK5"/>
    </w:p>
    <w:p w14:paraId="050D7257" w14:textId="1FE96ACC" w:rsidR="00281B5A" w:rsidRDefault="00000000" w:rsidP="00FB429C">
      <w:pPr>
        <w:snapToGrid w:val="0"/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Через переводы, политику и идеологию русская литература оказала глубокое влияние на китайских писателей. Вдохновлённые Чернышевским и Белинским, они продвигали лозунг «искусство ради жизни», отражая дух русского критического реализма. «Дневник сумасшедшего» Лу Синя адаптирует гоголевскую повесть, «Полночь» Мао Дуна наследует структуру «Войны и мира», а «Господин Пань в беде» Е Шэнтао вдохновлен чеховскими «трагедиями обыденности». Критический реализм породил произведения, обличающие общество и человеческую природу. Под влиянием соцреализма в 1950-1970-х возникли революционные тексты вроде «Красной скалы» и «Красного солнца». Современные писатели, включая Юй Хуа, развили русские традиции изображения страданий. Для Китая русская литература </w:t>
      </w:r>
      <w:r w:rsidR="008215EE">
        <w:rPr>
          <w:rFonts w:ascii="Times New Roman" w:hAnsi="Times New Roman" w:cs="Times New Roman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факел просвещения, и художественное зеркало</w:t>
      </w:r>
      <w:bookmarkEnd w:id="3"/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bookmarkEnd w:id="0"/>
    </w:p>
    <w:p w14:paraId="723187EE" w14:textId="77777777" w:rsidR="00281B5A" w:rsidRDefault="00281B5A" w:rsidP="00FB429C">
      <w:pPr>
        <w:snapToGrid w:val="0"/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</w:p>
    <w:p w14:paraId="19A0A8D3" w14:textId="77777777" w:rsidR="00281B5A" w:rsidRDefault="00000000" w:rsidP="00FB429C">
      <w:pPr>
        <w:snapToGrid w:val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Литература</w:t>
      </w:r>
    </w:p>
    <w:p w14:paraId="3245BCB5" w14:textId="0B627DAA" w:rsidR="00281B5A" w:rsidRPr="00FB429C" w:rsidRDefault="00FB429C" w:rsidP="00FB429C">
      <w:pPr>
        <w:snapToGrid w:val="0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OLE_LINK1"/>
      <w:r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 w:rsidR="00000000" w:rsidRPr="00FB429C">
        <w:rPr>
          <w:rFonts w:ascii="Times New Roman" w:hAnsi="Times New Roman" w:cs="Times New Roman"/>
          <w:sz w:val="24"/>
          <w:szCs w:val="24"/>
          <w:lang w:val="ru-RU"/>
        </w:rPr>
        <w:t xml:space="preserve">Ван </w:t>
      </w:r>
      <w:proofErr w:type="spellStart"/>
      <w:r w:rsidR="00000000" w:rsidRPr="00FB429C">
        <w:rPr>
          <w:rFonts w:ascii="Times New Roman" w:hAnsi="Times New Roman" w:cs="Times New Roman"/>
          <w:sz w:val="24"/>
          <w:szCs w:val="24"/>
          <w:lang w:val="ru-RU"/>
        </w:rPr>
        <w:t>Фухэ</w:t>
      </w:r>
      <w:proofErr w:type="spellEnd"/>
      <w:r w:rsidR="00000000" w:rsidRPr="00FB429C">
        <w:rPr>
          <w:rFonts w:ascii="Times New Roman" w:hAnsi="Times New Roman" w:cs="Times New Roman"/>
          <w:sz w:val="24"/>
          <w:szCs w:val="24"/>
          <w:lang w:val="ru-RU"/>
        </w:rPr>
        <w:t>. Влияние Тургенева на романы Юй Дафу. Шаньси: Шедевры литературы, 2013, 6. С. 78-80. (</w:t>
      </w:r>
      <w:r w:rsidR="00000000" w:rsidRPr="00FB429C">
        <w:rPr>
          <w:rFonts w:ascii="SimSun" w:eastAsia="SimSun" w:hAnsi="SimSun" w:cs="Times New Roman"/>
          <w:sz w:val="24"/>
          <w:szCs w:val="28"/>
        </w:rPr>
        <w:t>王福和</w:t>
      </w:r>
      <w:r w:rsidR="00000000" w:rsidRPr="00FB429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000000" w:rsidRPr="00FB429C">
        <w:rPr>
          <w:rFonts w:ascii="SimSun" w:eastAsia="SimSun" w:hAnsi="SimSun" w:cs="Times New Roman"/>
          <w:sz w:val="24"/>
          <w:szCs w:val="28"/>
        </w:rPr>
        <w:t>郁达夫小说中的屠格涅夫影响</w:t>
      </w:r>
      <w:r w:rsidR="00000000" w:rsidRPr="00FB429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000000" w:rsidRPr="00FB429C">
        <w:rPr>
          <w:rFonts w:ascii="SimSun" w:eastAsia="SimSun" w:hAnsi="SimSun" w:cs="Times New Roman"/>
          <w:sz w:val="24"/>
          <w:szCs w:val="28"/>
        </w:rPr>
        <w:t>名作欣赏</w:t>
      </w:r>
      <w:r w:rsidR="00000000" w:rsidRPr="00FB429C">
        <w:rPr>
          <w:rFonts w:ascii="Times New Roman" w:hAnsi="Times New Roman" w:cs="Times New Roman"/>
          <w:sz w:val="24"/>
          <w:szCs w:val="24"/>
          <w:lang w:val="ru-RU"/>
        </w:rPr>
        <w:t>, 2013, 6</w:t>
      </w:r>
      <w:r w:rsidR="00000000" w:rsidRPr="00FB429C">
        <w:rPr>
          <w:rFonts w:ascii="SimSun" w:eastAsia="SimSun" w:hAnsi="SimSun" w:cs="Times New Roman"/>
          <w:sz w:val="24"/>
          <w:szCs w:val="28"/>
        </w:rPr>
        <w:t>卷</w:t>
      </w:r>
      <w:r w:rsidR="00000000" w:rsidRPr="00FB429C">
        <w:rPr>
          <w:rFonts w:ascii="Times New Roman" w:hAnsi="Times New Roman" w:cs="Times New Roman"/>
          <w:sz w:val="24"/>
          <w:szCs w:val="24"/>
          <w:lang w:val="ru-RU"/>
        </w:rPr>
        <w:t>, 78-80) [на кит. яз.]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994956F" w14:textId="7FAA745E" w:rsidR="00281B5A" w:rsidRPr="00FB429C" w:rsidRDefault="00FB429C" w:rsidP="00FB429C">
      <w:pPr>
        <w:snapToGrid w:val="0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OLE_LINK2"/>
      <w:bookmarkEnd w:id="4"/>
      <w:r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="00000000" w:rsidRPr="00FB429C">
        <w:rPr>
          <w:rFonts w:ascii="Times New Roman" w:hAnsi="Times New Roman" w:cs="Times New Roman"/>
          <w:sz w:val="24"/>
          <w:szCs w:val="24"/>
          <w:lang w:val="ru-RU"/>
        </w:rPr>
        <w:t>Ло Лин. Реализм Тургенева. Шанхай: Шанхайское литературно-художественное издательство</w:t>
      </w:r>
      <w:r w:rsidR="00000000" w:rsidRPr="00FB429C">
        <w:rPr>
          <w:rFonts w:ascii="Times New Roman" w:hAnsi="Times New Roman" w:cs="Times New Roman"/>
          <w:lang w:val="ru-RU"/>
        </w:rPr>
        <w:t xml:space="preserve">, </w:t>
      </w:r>
      <w:r w:rsidR="00000000" w:rsidRPr="00FB429C">
        <w:rPr>
          <w:rFonts w:ascii="Times New Roman" w:hAnsi="Times New Roman" w:cs="Times New Roman"/>
          <w:sz w:val="24"/>
          <w:szCs w:val="24"/>
          <w:lang w:val="ru-RU"/>
        </w:rPr>
        <w:t>1988. (</w:t>
      </w:r>
      <w:r w:rsidR="00000000" w:rsidRPr="00FB429C">
        <w:rPr>
          <w:rFonts w:ascii="SimSun" w:eastAsia="SimSun" w:hAnsi="SimSun" w:cs="Times New Roman"/>
          <w:sz w:val="24"/>
          <w:szCs w:val="24"/>
        </w:rPr>
        <w:t>罗岭</w:t>
      </w:r>
      <w:r w:rsidR="00000000" w:rsidRPr="00FB429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000000" w:rsidRPr="00FB429C">
        <w:rPr>
          <w:rFonts w:ascii="SimSun" w:eastAsia="SimSun" w:hAnsi="SimSun" w:cs="Times New Roman"/>
          <w:sz w:val="24"/>
          <w:szCs w:val="24"/>
        </w:rPr>
        <w:t>屠格涅夫的现实主义</w:t>
      </w:r>
      <w:r w:rsidR="00000000" w:rsidRPr="00FB429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000000" w:rsidRPr="00FB429C">
        <w:rPr>
          <w:rFonts w:ascii="SimSun" w:eastAsia="SimSun" w:hAnsi="SimSun" w:cs="Times New Roman"/>
          <w:sz w:val="24"/>
          <w:szCs w:val="24"/>
        </w:rPr>
        <w:t>上海文艺出版社</w:t>
      </w:r>
      <w:r w:rsidR="00000000" w:rsidRPr="00FB429C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00000" w:rsidRPr="00FB429C">
        <w:rPr>
          <w:rFonts w:ascii="Times New Roman" w:hAnsi="Times New Roman" w:cs="Times New Roman"/>
          <w:lang w:val="ru-RU"/>
        </w:rPr>
        <w:t xml:space="preserve"> </w:t>
      </w:r>
      <w:r w:rsidR="00000000" w:rsidRPr="00FB429C">
        <w:rPr>
          <w:rFonts w:ascii="Times New Roman" w:hAnsi="Times New Roman" w:cs="Times New Roman"/>
          <w:sz w:val="24"/>
          <w:szCs w:val="24"/>
          <w:lang w:val="ru-RU"/>
        </w:rPr>
        <w:t>1988.) [на кит. яз.]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bookmarkEnd w:id="5"/>
    <w:p w14:paraId="0FF3FC64" w14:textId="0D08846B" w:rsidR="00281B5A" w:rsidRPr="00FB429C" w:rsidRDefault="00FB429C" w:rsidP="00FB429C">
      <w:pPr>
        <w:snapToGrid w:val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 w:rsidR="00000000" w:rsidRPr="00FB429C">
        <w:rPr>
          <w:rFonts w:ascii="Times New Roman" w:hAnsi="Times New Roman" w:cs="Times New Roman"/>
          <w:sz w:val="24"/>
          <w:szCs w:val="24"/>
          <w:lang w:val="ru-RU"/>
        </w:rPr>
        <w:t xml:space="preserve">Лю </w:t>
      </w:r>
      <w:proofErr w:type="spellStart"/>
      <w:r w:rsidR="00000000" w:rsidRPr="00FB429C">
        <w:rPr>
          <w:rFonts w:ascii="Times New Roman" w:hAnsi="Times New Roman" w:cs="Times New Roman"/>
          <w:sz w:val="24"/>
          <w:szCs w:val="24"/>
          <w:lang w:val="ru-RU"/>
        </w:rPr>
        <w:t>Цзюмин</w:t>
      </w:r>
      <w:proofErr w:type="spellEnd"/>
      <w:r w:rsidR="00000000" w:rsidRPr="00FB429C">
        <w:rPr>
          <w:rFonts w:ascii="Times New Roman" w:hAnsi="Times New Roman" w:cs="Times New Roman"/>
          <w:sz w:val="24"/>
          <w:szCs w:val="24"/>
          <w:lang w:val="ru-RU"/>
        </w:rPr>
        <w:t>. Юй Дафу и Достоевский – Хубэй: Цзянханьский форум, 2003, 5. С. 83-85. (</w:t>
      </w:r>
      <w:r w:rsidR="00000000" w:rsidRPr="00FB429C">
        <w:rPr>
          <w:rFonts w:ascii="SimSun" w:eastAsia="SimSun" w:hAnsi="SimSun" w:cs="Times New Roman" w:hint="eastAsia"/>
          <w:sz w:val="24"/>
          <w:szCs w:val="24"/>
        </w:rPr>
        <w:t>刘久明</w:t>
      </w:r>
      <w:r w:rsidR="00000000" w:rsidRPr="00FB429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000000" w:rsidRPr="00FB429C">
        <w:rPr>
          <w:rFonts w:ascii="SimSun" w:eastAsia="SimSun" w:hAnsi="SimSun" w:cs="Times New Roman" w:hint="eastAsia"/>
          <w:sz w:val="24"/>
          <w:szCs w:val="24"/>
        </w:rPr>
        <w:t>郁达夫与陀思妥耶夫斯基</w:t>
      </w:r>
      <w:r w:rsidR="00000000" w:rsidRPr="00FB429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000000" w:rsidRPr="00FB429C">
        <w:rPr>
          <w:rFonts w:ascii="SimSun" w:eastAsia="SimSun" w:hAnsi="SimSun" w:cs="Times New Roman" w:hint="eastAsia"/>
          <w:sz w:val="24"/>
          <w:szCs w:val="24"/>
        </w:rPr>
        <w:t>江汉论坛</w:t>
      </w:r>
      <w:r w:rsidR="00000000" w:rsidRPr="00FB429C">
        <w:rPr>
          <w:rFonts w:ascii="Times New Roman" w:hAnsi="Times New Roman" w:cs="Times New Roman"/>
          <w:sz w:val="24"/>
          <w:szCs w:val="24"/>
          <w:lang w:val="ru-RU"/>
        </w:rPr>
        <w:t>, 2003, 5</w:t>
      </w:r>
      <w:r w:rsidR="00000000" w:rsidRPr="00FB429C">
        <w:rPr>
          <w:rFonts w:ascii="SimSun" w:eastAsia="SimSun" w:hAnsi="SimSun" w:cs="Times New Roman" w:hint="eastAsia"/>
          <w:sz w:val="24"/>
          <w:szCs w:val="24"/>
        </w:rPr>
        <w:t>卷</w:t>
      </w:r>
      <w:r w:rsidR="00000000" w:rsidRPr="00FB429C">
        <w:rPr>
          <w:rFonts w:ascii="Times New Roman" w:hAnsi="Times New Roman" w:cs="Times New Roman"/>
          <w:sz w:val="24"/>
          <w:szCs w:val="24"/>
          <w:lang w:val="ru-RU"/>
        </w:rPr>
        <w:t>, 83-85) [на кит. яз.]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E2633DD" w14:textId="39F78BD1" w:rsidR="00281B5A" w:rsidRPr="00FB429C" w:rsidRDefault="00FB429C" w:rsidP="00FB429C">
      <w:pPr>
        <w:snapToGrid w:val="0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OLE_LINK3"/>
      <w:r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proofErr w:type="spellStart"/>
      <w:r w:rsidR="00000000" w:rsidRPr="00FB429C">
        <w:rPr>
          <w:rFonts w:ascii="Times New Roman" w:hAnsi="Times New Roman" w:cs="Times New Roman"/>
          <w:sz w:val="24"/>
          <w:szCs w:val="24"/>
          <w:lang w:val="ru-RU"/>
        </w:rPr>
        <w:t>Лю</w:t>
      </w:r>
      <w:proofErr w:type="spellEnd"/>
      <w:r w:rsidR="00000000" w:rsidRPr="00FB42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00000" w:rsidRPr="00FB429C">
        <w:rPr>
          <w:rFonts w:ascii="Times New Roman" w:hAnsi="Times New Roman" w:cs="Times New Roman"/>
          <w:sz w:val="24"/>
          <w:szCs w:val="24"/>
          <w:lang w:val="ru-RU"/>
        </w:rPr>
        <w:t>Цзюмин</w:t>
      </w:r>
      <w:proofErr w:type="spellEnd"/>
      <w:r w:rsidR="00000000" w:rsidRPr="00FB429C">
        <w:rPr>
          <w:rFonts w:ascii="Times New Roman" w:hAnsi="Times New Roman" w:cs="Times New Roman"/>
          <w:sz w:val="24"/>
          <w:szCs w:val="24"/>
          <w:lang w:val="ru-RU"/>
        </w:rPr>
        <w:t>. Юй Дафу и русская литература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000000" w:rsidRPr="00FB429C">
        <w:rPr>
          <w:rFonts w:ascii="Times New Roman" w:hAnsi="Times New Roman" w:cs="Times New Roman"/>
          <w:sz w:val="24"/>
          <w:szCs w:val="24"/>
          <w:lang w:val="ru-RU"/>
        </w:rPr>
        <w:t>Тяньцзинь</w:t>
      </w:r>
      <w:r w:rsidR="00000000" w:rsidRPr="00FB429C">
        <w:rPr>
          <w:rFonts w:ascii="Times New Roman" w:hAnsi="Times New Roman" w:cs="Times New Roman"/>
          <w:lang w:val="ru-RU"/>
        </w:rPr>
        <w:t xml:space="preserve">: </w:t>
      </w:r>
      <w:r w:rsidR="00000000" w:rsidRPr="00FB429C">
        <w:rPr>
          <w:rFonts w:ascii="Times New Roman" w:hAnsi="Times New Roman" w:cs="Times New Roman"/>
          <w:sz w:val="24"/>
          <w:szCs w:val="24"/>
          <w:lang w:val="ru-RU"/>
        </w:rPr>
        <w:t xml:space="preserve">Вестник </w:t>
      </w:r>
      <w:proofErr w:type="spellStart"/>
      <w:r w:rsidR="00000000" w:rsidRPr="00FB429C">
        <w:rPr>
          <w:rFonts w:ascii="Times New Roman" w:hAnsi="Times New Roman" w:cs="Times New Roman"/>
          <w:sz w:val="24"/>
          <w:szCs w:val="24"/>
          <w:lang w:val="ru-RU"/>
        </w:rPr>
        <w:t>Нанькайского</w:t>
      </w:r>
      <w:proofErr w:type="spellEnd"/>
      <w:r w:rsidR="00000000" w:rsidRPr="00FB429C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университета (Философия и социальные науки), 2003, 4. С. 96-104. (</w:t>
      </w:r>
      <w:r w:rsidR="00000000" w:rsidRPr="00FB429C">
        <w:rPr>
          <w:rFonts w:ascii="SimSun" w:eastAsia="SimSun" w:hAnsi="SimSun" w:cs="Times New Roman"/>
          <w:sz w:val="24"/>
          <w:szCs w:val="24"/>
        </w:rPr>
        <w:t>刘久明</w:t>
      </w:r>
      <w:r w:rsidR="00000000" w:rsidRPr="00FB429C">
        <w:rPr>
          <w:rFonts w:ascii="SimSun" w:eastAsia="SimSun" w:hAnsi="SimSun" w:cs="Times New Roman"/>
          <w:sz w:val="24"/>
          <w:szCs w:val="24"/>
          <w:lang w:val="ru-RU"/>
        </w:rPr>
        <w:t>，</w:t>
      </w:r>
      <w:r w:rsidR="00000000" w:rsidRPr="00FB429C">
        <w:rPr>
          <w:rFonts w:ascii="SimSun" w:eastAsia="SimSun" w:hAnsi="SimSun" w:cs="Times New Roman"/>
          <w:sz w:val="24"/>
          <w:szCs w:val="24"/>
        </w:rPr>
        <w:t>郁达夫与俄罗斯文学</w:t>
      </w:r>
      <w:r w:rsidR="00000000" w:rsidRPr="00FB429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3E18D3" w:rsidRPr="00FB42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00000" w:rsidRPr="00FB429C">
        <w:rPr>
          <w:rFonts w:ascii="SimSun" w:eastAsia="SimSun" w:hAnsi="SimSun" w:cs="Times New Roman"/>
          <w:sz w:val="24"/>
          <w:szCs w:val="24"/>
        </w:rPr>
        <w:t>南开大学学报</w:t>
      </w:r>
      <w:r w:rsidR="00000000" w:rsidRPr="00FB429C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000000" w:rsidRPr="00FB429C">
        <w:rPr>
          <w:rFonts w:ascii="SimSun" w:eastAsia="SimSun" w:hAnsi="SimSun" w:cs="Times New Roman"/>
          <w:sz w:val="24"/>
          <w:szCs w:val="24"/>
        </w:rPr>
        <w:t>哲学社会科学版</w:t>
      </w:r>
      <w:r w:rsidR="00000000" w:rsidRPr="00FB429C">
        <w:rPr>
          <w:rFonts w:ascii="Times New Roman" w:hAnsi="Times New Roman" w:cs="Times New Roman"/>
          <w:sz w:val="24"/>
          <w:szCs w:val="24"/>
          <w:lang w:val="ru-RU"/>
        </w:rPr>
        <w:t>) 2003, 4</w:t>
      </w:r>
      <w:r w:rsidR="00000000" w:rsidRPr="00FB429C">
        <w:rPr>
          <w:rFonts w:ascii="SimSun" w:eastAsia="SimSun" w:hAnsi="SimSun" w:cs="Times New Roman"/>
          <w:sz w:val="24"/>
          <w:szCs w:val="24"/>
        </w:rPr>
        <w:t>卷</w:t>
      </w:r>
      <w:r w:rsidR="00000000" w:rsidRPr="00FB429C">
        <w:rPr>
          <w:rFonts w:ascii="Times New Roman" w:hAnsi="Times New Roman" w:cs="Times New Roman"/>
          <w:sz w:val="24"/>
          <w:szCs w:val="24"/>
          <w:lang w:val="ru-RU"/>
        </w:rPr>
        <w:t xml:space="preserve">, 96-104) </w:t>
      </w:r>
      <w:bookmarkStart w:id="7" w:name="OLE_LINK6"/>
      <w:r w:rsidR="00000000" w:rsidRPr="00FB429C">
        <w:rPr>
          <w:rFonts w:ascii="Times New Roman" w:hAnsi="Times New Roman" w:cs="Times New Roman"/>
          <w:sz w:val="24"/>
          <w:szCs w:val="24"/>
          <w:lang w:val="ru-RU"/>
        </w:rPr>
        <w:t>[на кит. яз.]</w:t>
      </w:r>
      <w:bookmarkEnd w:id="7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bookmarkEnd w:id="6"/>
    <w:p w14:paraId="43A3C1CC" w14:textId="53B94CF2" w:rsidR="00281B5A" w:rsidRPr="00FB429C" w:rsidRDefault="00FB429C" w:rsidP="00FB429C">
      <w:pPr>
        <w:snapToGrid w:val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r w:rsidR="00000000" w:rsidRPr="00FB429C">
        <w:rPr>
          <w:rFonts w:ascii="Times New Roman" w:hAnsi="Times New Roman" w:cs="Times New Roman"/>
          <w:sz w:val="24"/>
          <w:szCs w:val="24"/>
          <w:lang w:val="ru-RU"/>
        </w:rPr>
        <w:t xml:space="preserve">Юй Дафу. Сборник статей Юй Дафу. Ханчжоу: </w:t>
      </w:r>
      <w:proofErr w:type="spellStart"/>
      <w:r w:rsidR="00000000" w:rsidRPr="00FB429C">
        <w:rPr>
          <w:rFonts w:ascii="Times New Roman" w:hAnsi="Times New Roman" w:cs="Times New Roman"/>
          <w:lang w:val="ru-RU"/>
        </w:rPr>
        <w:t>Ч</w:t>
      </w:r>
      <w:r w:rsidR="00000000" w:rsidRPr="00FB429C">
        <w:rPr>
          <w:rFonts w:ascii="Times New Roman" w:hAnsi="Times New Roman" w:cs="Times New Roman"/>
          <w:sz w:val="24"/>
          <w:szCs w:val="24"/>
          <w:lang w:val="ru-RU"/>
        </w:rPr>
        <w:t>жэцзянское</w:t>
      </w:r>
      <w:proofErr w:type="spellEnd"/>
      <w:r w:rsidR="00000000" w:rsidRPr="00FB429C">
        <w:rPr>
          <w:rFonts w:ascii="Times New Roman" w:hAnsi="Times New Roman" w:cs="Times New Roman"/>
          <w:sz w:val="24"/>
          <w:szCs w:val="24"/>
          <w:lang w:val="ru-RU"/>
        </w:rPr>
        <w:t xml:space="preserve"> литературно-художественное издательство, 19</w:t>
      </w:r>
      <w:r w:rsidR="00290DE2" w:rsidRPr="00FB429C">
        <w:rPr>
          <w:rFonts w:ascii="Times New Roman" w:hAnsi="Times New Roman" w:cs="Times New Roman" w:hint="eastAsia"/>
          <w:sz w:val="24"/>
          <w:szCs w:val="24"/>
          <w:lang w:val="ru-RU"/>
        </w:rPr>
        <w:t>85</w:t>
      </w:r>
      <w:r w:rsidR="00000000" w:rsidRPr="00FB429C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000000" w:rsidRPr="00FB429C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gramEnd"/>
      <w:r w:rsidR="00000000" w:rsidRPr="00FB429C">
        <w:rPr>
          <w:rFonts w:ascii="SimSun" w:eastAsia="SimSun" w:hAnsi="SimSun" w:cs="Times New Roman"/>
          <w:sz w:val="24"/>
          <w:szCs w:val="24"/>
        </w:rPr>
        <w:t>郁达夫</w:t>
      </w:r>
      <w:r w:rsidR="00000000" w:rsidRPr="00FB429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000000" w:rsidRPr="00FB429C">
        <w:rPr>
          <w:rFonts w:ascii="SimSun" w:eastAsia="SimSun" w:hAnsi="SimSun" w:cs="Times New Roman"/>
          <w:sz w:val="24"/>
          <w:szCs w:val="24"/>
        </w:rPr>
        <w:t>郁达夫文论集</w:t>
      </w:r>
      <w:r w:rsidR="00000000" w:rsidRPr="00FB429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000000" w:rsidRPr="00FB429C">
        <w:rPr>
          <w:rFonts w:ascii="SimSun" w:eastAsia="SimSun" w:hAnsi="SimSun" w:cs="Times New Roman"/>
          <w:sz w:val="24"/>
          <w:szCs w:val="24"/>
        </w:rPr>
        <w:t>浙江文艺出版社</w:t>
      </w:r>
      <w:r w:rsidR="00000000" w:rsidRPr="00FB429C">
        <w:rPr>
          <w:rFonts w:ascii="Times New Roman" w:hAnsi="Times New Roman" w:cs="Times New Roman"/>
          <w:sz w:val="24"/>
          <w:szCs w:val="24"/>
          <w:lang w:val="ru-RU"/>
        </w:rPr>
        <w:t>, 19</w:t>
      </w:r>
      <w:r w:rsidR="00290DE2" w:rsidRPr="00FB429C">
        <w:rPr>
          <w:rFonts w:ascii="Times New Roman" w:hAnsi="Times New Roman" w:cs="Times New Roman" w:hint="eastAsia"/>
          <w:sz w:val="24"/>
          <w:szCs w:val="24"/>
          <w:lang w:val="ru-RU"/>
        </w:rPr>
        <w:t>85</w:t>
      </w:r>
      <w:r w:rsidR="00000000" w:rsidRPr="00FB429C">
        <w:rPr>
          <w:rFonts w:ascii="Times New Roman" w:hAnsi="Times New Roman" w:cs="Times New Roman"/>
          <w:sz w:val="24"/>
          <w:szCs w:val="24"/>
          <w:lang w:val="ru-RU"/>
        </w:rPr>
        <w:t>.) [на кит. яз.]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sectPr w:rsidR="00281B5A" w:rsidRPr="00FB429C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4C41D" w14:textId="77777777" w:rsidR="003F6671" w:rsidRDefault="003F6671" w:rsidP="00502577">
      <w:r>
        <w:separator/>
      </w:r>
    </w:p>
  </w:endnote>
  <w:endnote w:type="continuationSeparator" w:id="0">
    <w:p w14:paraId="410831FE" w14:textId="77777777" w:rsidR="003F6671" w:rsidRDefault="003F6671" w:rsidP="00502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8871B" w14:textId="77777777" w:rsidR="003F6671" w:rsidRDefault="003F6671" w:rsidP="00502577">
      <w:r>
        <w:separator/>
      </w:r>
    </w:p>
  </w:footnote>
  <w:footnote w:type="continuationSeparator" w:id="0">
    <w:p w14:paraId="0F8E9E9E" w14:textId="77777777" w:rsidR="003F6671" w:rsidRDefault="003F6671" w:rsidP="00502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06F2F"/>
    <w:multiLevelType w:val="hybridMultilevel"/>
    <w:tmpl w:val="63A64F5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46155A01"/>
    <w:multiLevelType w:val="hybridMultilevel"/>
    <w:tmpl w:val="94920A98"/>
    <w:lvl w:ilvl="0" w:tplc="4D3AFC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018234977">
    <w:abstractNumId w:val="0"/>
  </w:num>
  <w:num w:numId="2" w16cid:durableId="440997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22D"/>
    <w:rsid w:val="00013F40"/>
    <w:rsid w:val="00065858"/>
    <w:rsid w:val="000F3D3C"/>
    <w:rsid w:val="00153133"/>
    <w:rsid w:val="001B477B"/>
    <w:rsid w:val="001B58C7"/>
    <w:rsid w:val="00223E2C"/>
    <w:rsid w:val="00236466"/>
    <w:rsid w:val="002577DC"/>
    <w:rsid w:val="002579CD"/>
    <w:rsid w:val="00281B5A"/>
    <w:rsid w:val="00290DE2"/>
    <w:rsid w:val="003155CB"/>
    <w:rsid w:val="00357618"/>
    <w:rsid w:val="00361A6E"/>
    <w:rsid w:val="0037142A"/>
    <w:rsid w:val="003A5BA3"/>
    <w:rsid w:val="003B7061"/>
    <w:rsid w:val="003E18D3"/>
    <w:rsid w:val="003F6671"/>
    <w:rsid w:val="00404DA4"/>
    <w:rsid w:val="00422028"/>
    <w:rsid w:val="004B0DB3"/>
    <w:rsid w:val="004B470D"/>
    <w:rsid w:val="00502577"/>
    <w:rsid w:val="00526080"/>
    <w:rsid w:val="005678DC"/>
    <w:rsid w:val="005B6BD3"/>
    <w:rsid w:val="005C3370"/>
    <w:rsid w:val="00600E80"/>
    <w:rsid w:val="00611358"/>
    <w:rsid w:val="0061544C"/>
    <w:rsid w:val="00630CD4"/>
    <w:rsid w:val="00697A8E"/>
    <w:rsid w:val="006B3306"/>
    <w:rsid w:val="006F4DD2"/>
    <w:rsid w:val="00707580"/>
    <w:rsid w:val="00717941"/>
    <w:rsid w:val="0072394F"/>
    <w:rsid w:val="00732D32"/>
    <w:rsid w:val="007334C2"/>
    <w:rsid w:val="0075638E"/>
    <w:rsid w:val="00766310"/>
    <w:rsid w:val="007C5338"/>
    <w:rsid w:val="007E522D"/>
    <w:rsid w:val="00802EF0"/>
    <w:rsid w:val="00810AAE"/>
    <w:rsid w:val="008215EE"/>
    <w:rsid w:val="00826EDD"/>
    <w:rsid w:val="00896156"/>
    <w:rsid w:val="008C26A3"/>
    <w:rsid w:val="008F33C8"/>
    <w:rsid w:val="009036E2"/>
    <w:rsid w:val="009067A7"/>
    <w:rsid w:val="00931C2A"/>
    <w:rsid w:val="00AD01B5"/>
    <w:rsid w:val="00AF70A1"/>
    <w:rsid w:val="00B00387"/>
    <w:rsid w:val="00B17155"/>
    <w:rsid w:val="00B32F97"/>
    <w:rsid w:val="00BB6041"/>
    <w:rsid w:val="00BC3101"/>
    <w:rsid w:val="00BF2402"/>
    <w:rsid w:val="00C53959"/>
    <w:rsid w:val="00C621C8"/>
    <w:rsid w:val="00C63295"/>
    <w:rsid w:val="00D608F2"/>
    <w:rsid w:val="00D61DA6"/>
    <w:rsid w:val="00E577FD"/>
    <w:rsid w:val="00EC1EF9"/>
    <w:rsid w:val="00FB429C"/>
    <w:rsid w:val="00FB72E5"/>
    <w:rsid w:val="03BE8DD7"/>
    <w:rsid w:val="093302C3"/>
    <w:rsid w:val="0A7FD2BE"/>
    <w:rsid w:val="0A8CD125"/>
    <w:rsid w:val="0AE77189"/>
    <w:rsid w:val="0B0C13CA"/>
    <w:rsid w:val="0C2B823F"/>
    <w:rsid w:val="0CBB05F0"/>
    <w:rsid w:val="1031608D"/>
    <w:rsid w:val="197FD193"/>
    <w:rsid w:val="1BC97623"/>
    <w:rsid w:val="1D9CE84C"/>
    <w:rsid w:val="28D960D7"/>
    <w:rsid w:val="2A43BFB3"/>
    <w:rsid w:val="2AEEFC5E"/>
    <w:rsid w:val="2B7579C9"/>
    <w:rsid w:val="332DEAD9"/>
    <w:rsid w:val="39D1B6BE"/>
    <w:rsid w:val="3D0D343F"/>
    <w:rsid w:val="3D9CA5E9"/>
    <w:rsid w:val="419F5F29"/>
    <w:rsid w:val="4509F295"/>
    <w:rsid w:val="45D97B93"/>
    <w:rsid w:val="46FD5BBE"/>
    <w:rsid w:val="48EADE5F"/>
    <w:rsid w:val="4B2678FF"/>
    <w:rsid w:val="4B6D11F0"/>
    <w:rsid w:val="4C8280FB"/>
    <w:rsid w:val="4E49C1E4"/>
    <w:rsid w:val="4F9163C5"/>
    <w:rsid w:val="5077976F"/>
    <w:rsid w:val="51CBA011"/>
    <w:rsid w:val="536C55BC"/>
    <w:rsid w:val="53958EEC"/>
    <w:rsid w:val="58CFCE96"/>
    <w:rsid w:val="5B1E1F0E"/>
    <w:rsid w:val="61617960"/>
    <w:rsid w:val="71B12D25"/>
    <w:rsid w:val="73B4BF83"/>
    <w:rsid w:val="7B012B00"/>
    <w:rsid w:val="7C640FB4"/>
    <w:rsid w:val="7D3C2384"/>
    <w:rsid w:val="7E2256A1"/>
    <w:rsid w:val="7E3C6FAF"/>
    <w:rsid w:val="7EDC6524"/>
    <w:rsid w:val="7F59F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309EDCB"/>
  <w15:docId w15:val="{64707F72-7309-4A17-8B6B-734A2612F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mn-Mon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footnote text"/>
    <w:basedOn w:val="a"/>
    <w:link w:val="aa"/>
    <w:uiPriority w:val="99"/>
    <w:semiHidden/>
    <w:unhideWhenUsed/>
    <w:pPr>
      <w:snapToGrid w:val="0"/>
      <w:jc w:val="left"/>
    </w:pPr>
    <w:rPr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d">
    <w:name w:val="FollowedHyperlink"/>
    <w:basedOn w:val="a0"/>
    <w:uiPriority w:val="99"/>
    <w:semiHidden/>
    <w:unhideWhenUsed/>
    <w:rPr>
      <w:color w:val="96607D" w:themeColor="followedHyperlink"/>
      <w:u w:val="single"/>
    </w:rPr>
  </w:style>
  <w:style w:type="character" w:styleId="ae">
    <w:name w:val="Hyperlink"/>
    <w:basedOn w:val="a0"/>
    <w:uiPriority w:val="99"/>
    <w:unhideWhenUsed/>
    <w:rPr>
      <w:color w:val="467886" w:themeColor="hyperlink"/>
      <w:u w:val="single"/>
    </w:rPr>
  </w:style>
  <w:style w:type="character" w:styleId="af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Заголовок 7 Знак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c">
    <w:name w:val="Заголовок Знак"/>
    <w:basedOn w:val="a0"/>
    <w:link w:val="ab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Подзаголовок Знак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2">
    <w:name w:val="Выделенная цитата Знак"/>
    <w:basedOn w:val="a0"/>
    <w:link w:val="af1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a">
    <w:name w:val="Текст сноски Знак"/>
    <w:basedOn w:val="a0"/>
    <w:link w:val="a9"/>
    <w:uiPriority w:val="99"/>
    <w:semiHidden/>
    <w:rPr>
      <w:sz w:val="18"/>
      <w:szCs w:val="18"/>
    </w:rPr>
  </w:style>
  <w:style w:type="character" w:customStyle="1" w:styleId="13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6">
    <w:name w:val="Верхний колонтитул Знак"/>
    <w:basedOn w:val="a0"/>
    <w:link w:val="a5"/>
    <w:uiPriority w:val="99"/>
    <w:rPr>
      <w:sz w:val="18"/>
      <w:szCs w:val="18"/>
    </w:rPr>
  </w:style>
  <w:style w:type="character" w:customStyle="1" w:styleId="a4">
    <w:name w:val="Нижний колонтитул Знак"/>
    <w:basedOn w:val="a0"/>
    <w:link w:val="a3"/>
    <w:uiPriority w:val="99"/>
    <w:rPr>
      <w:sz w:val="18"/>
      <w:szCs w:val="18"/>
    </w:rPr>
  </w:style>
  <w:style w:type="character" w:styleId="af3">
    <w:name w:val="annotation reference"/>
    <w:basedOn w:val="a0"/>
    <w:uiPriority w:val="99"/>
    <w:semiHidden/>
    <w:unhideWhenUsed/>
    <w:rsid w:val="00810AAE"/>
    <w:rPr>
      <w:sz w:val="21"/>
      <w:szCs w:val="21"/>
    </w:rPr>
  </w:style>
  <w:style w:type="paragraph" w:styleId="af4">
    <w:name w:val="annotation text"/>
    <w:basedOn w:val="a"/>
    <w:link w:val="af5"/>
    <w:uiPriority w:val="99"/>
    <w:semiHidden/>
    <w:unhideWhenUsed/>
    <w:rsid w:val="00810AAE"/>
    <w:pPr>
      <w:jc w:val="left"/>
    </w:pPr>
  </w:style>
  <w:style w:type="character" w:customStyle="1" w:styleId="af5">
    <w:name w:val="Текст примечания Знак"/>
    <w:basedOn w:val="a0"/>
    <w:link w:val="af4"/>
    <w:uiPriority w:val="99"/>
    <w:semiHidden/>
    <w:rsid w:val="00810AAE"/>
    <w:rPr>
      <w:kern w:val="2"/>
      <w:sz w:val="21"/>
      <w:szCs w:val="22"/>
      <w:lang w:bidi="ar-SA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810AAE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810AAE"/>
    <w:rPr>
      <w:b/>
      <w:bCs/>
      <w:kern w:val="2"/>
      <w:sz w:val="21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5906019330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E2EAC-0D83-4629-8739-4A02D0B40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884</Words>
  <Characters>5042</Characters>
  <Application>Microsoft Office Word</Application>
  <DocSecurity>0</DocSecurity>
  <Lines>42</Lines>
  <Paragraphs>11</Paragraphs>
  <ScaleCrop>false</ScaleCrop>
  <Company/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Axe Yang</dc:creator>
  <cp:lastModifiedBy>Maria Efremova</cp:lastModifiedBy>
  <cp:revision>17</cp:revision>
  <cp:lastPrinted>2025-02-28T16:49:00Z</cp:lastPrinted>
  <dcterms:created xsi:type="dcterms:W3CDTF">2025-02-26T21:59:00Z</dcterms:created>
  <dcterms:modified xsi:type="dcterms:W3CDTF">2025-05-17T12:45:00Z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eyJoZGlkIjoiMGJiZDcyMDVkYmQwYmZhODcxZTlmNmM3MmM5NDk1YTkifQ==</vt:lpwstr>
  </property>
  <property fmtid="{D5CDD505-2E9C-101B-9397-08002B2CF9AE}" pid="3" name="KSOProductBuildVer">
    <vt:lpwstr>2052-12.1.0.20305</vt:lpwstr>
  </property>
  <property fmtid="{D5CDD505-2E9C-101B-9397-08002B2CF9AE}" pid="4" name="ICV">
    <vt:lpwstr>6B7454C26FD84D30B208A38C19823FB7_12</vt:lpwstr>
  </property>
</Properties>
</file>