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DA3B" w14:textId="77777777" w:rsidR="00E022A2" w:rsidRDefault="00E022A2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Моделирование и реализация когнитивного подхода в обучении русскому языку китайских студентов</w:t>
      </w:r>
    </w:p>
    <w:p w14:paraId="2241FC3A" w14:textId="77777777" w:rsidR="00E022A2" w:rsidRDefault="00E022A2">
      <w:pPr>
        <w:jc w:val="center"/>
        <w:rPr>
          <w:rFonts w:ascii="Times New Roman" w:hAnsi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lang w:val="ru-RU"/>
        </w:rPr>
        <w:t xml:space="preserve">Ван </w:t>
      </w:r>
      <w:proofErr w:type="spellStart"/>
      <w:r>
        <w:rPr>
          <w:rFonts w:ascii="Times New Roman" w:hAnsi="Times New Roman"/>
          <w:b/>
          <w:bCs/>
          <w:i/>
          <w:iCs/>
          <w:sz w:val="24"/>
          <w:lang w:val="ru-RU"/>
        </w:rPr>
        <w:t>Сыян</w:t>
      </w:r>
      <w:proofErr w:type="spellEnd"/>
    </w:p>
    <w:p w14:paraId="5875FB09" w14:textId="77777777" w:rsidR="00E022A2" w:rsidRDefault="00E022A2">
      <w:pPr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>Аспирант</w:t>
      </w:r>
    </w:p>
    <w:p w14:paraId="412C6A6D" w14:textId="77777777" w:rsidR="00E022A2" w:rsidRDefault="00E022A2">
      <w:pPr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>Казанский (Приволжский) Федеральный Университет / Высшая школа русской филологии и культуры им. Льва Толстого / кафедра русского языка как иностранного, Казань, Татарстан, Россия</w:t>
      </w:r>
    </w:p>
    <w:p w14:paraId="5FFBAF7D" w14:textId="77777777" w:rsidR="00E022A2" w:rsidRDefault="00E022A2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 w:hint="eastAsia"/>
          <w:i/>
          <w:iCs/>
          <w:sz w:val="24"/>
        </w:rPr>
        <w:t>E</w:t>
      </w:r>
      <w:r>
        <w:rPr>
          <w:rFonts w:ascii="Times New Roman" w:hAnsi="Times New Roman" w:hint="eastAsia"/>
          <w:i/>
          <w:iCs/>
          <w:sz w:val="24"/>
          <w:lang w:val="ru-RU"/>
        </w:rPr>
        <w:t>-</w:t>
      </w:r>
      <w:r>
        <w:rPr>
          <w:rFonts w:ascii="Times New Roman" w:hAnsi="Times New Roman" w:hint="eastAsia"/>
          <w:i/>
          <w:iCs/>
          <w:sz w:val="24"/>
        </w:rPr>
        <w:t>mail</w:t>
      </w:r>
      <w:r>
        <w:rPr>
          <w:rFonts w:ascii="Times New Roman" w:hAnsi="Times New Roman" w:hint="eastAsia"/>
          <w:i/>
          <w:iCs/>
          <w:sz w:val="24"/>
          <w:lang w:val="ru-RU"/>
        </w:rPr>
        <w:t xml:space="preserve">: </w:t>
      </w:r>
      <w:proofErr w:type="spellStart"/>
      <w:r>
        <w:rPr>
          <w:rFonts w:ascii="Times New Roman" w:hAnsi="Times New Roman" w:hint="eastAsia"/>
          <w:i/>
          <w:iCs/>
          <w:sz w:val="24"/>
        </w:rPr>
        <w:t>Moxialuohua</w:t>
      </w:r>
      <w:proofErr w:type="spellEnd"/>
      <w:r>
        <w:rPr>
          <w:rFonts w:ascii="Times New Roman" w:hAnsi="Times New Roman" w:hint="eastAsia"/>
          <w:i/>
          <w:iCs/>
          <w:sz w:val="24"/>
          <w:lang w:val="ru-RU"/>
        </w:rPr>
        <w:t>@</w:t>
      </w:r>
      <w:proofErr w:type="spellStart"/>
      <w:r>
        <w:rPr>
          <w:rFonts w:ascii="Times New Roman" w:hAnsi="Times New Roman" w:hint="eastAsia"/>
          <w:i/>
          <w:iCs/>
          <w:sz w:val="24"/>
        </w:rPr>
        <w:t>gmail</w:t>
      </w:r>
      <w:proofErr w:type="spellEnd"/>
      <w:r>
        <w:rPr>
          <w:rFonts w:ascii="Times New Roman" w:hAnsi="Times New Roman" w:hint="eastAsia"/>
          <w:i/>
          <w:iCs/>
          <w:sz w:val="24"/>
          <w:lang w:val="ru-RU"/>
        </w:rPr>
        <w:t>.</w:t>
      </w:r>
      <w:r>
        <w:rPr>
          <w:rFonts w:ascii="Times New Roman" w:hAnsi="Times New Roman" w:hint="eastAsia"/>
          <w:i/>
          <w:iCs/>
          <w:sz w:val="24"/>
        </w:rPr>
        <w:t>com</w:t>
      </w:r>
    </w:p>
    <w:p w14:paraId="4FDD9395" w14:textId="77777777" w:rsidR="00ED3C06" w:rsidRPr="00ED3C06" w:rsidRDefault="00ED3C06">
      <w:pPr>
        <w:ind w:firstLine="420"/>
        <w:rPr>
          <w:rFonts w:ascii="Times New Roman" w:hAnsi="Times New Roman"/>
          <w:sz w:val="24"/>
          <w:lang w:val="ru-RU"/>
        </w:rPr>
      </w:pPr>
    </w:p>
    <w:p w14:paraId="55882AB9" w14:textId="634B03CC" w:rsidR="00E022A2" w:rsidRDefault="00E022A2" w:rsidP="00E022A2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Когнитивный подход в обучении русскому языку </w:t>
      </w:r>
      <w:r>
        <w:rPr>
          <w:rStyle w:val="a3"/>
          <w:rFonts w:ascii="Times New Roman" w:hAnsi="Times New Roman"/>
          <w:b w:val="0"/>
          <w:color w:val="333333"/>
          <w:sz w:val="24"/>
          <w:shd w:val="clear" w:color="auto" w:fill="FFFFFF"/>
          <w:lang w:val="ru-RU"/>
        </w:rPr>
        <w:t>– подход, направленный на усвоение языкового материала и его глубокое понимание –</w:t>
      </w:r>
      <w:r>
        <w:rPr>
          <w:rFonts w:ascii="Times New Roman" w:hAnsi="Times New Roman"/>
          <w:sz w:val="24"/>
          <w:lang w:val="ru-RU"/>
        </w:rPr>
        <w:t xml:space="preserve"> делает акцент на мыслительном процессе учащегося и проявляет свою эффективность в том числе и при обучении китайских студентов русскому языку. </w:t>
      </w:r>
    </w:p>
    <w:p w14:paraId="63DBCCA7" w14:textId="77777777" w:rsidR="00E022A2" w:rsidRDefault="00E022A2" w:rsidP="00E022A2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Анализ научной литературы позволил выделить следующие технологии обучения русскому языку, которые реализуются на основе когнитивного подхода:</w:t>
      </w:r>
    </w:p>
    <w:p w14:paraId="02470D85" w14:textId="22452F5D" w:rsidR="00E022A2" w:rsidRDefault="00E022A2" w:rsidP="00E022A2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</w:t>
      </w:r>
      <w:r w:rsidR="00ED3C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Активизация априорных знаний. При обращении к данной технологии используется родной язык студентов, который призван помочь студентам понять русскую грамматику и лексику при сравнении русского и китайского языков. Также важным является обращение к культурным связям с целью объяснения русских культурных ценностей, суть которых раскрывается, например, при проведении праздников либо соблюдении обычаев [4, 5</w:t>
      </w:r>
      <w:r>
        <w:rPr>
          <w:rFonts w:cs="Calibri"/>
          <w:sz w:val="24"/>
          <w:lang w:val="ru-RU"/>
        </w:rPr>
        <w:t>].</w:t>
      </w:r>
    </w:p>
    <w:p w14:paraId="7ADE5B8A" w14:textId="5336D701" w:rsidR="00E022A2" w:rsidRDefault="00E022A2" w:rsidP="00E022A2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2.</w:t>
      </w:r>
      <w:r w:rsidR="00ED3C06" w:rsidRPr="00ED3C06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Развитие </w:t>
      </w:r>
      <w:proofErr w:type="spellStart"/>
      <w:r>
        <w:rPr>
          <w:rFonts w:ascii="Times New Roman" w:hAnsi="Times New Roman"/>
          <w:sz w:val="24"/>
          <w:lang w:val="ru-RU"/>
        </w:rPr>
        <w:t>метакогнитивных</w:t>
      </w:r>
      <w:proofErr w:type="spellEnd"/>
      <w:r>
        <w:rPr>
          <w:rFonts w:ascii="Times New Roman" w:hAnsi="Times New Roman"/>
          <w:sz w:val="24"/>
          <w:lang w:val="ru-RU"/>
        </w:rPr>
        <w:t xml:space="preserve"> умений, осуществляемое с намерением помочь студентам прояснять цели обучения и научить их составлять планы обучения. Важным при обращении к данной стратегии является поощрение студентов к рефлексии процесса обучения, анализу ошибок и корректировке стратегий, а также к самооценке и отслеживанию прогресса в обучении [1, 6].</w:t>
      </w:r>
    </w:p>
    <w:p w14:paraId="3F6AAE21" w14:textId="15C97464" w:rsidR="00E022A2" w:rsidRDefault="00E022A2" w:rsidP="00E022A2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3.</w:t>
      </w:r>
      <w:r w:rsidR="00ED3C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Развитие когнитивных умений. Данная технология строится на ассоциативной памяти и направлена на запоминание лексики через ассоциации и классификацию. Усвоение грамматических основ русского языка</w:t>
      </w:r>
      <w:r>
        <w:rPr>
          <w:rFonts w:ascii="Times New Roman" w:hAnsi="Times New Roman"/>
          <w:sz w:val="24"/>
          <w:lang w:val="ru-RU"/>
        </w:rPr>
        <w:t xml:space="preserve"> через правила и примеры приводит студентов к пониманию </w:t>
      </w:r>
      <w:r>
        <w:rPr>
          <w:rFonts w:ascii="Times New Roman" w:hAnsi="Times New Roman"/>
          <w:sz w:val="24"/>
          <w:lang w:val="ru-RU"/>
        </w:rPr>
        <w:t xml:space="preserve">грамматических структур [1, 3]. Обращение к данной стратегии рекомендуется при контекстуальном понимании изучаемого явления (языковое чутье развивается путем угадывания значений слов через контекст).  </w:t>
      </w:r>
    </w:p>
    <w:p w14:paraId="7AA6EF3E" w14:textId="1988E0B4" w:rsidR="00E022A2" w:rsidRDefault="00E022A2" w:rsidP="00E022A2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4.</w:t>
      </w:r>
      <w:r w:rsidR="00ED3C06" w:rsidRPr="00ED3C06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Создание когнитивного конфликта, предполагающее постановку вопросов. Данная стратегия придает обучению обсуждающий, развивающий и творческий характер, обеспечивает продуктивную, частично-поисковую учебную деятельность. Важным при применении данной стратегии является разработка вопросов, развивающих мышление и стимулирующих обучение, в процессе дебатов, дискуссии и взаимодействия [1]. Следует поощрять студентов обсуждать проблемы, выражать свое мнение и способствовать столкновению идей.</w:t>
      </w:r>
    </w:p>
    <w:p w14:paraId="713513C2" w14:textId="6C82EEED" w:rsidR="00E022A2" w:rsidRDefault="00E022A2" w:rsidP="00E022A2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5.</w:t>
      </w:r>
      <w:r w:rsidR="00ED3C06" w:rsidRPr="00ED3C06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Использование мультимедиа и информационных технологий. </w:t>
      </w:r>
      <w:r>
        <w:rPr>
          <w:rFonts w:ascii="Times New Roman" w:hAnsi="Times New Roman"/>
          <w:color w:val="000000"/>
          <w:sz w:val="24"/>
          <w:lang w:val="ru-RU"/>
        </w:rPr>
        <w:t xml:space="preserve">Информационно-коммуникационные технологии, являясь посредником между преподавателем и студентами, «обеспечивают максимальную эффективность осуществления когнитивных процессов благодаря соблюдению принципа последовательности и четкости изложения учебного материала и соответствующей логики репрезентации аудиовизуальных средств» </w:t>
      </w:r>
      <w:r>
        <w:rPr>
          <w:rFonts w:ascii="Times New Roman" w:hAnsi="Times New Roman"/>
          <w:sz w:val="24"/>
          <w:lang w:val="ru-RU"/>
        </w:rPr>
        <w:t xml:space="preserve">[5]. Применение мультимедийных средств (картинок, видео, подкастов и др.) улучшает понимание и память; обращение к </w:t>
      </w:r>
      <w:r>
        <w:rPr>
          <w:rFonts w:ascii="Times New Roman" w:hAnsi="Times New Roman"/>
          <w:sz w:val="24"/>
          <w:lang w:val="ru-RU"/>
        </w:rPr>
        <w:lastRenderedPageBreak/>
        <w:t>онлайн-ресурса</w:t>
      </w:r>
      <w:r>
        <w:rPr>
          <w:rFonts w:ascii="Times New Roman" w:hAnsi="Times New Roman"/>
          <w:sz w:val="24"/>
          <w:lang w:val="ru-RU"/>
        </w:rPr>
        <w:t>м (онлайн-словарям, образовательным сайтам и т.д.) поддерживает интерес к обучению; использование интерактивного программного обеспечения способствует реализации индивидуальной практики с помощью программ для изучения языка.</w:t>
      </w:r>
    </w:p>
    <w:p w14:paraId="1C43EB98" w14:textId="77777777" w:rsidR="00E022A2" w:rsidRDefault="00E022A2" w:rsidP="00E022A2">
      <w:pPr>
        <w:ind w:firstLine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>Таким образом, реализация когнитивной технологии в образовательном процессе вуза расширяет возможности подготовки студентов и способствует формированию их профессиональной компетентности.</w:t>
      </w:r>
    </w:p>
    <w:p w14:paraId="27CA9865" w14:textId="77777777" w:rsidR="00ED3C06" w:rsidRPr="00ED3C06" w:rsidRDefault="00ED3C06">
      <w:pPr>
        <w:ind w:firstLine="420"/>
        <w:rPr>
          <w:rFonts w:ascii="Times New Roman" w:hAnsi="Times New Roman"/>
          <w:sz w:val="24"/>
        </w:rPr>
      </w:pPr>
    </w:p>
    <w:p w14:paraId="74B1F245" w14:textId="77777777" w:rsidR="00E022A2" w:rsidRDefault="00E022A2">
      <w:pPr>
        <w:ind w:firstLine="420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Литература</w:t>
      </w:r>
    </w:p>
    <w:p w14:paraId="69A828EA" w14:textId="77777777" w:rsidR="00E022A2" w:rsidRDefault="00E022A2">
      <w:pPr>
        <w:ind w:firstLine="4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 </w:t>
      </w:r>
      <w:proofErr w:type="spellStart"/>
      <w:r>
        <w:rPr>
          <w:rFonts w:ascii="Times New Roman" w:hAnsi="Times New Roman"/>
          <w:sz w:val="24"/>
          <w:lang w:val="ru-RU"/>
        </w:rPr>
        <w:t>Алешугина</w:t>
      </w:r>
      <w:proofErr w:type="spellEnd"/>
      <w:r>
        <w:rPr>
          <w:rFonts w:ascii="Times New Roman" w:hAnsi="Times New Roman"/>
          <w:sz w:val="24"/>
          <w:lang w:val="ru-RU"/>
        </w:rPr>
        <w:t xml:space="preserve"> Е. А., Ваганова О. И., Абрамова Н. С., Смирнова Ж. В. Реализация когнитивной технологии в учебном процессе вуза // Азимут научных исследований: педагогика и психология, 2021.</w:t>
      </w:r>
    </w:p>
    <w:p w14:paraId="73368FEB" w14:textId="77777777" w:rsidR="00E022A2" w:rsidRDefault="00E022A2">
      <w:pPr>
        <w:ind w:firstLine="4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2. </w:t>
      </w:r>
      <w:proofErr w:type="spellStart"/>
      <w:r>
        <w:rPr>
          <w:rFonts w:ascii="Times New Roman" w:hAnsi="Times New Roman"/>
          <w:sz w:val="24"/>
          <w:lang w:val="ru-RU"/>
        </w:rPr>
        <w:t>Мутусханова</w:t>
      </w:r>
      <w:proofErr w:type="spellEnd"/>
      <w:r>
        <w:rPr>
          <w:rFonts w:ascii="Times New Roman" w:hAnsi="Times New Roman"/>
          <w:sz w:val="24"/>
          <w:lang w:val="ru-RU"/>
        </w:rPr>
        <w:t xml:space="preserve"> Р.М. Роль информационных технологий в развитии когнитивных процессов у обучающихся // Современное педагогическое образование, 2022, № 2. – С. 109.</w:t>
      </w:r>
    </w:p>
    <w:p w14:paraId="0F3C0E54" w14:textId="77777777" w:rsidR="00E022A2" w:rsidRDefault="00E022A2">
      <w:pPr>
        <w:ind w:firstLine="4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3. </w:t>
      </w:r>
      <w:proofErr w:type="spellStart"/>
      <w:r>
        <w:rPr>
          <w:rFonts w:ascii="Times New Roman" w:hAnsi="Times New Roman"/>
          <w:sz w:val="24"/>
          <w:lang w:val="ru-RU"/>
        </w:rPr>
        <w:t>Тенихина</w:t>
      </w:r>
      <w:proofErr w:type="spellEnd"/>
      <w:r>
        <w:rPr>
          <w:rFonts w:ascii="Times New Roman" w:hAnsi="Times New Roman"/>
          <w:sz w:val="24"/>
          <w:lang w:val="ru-RU"/>
        </w:rPr>
        <w:t xml:space="preserve"> А. С. Когнитивно-моделирующий подход формирования лексического минимума для молодёжи, изучающей русский язык как иностранный // Педагогическое образование в России, 2022, № 2.</w:t>
      </w:r>
    </w:p>
    <w:p w14:paraId="0DFE6BFC" w14:textId="77777777" w:rsidR="00E022A2" w:rsidRPr="00ED3C06" w:rsidRDefault="00E022A2">
      <w:pPr>
        <w:ind w:firstLine="4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4.</w:t>
      </w:r>
      <w:r>
        <w:rPr>
          <w:rFonts w:ascii="Times New Roman" w:hAnsi="Times New Roman" w:hint="eastAsia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Хао Ж</w:t>
      </w:r>
      <w:r>
        <w:rPr>
          <w:rFonts w:ascii="Times New Roman" w:hAnsi="Times New Roman" w:hint="eastAsia"/>
          <w:sz w:val="24"/>
          <w:lang w:val="ru-RU"/>
        </w:rPr>
        <w:t xml:space="preserve">. </w:t>
      </w:r>
      <w:r>
        <w:rPr>
          <w:rFonts w:ascii="Times New Roman" w:hAnsi="Times New Roman"/>
          <w:sz w:val="24"/>
          <w:lang w:val="ru-RU"/>
        </w:rPr>
        <w:t>Анализ преимуществ и недостатков применения когнитивной педагогики в преподавании иностранных языков</w:t>
      </w:r>
      <w:r>
        <w:rPr>
          <w:rFonts w:ascii="Times New Roman" w:hAnsi="Times New Roman" w:hint="eastAsia"/>
          <w:sz w:val="24"/>
          <w:lang w:val="ru-RU"/>
        </w:rPr>
        <w:t xml:space="preserve">. </w:t>
      </w:r>
      <w:r>
        <w:rPr>
          <w:rFonts w:ascii="Times New Roman" w:hAnsi="Times New Roman"/>
          <w:sz w:val="24"/>
          <w:lang w:val="ru-RU"/>
        </w:rPr>
        <w:t>Новый Запад. Шэньси, 2010. 148с.</w:t>
      </w:r>
      <w:r w:rsidRPr="00ED3C06">
        <w:rPr>
          <w:rFonts w:ascii="Times New Roman" w:hAnsi="Times New Roman" w:hint="eastAsia"/>
          <w:sz w:val="24"/>
          <w:lang w:val="ru-RU"/>
        </w:rPr>
        <w:t xml:space="preserve"> // [</w:t>
      </w:r>
      <w:r>
        <w:rPr>
          <w:rFonts w:ascii="Times New Roman" w:hAnsi="Times New Roman"/>
          <w:sz w:val="24"/>
        </w:rPr>
        <w:t>郝蕊</w:t>
      </w:r>
      <w:r>
        <w:rPr>
          <w:rFonts w:ascii="Times New Roman" w:hAnsi="Times New Roman"/>
          <w:sz w:val="24"/>
          <w:lang w:val="ru-RU"/>
        </w:rPr>
        <w:t>（</w:t>
      </w:r>
      <w:r>
        <w:rPr>
          <w:rFonts w:ascii="Times New Roman" w:hAnsi="Times New Roman"/>
          <w:sz w:val="24"/>
        </w:rPr>
        <w:t>Hao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Rui</w:t>
      </w:r>
      <w:proofErr w:type="gramStart"/>
      <w:r>
        <w:rPr>
          <w:rFonts w:ascii="Times New Roman" w:hAnsi="Times New Roman"/>
          <w:sz w:val="24"/>
          <w:lang w:val="ru-RU"/>
        </w:rPr>
        <w:t>）</w:t>
      </w:r>
      <w:r>
        <w:rPr>
          <w:rFonts w:ascii="Times New Roman" w:hAnsi="Times New Roman"/>
          <w:sz w:val="24"/>
          <w:lang w:val="ru-RU"/>
        </w:rPr>
        <w:t>,</w:t>
      </w:r>
      <w:r>
        <w:rPr>
          <w:rFonts w:ascii="Times New Roman" w:hAnsi="Times New Roman"/>
          <w:sz w:val="24"/>
        </w:rPr>
        <w:t>《</w:t>
      </w:r>
      <w:proofErr w:type="gramEnd"/>
      <w:r>
        <w:rPr>
          <w:rFonts w:ascii="Times New Roman" w:hAnsi="Times New Roman"/>
          <w:sz w:val="24"/>
        </w:rPr>
        <w:t>认知教学法应用于外语教学教学中的利弊分析》</w:t>
      </w:r>
      <w:r>
        <w:rPr>
          <w:rFonts w:ascii="Times New Roman" w:hAnsi="Times New Roman" w:hint="eastAsia"/>
          <w:sz w:val="24"/>
          <w:lang w:val="ru-RU"/>
        </w:rPr>
        <w:t xml:space="preserve">/ </w:t>
      </w:r>
      <w:r>
        <w:rPr>
          <w:rFonts w:ascii="Times New Roman" w:hAnsi="Times New Roman"/>
          <w:sz w:val="24"/>
        </w:rPr>
        <w:t>陕西</w:t>
      </w:r>
      <w:r>
        <w:rPr>
          <w:rFonts w:ascii="Times New Roman" w:hAnsi="Times New Roman"/>
          <w:sz w:val="24"/>
          <w:lang w:val="ru-RU"/>
        </w:rPr>
        <w:t xml:space="preserve">. </w:t>
      </w:r>
      <w:r>
        <w:rPr>
          <w:rFonts w:ascii="Times New Roman" w:hAnsi="Times New Roman"/>
          <w:sz w:val="24"/>
        </w:rPr>
        <w:t>《新西部》</w:t>
      </w:r>
      <w:r>
        <w:rPr>
          <w:rFonts w:ascii="Times New Roman" w:hAnsi="Times New Roman"/>
          <w:sz w:val="24"/>
          <w:lang w:val="ru-RU"/>
        </w:rPr>
        <w:t>. 2010</w:t>
      </w:r>
      <w:r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 w:hint="eastAsia"/>
          <w:sz w:val="24"/>
          <w:lang w:val="ru-RU"/>
        </w:rPr>
        <w:t>. 148</w:t>
      </w:r>
      <w:r>
        <w:rPr>
          <w:rFonts w:ascii="Times New Roman" w:hAnsi="Times New Roman" w:hint="eastAsia"/>
          <w:sz w:val="24"/>
        </w:rPr>
        <w:t>页</w:t>
      </w:r>
      <w:r w:rsidRPr="00ED3C06">
        <w:rPr>
          <w:rFonts w:ascii="Times New Roman" w:hAnsi="Times New Roman" w:hint="eastAsia"/>
          <w:sz w:val="24"/>
          <w:lang w:val="ru-RU"/>
        </w:rPr>
        <w:t>].</w:t>
      </w:r>
    </w:p>
    <w:p w14:paraId="74815040" w14:textId="77777777" w:rsidR="00E022A2" w:rsidRPr="00ED3C06" w:rsidRDefault="00E022A2">
      <w:pPr>
        <w:ind w:firstLine="4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lang w:val="ru-RU"/>
        </w:rPr>
        <w:t>5.</w:t>
      </w:r>
      <w:r w:rsidRPr="00ED3C06">
        <w:rPr>
          <w:rFonts w:ascii="Times New Roman" w:hAnsi="Times New Roman" w:hint="eastAsia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Сунь</w:t>
      </w:r>
      <w:r>
        <w:rPr>
          <w:rFonts w:ascii="Times New Roman" w:hAnsi="Times New Roman" w:hint="eastAsia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А., Чжан Л. Применение концепции когнитивной педагогики в преподавании русского языка в университетах</w:t>
      </w:r>
      <w:r>
        <w:rPr>
          <w:rFonts w:ascii="Times New Roman" w:hAnsi="Times New Roman" w:hint="eastAsia"/>
          <w:sz w:val="24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lang w:val="ru-RU"/>
        </w:rPr>
        <w:t>Цзилиньский</w:t>
      </w:r>
      <w:proofErr w:type="spellEnd"/>
      <w:r>
        <w:rPr>
          <w:rFonts w:ascii="Times New Roman" w:hAnsi="Times New Roman"/>
          <w:sz w:val="24"/>
          <w:lang w:val="ru-RU"/>
        </w:rPr>
        <w:t xml:space="preserve"> педагогический журнал</w:t>
      </w:r>
      <w:r>
        <w:rPr>
          <w:rFonts w:ascii="Times New Roman" w:hAnsi="Times New Roman" w:hint="eastAsia"/>
          <w:sz w:val="24"/>
          <w:lang w:val="ru-RU"/>
        </w:rPr>
        <w:t xml:space="preserve">. </w:t>
      </w:r>
      <w:r>
        <w:rPr>
          <w:rFonts w:ascii="Times New Roman" w:hAnsi="Times New Roman"/>
          <w:sz w:val="24"/>
          <w:lang w:val="ru-RU"/>
        </w:rPr>
        <w:t>Цзилинь, 2013. 22 с.</w:t>
      </w:r>
      <w:r w:rsidRPr="00ED3C06">
        <w:rPr>
          <w:rFonts w:ascii="Times New Roman" w:hAnsi="Times New Roman" w:hint="eastAsia"/>
          <w:sz w:val="24"/>
          <w:lang w:val="ru-RU"/>
        </w:rPr>
        <w:t xml:space="preserve"> // [</w:t>
      </w:r>
      <w:r>
        <w:rPr>
          <w:rFonts w:ascii="Times New Roman" w:hAnsi="Times New Roman"/>
          <w:sz w:val="24"/>
        </w:rPr>
        <w:t>孙爱珍</w:t>
      </w:r>
      <w:r>
        <w:rPr>
          <w:rFonts w:ascii="Times New Roman" w:hAnsi="Times New Roman"/>
          <w:sz w:val="24"/>
          <w:lang w:val="ru-RU"/>
        </w:rPr>
        <w:t>（</w:t>
      </w:r>
      <w:r>
        <w:rPr>
          <w:rFonts w:ascii="Times New Roman" w:hAnsi="Times New Roman"/>
          <w:sz w:val="24"/>
        </w:rPr>
        <w:t>Sun</w:t>
      </w:r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</w:rPr>
        <w:t>Aizhen</w:t>
      </w:r>
      <w:proofErr w:type="spellEnd"/>
      <w:r>
        <w:rPr>
          <w:rFonts w:ascii="Times New Roman" w:hAnsi="Times New Roman"/>
          <w:sz w:val="24"/>
          <w:lang w:val="ru-RU"/>
        </w:rPr>
        <w:t>）</w:t>
      </w:r>
      <w:r>
        <w:rPr>
          <w:rFonts w:ascii="Times New Roman" w:hAnsi="Times New Roman"/>
          <w:sz w:val="24"/>
          <w:lang w:val="ru-RU"/>
        </w:rPr>
        <w:t xml:space="preserve">, </w:t>
      </w:r>
      <w:r>
        <w:rPr>
          <w:rFonts w:ascii="Times New Roman" w:hAnsi="Times New Roman"/>
          <w:sz w:val="24"/>
        </w:rPr>
        <w:t>张丽娜</w:t>
      </w:r>
      <w:r>
        <w:rPr>
          <w:rFonts w:ascii="Times New Roman" w:hAnsi="Times New Roman"/>
          <w:sz w:val="24"/>
          <w:lang w:val="ru-RU"/>
        </w:rPr>
        <w:t>（</w:t>
      </w:r>
      <w:r>
        <w:rPr>
          <w:rFonts w:ascii="Times New Roman" w:hAnsi="Times New Roman"/>
          <w:sz w:val="24"/>
        </w:rPr>
        <w:t>Zhang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Lina</w:t>
      </w:r>
      <w:proofErr w:type="gramStart"/>
      <w:r>
        <w:rPr>
          <w:rFonts w:ascii="Times New Roman" w:hAnsi="Times New Roman"/>
          <w:sz w:val="24"/>
          <w:lang w:val="ru-RU"/>
        </w:rPr>
        <w:t>）</w:t>
      </w:r>
      <w:r>
        <w:rPr>
          <w:rFonts w:ascii="Times New Roman" w:hAnsi="Times New Roman"/>
          <w:sz w:val="24"/>
          <w:lang w:val="ru-RU"/>
        </w:rPr>
        <w:t>,</w:t>
      </w:r>
      <w:r>
        <w:rPr>
          <w:rFonts w:ascii="Times New Roman" w:hAnsi="Times New Roman"/>
          <w:sz w:val="24"/>
        </w:rPr>
        <w:t>《</w:t>
      </w:r>
      <w:proofErr w:type="gramEnd"/>
      <w:r>
        <w:rPr>
          <w:rFonts w:ascii="Times New Roman" w:hAnsi="Times New Roman"/>
          <w:sz w:val="24"/>
        </w:rPr>
        <w:t>认知教学法框架设计在大学俄语教学中的应用》</w:t>
      </w:r>
      <w:r>
        <w:rPr>
          <w:rFonts w:ascii="Times New Roman" w:hAnsi="Times New Roman" w:hint="eastAsia"/>
          <w:sz w:val="24"/>
          <w:lang w:val="ru-RU"/>
        </w:rPr>
        <w:t>/</w:t>
      </w:r>
      <w:r>
        <w:rPr>
          <w:rFonts w:ascii="Times New Roman" w:hAnsi="Times New Roman"/>
          <w:sz w:val="24"/>
        </w:rPr>
        <w:t>吉林</w:t>
      </w:r>
      <w:r>
        <w:rPr>
          <w:rFonts w:ascii="Times New Roman" w:hAnsi="Times New Roman"/>
          <w:sz w:val="24"/>
          <w:lang w:val="ru-RU"/>
        </w:rPr>
        <w:t xml:space="preserve">. </w:t>
      </w:r>
      <w:r>
        <w:rPr>
          <w:rFonts w:ascii="Times New Roman" w:hAnsi="Times New Roman"/>
          <w:sz w:val="24"/>
        </w:rPr>
        <w:t>《吉林省教育学报（下旬）》（</w:t>
      </w:r>
      <w:r>
        <w:rPr>
          <w:rFonts w:ascii="Times New Roman" w:hAnsi="Times New Roman"/>
          <w:sz w:val="24"/>
        </w:rPr>
        <w:t>Journal of Educational Institute of Jilin Province</w:t>
      </w:r>
      <w:r>
        <w:rPr>
          <w:rFonts w:ascii="Times New Roman" w:hAnsi="Times New Roman"/>
          <w:sz w:val="24"/>
        </w:rPr>
        <w:t>）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2013</w:t>
      </w:r>
      <w:r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/>
          <w:sz w:val="24"/>
          <w:lang w:val="ru-RU"/>
        </w:rPr>
        <w:t>. 22</w:t>
      </w:r>
      <w:r>
        <w:rPr>
          <w:rFonts w:ascii="Times New Roman" w:hAnsi="Times New Roman" w:hint="eastAsia"/>
          <w:sz w:val="24"/>
        </w:rPr>
        <w:t>页</w:t>
      </w:r>
      <w:r w:rsidRPr="00ED3C06">
        <w:rPr>
          <w:rFonts w:ascii="Times New Roman" w:hAnsi="Times New Roman" w:hint="eastAsia"/>
          <w:sz w:val="24"/>
          <w:lang w:val="ru-RU"/>
        </w:rPr>
        <w:t>].</w:t>
      </w:r>
    </w:p>
    <w:p w14:paraId="1FF09FD0" w14:textId="77777777" w:rsidR="00E022A2" w:rsidRDefault="00E022A2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  <w:lang w:val="ru-RU"/>
        </w:rPr>
        <w:t xml:space="preserve">6. </w:t>
      </w:r>
      <w:r>
        <w:rPr>
          <w:rFonts w:ascii="Times New Roman" w:hAnsi="Times New Roman"/>
          <w:sz w:val="24"/>
          <w:lang w:val="ru-RU"/>
        </w:rPr>
        <w:t xml:space="preserve">Ван Ф. Применение когнитивной педагогики в преподавании русского языка в университетах. Журнал </w:t>
      </w:r>
      <w:proofErr w:type="spellStart"/>
      <w:r>
        <w:rPr>
          <w:rFonts w:ascii="Times New Roman" w:hAnsi="Times New Roman"/>
          <w:sz w:val="24"/>
          <w:lang w:val="ru-RU"/>
        </w:rPr>
        <w:t>Сяньянского</w:t>
      </w:r>
      <w:proofErr w:type="spellEnd"/>
      <w:r>
        <w:rPr>
          <w:rFonts w:ascii="Times New Roman" w:hAnsi="Times New Roman"/>
          <w:sz w:val="24"/>
          <w:lang w:val="ru-RU"/>
        </w:rPr>
        <w:t xml:space="preserve"> колледжа. Шэньси, 2003. 22 с.</w:t>
      </w:r>
      <w:r w:rsidRPr="00ED3C06">
        <w:rPr>
          <w:rFonts w:ascii="Times New Roman" w:hAnsi="Times New Roman" w:hint="eastAsia"/>
          <w:sz w:val="24"/>
          <w:lang w:val="ru-RU"/>
        </w:rPr>
        <w:t xml:space="preserve"> // [</w:t>
      </w:r>
      <w:r>
        <w:rPr>
          <w:rFonts w:ascii="Times New Roman" w:hAnsi="Times New Roman"/>
          <w:sz w:val="24"/>
        </w:rPr>
        <w:t>王凤玲</w:t>
      </w:r>
      <w:r>
        <w:rPr>
          <w:rFonts w:ascii="Times New Roman" w:hAnsi="Times New Roman"/>
          <w:sz w:val="24"/>
          <w:lang w:val="ru-RU"/>
        </w:rPr>
        <w:t>（</w:t>
      </w:r>
      <w:r>
        <w:rPr>
          <w:rFonts w:ascii="Times New Roman" w:hAnsi="Times New Roman"/>
          <w:sz w:val="24"/>
        </w:rPr>
        <w:t>Wang</w:t>
      </w:r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</w:rPr>
        <w:t>Fengling</w:t>
      </w:r>
      <w:proofErr w:type="spellEnd"/>
      <w:r>
        <w:rPr>
          <w:rFonts w:ascii="Times New Roman" w:hAnsi="Times New Roman"/>
          <w:sz w:val="24"/>
          <w:lang w:val="ru-RU"/>
        </w:rPr>
        <w:t>），</w:t>
      </w:r>
      <w:r>
        <w:rPr>
          <w:rFonts w:ascii="Times New Roman" w:hAnsi="Times New Roman"/>
          <w:sz w:val="24"/>
        </w:rPr>
        <w:t>《认知教学法在大学俄语教学中的应用》</w:t>
      </w:r>
      <w:r>
        <w:rPr>
          <w:rFonts w:ascii="Times New Roman" w:hAnsi="Times New Roman" w:hint="eastAsia"/>
          <w:sz w:val="24"/>
          <w:lang w:val="ru-RU"/>
        </w:rPr>
        <w:t>/</w:t>
      </w:r>
      <w:proofErr w:type="gramStart"/>
      <w:r>
        <w:rPr>
          <w:rFonts w:ascii="Times New Roman" w:hAnsi="Times New Roman" w:hint="eastAsia"/>
          <w:sz w:val="24"/>
        </w:rPr>
        <w:t>陕西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《</w:t>
      </w:r>
      <w:proofErr w:type="gramEnd"/>
      <w:r>
        <w:rPr>
          <w:rFonts w:ascii="Times New Roman" w:hAnsi="Times New Roman"/>
          <w:sz w:val="24"/>
        </w:rPr>
        <w:t>咸阳师范学院学报》</w:t>
      </w:r>
      <w:r>
        <w:rPr>
          <w:rFonts w:ascii="Times New Roman" w:hAnsi="Times New Roman"/>
          <w:sz w:val="24"/>
          <w:lang w:val="ru-RU"/>
        </w:rPr>
        <w:t>. 2003</w:t>
      </w:r>
      <w:r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/>
          <w:sz w:val="24"/>
          <w:lang w:val="ru-RU"/>
        </w:rPr>
        <w:t>. 22</w:t>
      </w:r>
      <w:r>
        <w:rPr>
          <w:rFonts w:ascii="Times New Roman" w:hAnsi="Times New Roman" w:hint="eastAsia"/>
          <w:sz w:val="24"/>
        </w:rPr>
        <w:t>页</w:t>
      </w:r>
      <w:r>
        <w:rPr>
          <w:rFonts w:ascii="Times New Roman" w:hAnsi="Times New Roman" w:hint="eastAsia"/>
          <w:sz w:val="24"/>
        </w:rPr>
        <w:t>].</w:t>
      </w:r>
    </w:p>
    <w:sectPr w:rsidR="00000000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3C624378"/>
    <w:rsid w:val="001A0CA3"/>
    <w:rsid w:val="001D248B"/>
    <w:rsid w:val="002243AD"/>
    <w:rsid w:val="002B7190"/>
    <w:rsid w:val="002E0589"/>
    <w:rsid w:val="00362D96"/>
    <w:rsid w:val="0040215F"/>
    <w:rsid w:val="00475E45"/>
    <w:rsid w:val="00553F09"/>
    <w:rsid w:val="0058193B"/>
    <w:rsid w:val="006A4FCD"/>
    <w:rsid w:val="006B3EB3"/>
    <w:rsid w:val="006F5D87"/>
    <w:rsid w:val="00733516"/>
    <w:rsid w:val="00785A0F"/>
    <w:rsid w:val="007C631F"/>
    <w:rsid w:val="008976EB"/>
    <w:rsid w:val="008D552C"/>
    <w:rsid w:val="008F404F"/>
    <w:rsid w:val="00901CC6"/>
    <w:rsid w:val="009F6297"/>
    <w:rsid w:val="00C43771"/>
    <w:rsid w:val="00D01BEC"/>
    <w:rsid w:val="00D31D19"/>
    <w:rsid w:val="00D775D7"/>
    <w:rsid w:val="00E022A2"/>
    <w:rsid w:val="00ED3C06"/>
    <w:rsid w:val="00EF702B"/>
    <w:rsid w:val="00FF17D0"/>
    <w:rsid w:val="04A47413"/>
    <w:rsid w:val="0A014251"/>
    <w:rsid w:val="120E02AD"/>
    <w:rsid w:val="1B633DD2"/>
    <w:rsid w:val="22925F36"/>
    <w:rsid w:val="2F191EB9"/>
    <w:rsid w:val="31677B0A"/>
    <w:rsid w:val="37A442EA"/>
    <w:rsid w:val="3C624378"/>
    <w:rsid w:val="469F5593"/>
    <w:rsid w:val="4F3E5EFD"/>
    <w:rsid w:val="5E633C96"/>
    <w:rsid w:val="680B4943"/>
    <w:rsid w:val="7016507D"/>
    <w:rsid w:val="77B6390A"/>
    <w:rsid w:val="799F1DFE"/>
    <w:rsid w:val="7A097A01"/>
    <w:rsid w:val="7A15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E330F7"/>
  <w15:chartTrackingRefBased/>
  <w15:docId w15:val="{4BCB8454-C7B4-4C24-A7B0-2F329A77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WPS_1718450615</dc:creator>
  <cp:keywords/>
  <cp:lastModifiedBy>Алексей Смирнов</cp:lastModifiedBy>
  <cp:revision>3</cp:revision>
  <dcterms:created xsi:type="dcterms:W3CDTF">2025-05-17T09:56:00Z</dcterms:created>
  <dcterms:modified xsi:type="dcterms:W3CDTF">2025-05-17T09:57:00Z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EFB9ADFA942945B88BD77174999D4B99_13</vt:lpwstr>
  </property>
  <property fmtid="{D5CDD505-2E9C-101B-9397-08002B2CF9AE}" pid="4" name="KSOTemplateDocerSaveRecord">
    <vt:lpwstr>eyJoZGlkIjoiYTFhNDEzYmY0YzhjMTA0NjQ5MzM5YTE1YjI5NmJhZTEiLCJ1c2VySWQiOiIxNjA3ODEzNTI4In0=</vt:lpwstr>
  </property>
</Properties>
</file>