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6A2" w:rsidRDefault="0035365A" w:rsidP="00952F2A">
      <w:pPr>
        <w:pStyle w:val="a3"/>
        <w:shd w:val="clear" w:color="auto" w:fill="FFFFFF"/>
        <w:spacing w:before="0" w:beforeAutospacing="0" w:after="150" w:afterAutospacing="0"/>
        <w:ind w:firstLine="397"/>
        <w:jc w:val="both"/>
        <w:rPr>
          <w:color w:val="353535"/>
        </w:rPr>
      </w:pPr>
      <w:r>
        <w:rPr>
          <w:color w:val="353535"/>
        </w:rPr>
        <w:t>В настоящее время в связи с развитием заболеваний сердечно-сосудистой системы</w:t>
      </w:r>
      <w:r w:rsidR="006A2E16">
        <w:rPr>
          <w:color w:val="353535"/>
        </w:rPr>
        <w:t xml:space="preserve"> разрабатываются активные </w:t>
      </w:r>
      <w:proofErr w:type="spellStart"/>
      <w:r w:rsidR="006A2E16">
        <w:rPr>
          <w:color w:val="353535"/>
        </w:rPr>
        <w:t>импланты</w:t>
      </w:r>
      <w:proofErr w:type="spellEnd"/>
      <w:r w:rsidR="006A2E16">
        <w:rPr>
          <w:color w:val="353535"/>
        </w:rPr>
        <w:t>, например, кардиостимулятор</w:t>
      </w:r>
      <w:r w:rsidR="00495491">
        <w:rPr>
          <w:color w:val="353535"/>
        </w:rPr>
        <w:t>ы</w:t>
      </w:r>
      <w:r w:rsidR="006A2E16">
        <w:rPr>
          <w:color w:val="353535"/>
        </w:rPr>
        <w:t xml:space="preserve">. </w:t>
      </w:r>
      <w:r w:rsidR="00CD3CD1">
        <w:rPr>
          <w:color w:val="353535"/>
        </w:rPr>
        <w:t>Однако возникают проблемы, связанные с традиционным источником питания таких устройств – литий-</w:t>
      </w:r>
      <w:r w:rsidR="007506CD">
        <w:rPr>
          <w:color w:val="353535"/>
        </w:rPr>
        <w:t xml:space="preserve">ионным аккумулятором: регулярная замена, которая приводит к высоким затратам пациента на медицинское обслуживание и </w:t>
      </w:r>
      <w:r w:rsidR="00B36344">
        <w:rPr>
          <w:color w:val="353535"/>
        </w:rPr>
        <w:t>риска</w:t>
      </w:r>
      <w:r w:rsidR="00495491">
        <w:rPr>
          <w:color w:val="353535"/>
        </w:rPr>
        <w:t xml:space="preserve">м осложнений во время таких операций </w:t>
      </w:r>
      <w:r w:rsidR="00EE7833">
        <w:rPr>
          <w:color w:val="353535"/>
        </w:rPr>
        <w:fldChar w:fldCharType="begin"/>
      </w:r>
      <w:r w:rsidR="004F1EC0">
        <w:rPr>
          <w:color w:val="353535"/>
        </w:rPr>
        <w:instrText xml:space="preserve"> ADDIN ZOTERO_ITEM CSL_CITATION {"citationID":"1nP1e0J3","properties":{"formattedCitation":"[4]","plainCitation":"[4]","noteIndex":0},"citationItems":[{"id":83,"uris":["http://zotero.org/users/local/R4YBEMZF/items/F7SMWLCZ"],"itemData":{"id":83,"type":"article-journal","abstract":"Fuel cells directly convert chemical energy stored in fuels into electrical energy through electrochemical reactions and have been identiﬁed as one of the most promising technologies for the clean energy industry of the future. In recent years, fuel cells have been applied in the medical ﬁeld in both exploratory research and prospective products, as they offer multiple advantages over conventional batteries, including ease of recharging, environmentally friendly character and high security. In this paper, we summarize the up to date progress of this energy system in implantable medical devices which use microorganisms, enzymes and precious metals as catalysts, respectively. Safety is the most concerned issue in this application. In addition, we introduce a variety of applications of fuel cells on the vitro medical equipments (such as blood glucose meter, alcohol tester, wound treatment instrument). The introduction of fuel cells on implementable medical devices is in early stage of research, nonetheless the prospects/potential of this application are grant. Evidently, mankind could come across a new medical revolution upon the successful introduction of fuel cells to the human body.","container-title":"Renewable and Sustainable Energy Reviews","DOI":"10.1016/j.rser.2016.09.042","ISSN":"13640321","journalAbbreviation":"Renewable and Sustainable Energy Reviews","language":"en","page":"574-580","source":"DOI.org (Crossref)","title":"The applications and prospect of fuel cells in medical field: A review","title-short":"The applications and prospect of fuel cells in medical field","volume":"67","author":[{"family":"Xu","given":"Qian"},{"family":"Zhang","given":"Feihu"},{"family":"Xu","given":"Li"},{"family":"Leung","given":"Puiki"},{"family":"Yang","given":"Chunzhen"},{"family":"Li","given":"Huaming"}],"issued":{"date-parts":[["2017",1]]}}}],"schema":"https://github.com/citation-style-language/schema/raw/master/csl-citation.json"} </w:instrText>
      </w:r>
      <w:r w:rsidR="00EE7833">
        <w:rPr>
          <w:color w:val="353535"/>
        </w:rPr>
        <w:fldChar w:fldCharType="separate"/>
      </w:r>
      <w:r w:rsidR="004F1EC0" w:rsidRPr="004F1EC0">
        <w:t>[4]</w:t>
      </w:r>
      <w:r w:rsidR="00EE7833">
        <w:rPr>
          <w:color w:val="353535"/>
        </w:rPr>
        <w:fldChar w:fldCharType="end"/>
      </w:r>
      <w:r w:rsidR="00EE7833">
        <w:rPr>
          <w:color w:val="353535"/>
        </w:rPr>
        <w:t>.</w:t>
      </w:r>
      <w:r w:rsidR="00611C1C">
        <w:rPr>
          <w:color w:val="353535"/>
        </w:rPr>
        <w:t xml:space="preserve"> Ферментный </w:t>
      </w:r>
      <w:proofErr w:type="spellStart"/>
      <w:r w:rsidR="00611C1C">
        <w:rPr>
          <w:color w:val="353535"/>
        </w:rPr>
        <w:t>биотопливный</w:t>
      </w:r>
      <w:proofErr w:type="spellEnd"/>
      <w:r w:rsidR="00611C1C">
        <w:rPr>
          <w:color w:val="353535"/>
        </w:rPr>
        <w:t xml:space="preserve"> элемент</w:t>
      </w:r>
      <w:r w:rsidR="00AB42EA">
        <w:rPr>
          <w:color w:val="353535"/>
        </w:rPr>
        <w:t xml:space="preserve"> (ФБТЭ)</w:t>
      </w:r>
      <w:r w:rsidR="00611C1C">
        <w:rPr>
          <w:color w:val="353535"/>
        </w:rPr>
        <w:t xml:space="preserve"> – это устройство, которое является генератором энергии </w:t>
      </w:r>
      <w:r w:rsidR="00AB42EA">
        <w:rPr>
          <w:color w:val="353535"/>
        </w:rPr>
        <w:t>посредством протекания электрохимической реакции</w:t>
      </w:r>
      <w:r w:rsidR="00B36344">
        <w:rPr>
          <w:color w:val="353535"/>
        </w:rPr>
        <w:t xml:space="preserve"> на электродах</w:t>
      </w:r>
      <w:r w:rsidR="00AB42EA">
        <w:rPr>
          <w:color w:val="353535"/>
        </w:rPr>
        <w:t xml:space="preserve">. </w:t>
      </w:r>
    </w:p>
    <w:p w:rsidR="00E011D9" w:rsidRPr="005261E3" w:rsidRDefault="00E011D9" w:rsidP="00952F2A">
      <w:pPr>
        <w:pStyle w:val="a3"/>
        <w:shd w:val="clear" w:color="auto" w:fill="FFFFFF"/>
        <w:spacing w:before="0" w:beforeAutospacing="0" w:after="150" w:afterAutospacing="0"/>
        <w:ind w:firstLine="397"/>
        <w:jc w:val="both"/>
        <w:rPr>
          <w:color w:val="353535"/>
        </w:rPr>
      </w:pPr>
      <w:r>
        <w:rPr>
          <w:color w:val="353535"/>
        </w:rPr>
        <w:t>Основной задачей при проектировании</w:t>
      </w:r>
      <w:r w:rsidR="00EC5A1B">
        <w:rPr>
          <w:color w:val="353535"/>
        </w:rPr>
        <w:t xml:space="preserve"> ФБТЭ является поиск материалов</w:t>
      </w:r>
      <w:r w:rsidR="004166D7" w:rsidRPr="004166D7">
        <w:rPr>
          <w:color w:val="353535"/>
        </w:rPr>
        <w:t xml:space="preserve"> </w:t>
      </w:r>
      <w:r w:rsidR="004166D7">
        <w:rPr>
          <w:color w:val="353535"/>
        </w:rPr>
        <w:t>для</w:t>
      </w:r>
      <w:r w:rsidR="00EC5A1B">
        <w:rPr>
          <w:color w:val="353535"/>
        </w:rPr>
        <w:t xml:space="preserve"> электродов. Материалы, используемые для </w:t>
      </w:r>
      <w:r w:rsidR="0015507C">
        <w:rPr>
          <w:color w:val="353535"/>
        </w:rPr>
        <w:t>работы такого устройства внутри тела человека</w:t>
      </w:r>
      <w:r w:rsidR="00594D27">
        <w:rPr>
          <w:color w:val="353535"/>
        </w:rPr>
        <w:t>,</w:t>
      </w:r>
      <w:r w:rsidR="0015507C">
        <w:rPr>
          <w:color w:val="353535"/>
        </w:rPr>
        <w:t xml:space="preserve"> должны обладать такими свойствами, как биосовместимость, высокая электропроводимость, </w:t>
      </w:r>
      <w:r w:rsidR="009A5AE9">
        <w:rPr>
          <w:color w:val="353535"/>
        </w:rPr>
        <w:t xml:space="preserve">механические свойства, </w:t>
      </w:r>
      <w:r w:rsidR="00604275">
        <w:rPr>
          <w:color w:val="353535"/>
        </w:rPr>
        <w:t xml:space="preserve">которые схожи со свойствами тканей живого организма, а также </w:t>
      </w:r>
      <w:r w:rsidR="008176B7">
        <w:rPr>
          <w:color w:val="353535"/>
        </w:rPr>
        <w:t>адсорбционные свойства.</w:t>
      </w:r>
      <w:r w:rsidR="00604275">
        <w:rPr>
          <w:color w:val="353535"/>
        </w:rPr>
        <w:t xml:space="preserve"> </w:t>
      </w:r>
      <w:r w:rsidR="008176B7">
        <w:rPr>
          <w:color w:val="353535"/>
        </w:rPr>
        <w:t xml:space="preserve">В данной работе в качестве материала </w:t>
      </w:r>
      <w:proofErr w:type="spellStart"/>
      <w:r w:rsidR="008176B7">
        <w:rPr>
          <w:color w:val="353535"/>
        </w:rPr>
        <w:t>биоанода</w:t>
      </w:r>
      <w:proofErr w:type="spellEnd"/>
      <w:r w:rsidR="008176B7">
        <w:rPr>
          <w:color w:val="353535"/>
        </w:rPr>
        <w:t xml:space="preserve"> был предложен гидрогель с электропроводящим наполнителем – аминированным графеном</w:t>
      </w:r>
      <w:r w:rsidR="007F118B">
        <w:rPr>
          <w:color w:val="353535"/>
        </w:rPr>
        <w:t>,</w:t>
      </w:r>
      <w:r w:rsidR="00602BEE">
        <w:rPr>
          <w:color w:val="353535"/>
        </w:rPr>
        <w:t xml:space="preserve"> – который </w:t>
      </w:r>
      <w:r w:rsidR="00E07138">
        <w:rPr>
          <w:color w:val="353535"/>
        </w:rPr>
        <w:t xml:space="preserve">обладает </w:t>
      </w:r>
      <w:r w:rsidR="002D25EB" w:rsidRPr="002D25EB">
        <w:rPr>
          <w:color w:val="353535"/>
        </w:rPr>
        <w:t>широки</w:t>
      </w:r>
      <w:r w:rsidR="002D25EB">
        <w:rPr>
          <w:color w:val="353535"/>
        </w:rPr>
        <w:t>м</w:t>
      </w:r>
      <w:r w:rsidR="002D25EB" w:rsidRPr="002D25EB">
        <w:rPr>
          <w:color w:val="353535"/>
        </w:rPr>
        <w:t xml:space="preserve"> спектр</w:t>
      </w:r>
      <w:r w:rsidR="002D25EB">
        <w:rPr>
          <w:color w:val="353535"/>
        </w:rPr>
        <w:t>ом</w:t>
      </w:r>
      <w:r w:rsidR="002D25EB" w:rsidRPr="002D25EB">
        <w:rPr>
          <w:color w:val="353535"/>
        </w:rPr>
        <w:t xml:space="preserve"> возможностей</w:t>
      </w:r>
      <w:r w:rsidR="002D25EB">
        <w:rPr>
          <w:color w:val="353535"/>
        </w:rPr>
        <w:t xml:space="preserve"> для функционализации, </w:t>
      </w:r>
      <w:r w:rsidR="00160A1B">
        <w:rPr>
          <w:color w:val="353535"/>
        </w:rPr>
        <w:t>улучшенным значением электропроводимости, более гидрофильными свойствами</w:t>
      </w:r>
      <w:r w:rsidR="00594D27">
        <w:rPr>
          <w:color w:val="353535"/>
        </w:rPr>
        <w:t xml:space="preserve"> по сравнению с аналогами</w:t>
      </w:r>
      <w:r w:rsidR="002328B0">
        <w:rPr>
          <w:color w:val="353535"/>
        </w:rPr>
        <w:t xml:space="preserve"> </w:t>
      </w:r>
      <w:r w:rsidR="002328B0">
        <w:rPr>
          <w:color w:val="353535"/>
        </w:rPr>
        <w:fldChar w:fldCharType="begin"/>
      </w:r>
      <w:r w:rsidR="004F1EC0">
        <w:rPr>
          <w:color w:val="353535"/>
        </w:rPr>
        <w:instrText xml:space="preserve"> ADDIN ZOTERO_ITEM CSL_CITATION {"citationID":"WJ4st88V","properties":{"formattedCitation":"[3]","plainCitation":"[3]","noteIndex":0},"citationItems":[{"id":38,"uris":["http://zotero.org/users/local/R4YBEMZF/items/RQ84S4EA"],"itemData":{"id":38,"type":"article-journal","abstract":"Abstract\n            In this paper we present a facile method for the synthesis of aminated graphene derivative through simultaneous reduction and amination of graphene oxide via two-step liquid phase treatment with hydrobromic acid and ammonia solution in mild conditions. The amination degree of the obtained aminated reduced graphene oxide is of about 4 at.%, whereas C/O ratio is up to 8.8 as determined by means of X-ray photoelectron spectroscopy. The chemical reactivity of the introduced amine groups is further verified by successful test covalent bonding of the obtained aminated graphene with 3-Chlorobenzoyl chloride. The morphological features and electronic properties, namely conductivity, valence band structure and work function are studied as well, illustrating the influence of amine groups on graphene structure and physical properties. Particularly, the increase of the electrical conductivity, reduction of the work function value and tendency to form wrinkled and corrugated graphene layers are observed in the aminated graphene derivative compared to the pristine reduced graphene oxide. As obtained aminated graphene could be used for photovoltaic, biosensing and catalysis application as well as a starting material for further chemical modifications.","container-title":"Scientific Reports","DOI":"10.1038/s41598-020-63935-3","ISSN":"2045-2322","issue":"1","journalAbbreviation":"Sci Rep","language":"en","page":"6902","source":"DOI.org (Crossref)","title":"From graphene oxide towards aminated graphene: facile synthesis, its structure and electronic properties","title-short":"From graphene oxide towards aminated graphene","volume":"10","author":[{"family":"Rabchinskii","given":"Maxim K."},{"family":"Ryzhkov","given":"Sergei A."},{"family":"Kirilenko","given":"Demid A."},{"family":"Ulin","given":"Nikolay V."},{"family":"Baidakova","given":"Marina V."},{"family":"Shnitov","given":"Vladimir V."},{"family":"Pavlov","given":"Sergei I."},{"family":"Chumakov","given":"Ratibor G."},{"family":"Stolyarova","given":"Dina Yu."},{"family":"Besedina","given":"Nadezhda A."},{"family":"Shvidchenko","given":"Aleksandr V."},{"family":"Potorochin","given":"Dmitrii V."},{"family":"Roth","given":"Friedrich"},{"family":"Smirnov","given":"Dmitry A."},{"family":"Gudkov","given":"Maksim V."},{"family":"Brzhezinskaya","given":"Maria"},{"family":"Lebedev","given":"Oleg I."},{"family":"Melnikov","given":"Valery P."},{"family":"Brunkov","given":"Pavel N."}],"issued":{"date-parts":[["2020",4,23]]}}}],"schema":"https://github.com/citation-style-language/schema/raw/master/csl-citation.json"} </w:instrText>
      </w:r>
      <w:r w:rsidR="002328B0">
        <w:rPr>
          <w:color w:val="353535"/>
        </w:rPr>
        <w:fldChar w:fldCharType="separate"/>
      </w:r>
      <w:r w:rsidR="004F1EC0" w:rsidRPr="004F1EC0">
        <w:t>[3]</w:t>
      </w:r>
      <w:r w:rsidR="002328B0">
        <w:rPr>
          <w:color w:val="353535"/>
        </w:rPr>
        <w:fldChar w:fldCharType="end"/>
      </w:r>
      <w:r w:rsidR="00160A1B" w:rsidRPr="005261E3">
        <w:rPr>
          <w:color w:val="353535"/>
        </w:rPr>
        <w:t xml:space="preserve">. </w:t>
      </w:r>
    </w:p>
    <w:p w:rsidR="00246205" w:rsidRDefault="006956A6" w:rsidP="00952F2A">
      <w:pPr>
        <w:pStyle w:val="a3"/>
        <w:shd w:val="clear" w:color="auto" w:fill="FFFFFF"/>
        <w:spacing w:before="0" w:beforeAutospacing="0" w:after="150" w:afterAutospacing="0"/>
        <w:ind w:firstLine="397"/>
        <w:jc w:val="both"/>
        <w:rPr>
          <w:color w:val="353535"/>
        </w:rPr>
      </w:pPr>
      <w:r>
        <w:rPr>
          <w:color w:val="353535"/>
        </w:rPr>
        <w:t>Сейчас и</w:t>
      </w:r>
      <w:r w:rsidR="00FB2D14">
        <w:rPr>
          <w:color w:val="353535"/>
        </w:rPr>
        <w:t>мплантацию</w:t>
      </w:r>
      <w:r w:rsidR="00246205">
        <w:rPr>
          <w:color w:val="353535"/>
        </w:rPr>
        <w:t xml:space="preserve"> ФБТЭ</w:t>
      </w:r>
      <w:r w:rsidR="00594180">
        <w:rPr>
          <w:color w:val="353535"/>
        </w:rPr>
        <w:t xml:space="preserve"> в лабораторных животных</w:t>
      </w:r>
      <w:r w:rsidR="00246205">
        <w:rPr>
          <w:color w:val="353535"/>
        </w:rPr>
        <w:t xml:space="preserve"> </w:t>
      </w:r>
      <w:r w:rsidR="00FB2D14">
        <w:rPr>
          <w:color w:val="353535"/>
        </w:rPr>
        <w:t>проводят путем обширного хирургического вмешательства. Так, в</w:t>
      </w:r>
      <w:r w:rsidR="007F118B">
        <w:rPr>
          <w:color w:val="353535"/>
        </w:rPr>
        <w:t xml:space="preserve"> работах</w:t>
      </w:r>
      <w:r w:rsidR="00FB2D14">
        <w:rPr>
          <w:color w:val="353535"/>
        </w:rPr>
        <w:t xml:space="preserve"> </w:t>
      </w:r>
      <w:r w:rsidR="009C049F">
        <w:rPr>
          <w:color w:val="353535"/>
        </w:rPr>
        <w:fldChar w:fldCharType="begin"/>
      </w:r>
      <w:r w:rsidR="004F1EC0">
        <w:rPr>
          <w:color w:val="353535"/>
        </w:rPr>
        <w:instrText xml:space="preserve"> ADDIN ZOTERO_ITEM CSL_CITATION {"citationID":"oTFo7i0i","properties":{"formattedCitation":"[1, 2]","plainCitation":"[1, 2]","noteIndex":0},"citationItems":[{"id":179,"uris":["http://zotero.org/users/local/R4YBEMZF/items/E9NIM3DU"],"itemData":{"id":179,"type":"article-journal","abstract":"A bioelectronic device comprising an enzymatic biofuel cell (GBFC) connected to a wireless teletransmission system was implanted in a rabbit and its function was monitored and controlled in vivo for a period of 2 months. After the 18th day of implantation, the tele-transmission system was used to wirelessly charge and discharge the operational GBFC in vivo through a 100 kU load for 30 min each day. For a further 16 days of operation, the GBFC delivered 16 mW mLÀ1 continuously during each 30 min discharge each day for 16 days. At the end of the 2 month period of implantation the power output had diminished, which was most likely due to an inﬂammatory process. Our results also indicate that the duration of operational activity is increased by optimizing the interface between the GBFC and the body to minimize inﬂammatory processes and biofouling. These data provide a signiﬁcant advance in the achievable output from a GBFC that is implanted in a mammal, and importantly provide a basis upon which to further develop stable implantable biofuel cells. Improving the in vivo performance of an implanted GBFC includes the development of biocompatible diffusing polymers to act as buffering diffusion barriers.","container-title":"Electrochimica Acta","DOI":"10.1016/j.electacta.2018.02.156","ISSN":"00134686","journalAbbreviation":"Electrochimica Acta","language":"en","page":"360-366","source":"DOI.org (Crossref)","title":"Remote wireless control of an enzymatic biofuel cell implanted in a rabbit for 2 months","volume":"269","author":[{"family":"El Ichi-Ribault","given":"Sarra"},{"family":"Alcaraz","given":"Jean-Pierre"},{"family":"Boucher","given":"François"},{"family":"Boutaud","given":"Bertrand"},{"family":"Dalmolin","given":"Renzo"},{"family":"Boutonnat","given":"Jean"},{"family":"Cinquin","given":"Philippe"},{"family":"Zebda","given":"Abdelkader"},{"family":"Martin","given":"Donald K."}],"issued":{"date-parts":[["2018",4]]}}},{"id":53,"uris":["http://zotero.org/users/local/R4YBEMZF/items/I6E5QPRU"],"itemData":{"id":53,"type":"article-journal","abstract":"Powering future generations of implanted medical devices will require cumbersome transcutaneous energy transfer or harvesting energy from the human body. No functional solution that harvests power from the body is currently available, despite attempts to use the Seebeck thermoelectric effect, vibrations or body movements. Glucose fuel cells appear more promising, since they produce electrical energy from glucose and dioxygen, two substrates present in physiological fluids. The most powerful ones, Glucose BioFuel Cells (GBFCs), are based on enzymes electrically wired by redox mediators. However, GBFCs cannot be implanted in animals, mainly because the enzymes they rely on either require low pH or are inhibited by chloride or urate anions, present in the Extra Cellular Fluid (ECF). Here we present the first functional implantable GBFC, working in the retroperitoneal space of freely moving rats. The breakthrough relies on the design of a new family of GBFCs, characterized by an innovative and simple mechanical confinement of various enzymes and redox mediators: enzymes are no longer covalently bound to the surface of the electron collectors, which enables use of a wide variety of enzymes and redox mediators, augments the quantity of active enzymes, and simplifies GBFC construction. Our most efficient GBFC was based on composite graphite discs containing glucose oxidase and ubiquinone at the anode, polyphenol oxidase (PPO) and quinone at the cathode. PPO reduces dioxygen into water, at pH 7 and in the presence of chloride ions and urates at physiological concentrations. This GBFC, with electrodes of 0.133 mL, produced a peak specific power of 24.4 mW mL21, which is better than pacemakers’ requirements and paves the way for the development of a new generation of implantable artificial organs, covering a wide range of medical applications.","container-title":"PLoS ONE","DOI":"10.1371/journal.pone.0010476","ISSN":"1932-6203","issue":"5","journalAbbreviation":"PLoS ONE","language":"en","page":"e10476","source":"DOI.org (Crossref)","title":"A Glucose BioFuel Cell Implanted in Rats","volume":"5","author":[{"family":"Cinquin","given":"Philippe"},{"family":"Gondran","given":"Chantal"},{"family":"Giroud","given":"Fabien"},{"family":"Mazabrard","given":"Simon"},{"family":"Pellissier","given":"Aymeric"},{"family":"Boucher","given":"François"},{"family":"Alcaraz","given":"Jean-Pierre"},{"family":"Gorgy","given":"Karine"},{"family":"Lenouvel","given":"François"},{"family":"Mathé","given":"Stéphane"},{"family":"Porcu","given":"Paolo"},{"family":"Cosnier","given":"Serge"}],"editor":[{"family":"Haverkamp","given":"Richard"}],"issued":{"date-parts":[["2010",5,4]]}}}],"schema":"https://github.com/citation-style-language/schema/raw/master/csl-citation.json"} </w:instrText>
      </w:r>
      <w:r w:rsidR="009C049F">
        <w:rPr>
          <w:color w:val="353535"/>
        </w:rPr>
        <w:fldChar w:fldCharType="separate"/>
      </w:r>
      <w:r w:rsidR="004F1EC0">
        <w:t>[1,</w:t>
      </w:r>
      <w:r w:rsidR="004F1EC0" w:rsidRPr="004F1EC0">
        <w:t>2]</w:t>
      </w:r>
      <w:r w:rsidR="009C049F">
        <w:rPr>
          <w:color w:val="353535"/>
        </w:rPr>
        <w:fldChar w:fldCharType="end"/>
      </w:r>
      <w:r w:rsidR="0029768F" w:rsidRPr="006956A6">
        <w:rPr>
          <w:color w:val="353535"/>
        </w:rPr>
        <w:t xml:space="preserve"> </w:t>
      </w:r>
      <w:r w:rsidR="0029768F">
        <w:rPr>
          <w:color w:val="353535"/>
        </w:rPr>
        <w:t>установку</w:t>
      </w:r>
      <w:r w:rsidR="0029768F" w:rsidRPr="006956A6">
        <w:rPr>
          <w:color w:val="353535"/>
        </w:rPr>
        <w:t xml:space="preserve"> </w:t>
      </w:r>
      <w:r w:rsidR="0029768F">
        <w:rPr>
          <w:color w:val="353535"/>
        </w:rPr>
        <w:t>устройства</w:t>
      </w:r>
      <w:r w:rsidR="0029768F" w:rsidRPr="006956A6">
        <w:rPr>
          <w:color w:val="353535"/>
        </w:rPr>
        <w:t xml:space="preserve"> </w:t>
      </w:r>
      <w:r w:rsidR="00091896">
        <w:rPr>
          <w:color w:val="353535"/>
        </w:rPr>
        <w:t>проводили</w:t>
      </w:r>
      <w:r w:rsidR="00091896" w:rsidRPr="006956A6">
        <w:rPr>
          <w:color w:val="353535"/>
        </w:rPr>
        <w:t xml:space="preserve"> </w:t>
      </w:r>
      <w:r w:rsidR="004718B1" w:rsidRPr="004718B1">
        <w:rPr>
          <w:color w:val="353535"/>
        </w:rPr>
        <w:t>посредством</w:t>
      </w:r>
      <w:r w:rsidR="004718B1">
        <w:rPr>
          <w:color w:val="353535"/>
        </w:rPr>
        <w:t xml:space="preserve"> </w:t>
      </w:r>
      <w:r w:rsidR="00091896" w:rsidRPr="006956A6">
        <w:rPr>
          <w:color w:val="353535"/>
        </w:rPr>
        <w:t xml:space="preserve">срединной лапаротомии. </w:t>
      </w:r>
      <w:r>
        <w:rPr>
          <w:color w:val="353535"/>
        </w:rPr>
        <w:t xml:space="preserve">Настоящее </w:t>
      </w:r>
      <w:r w:rsidR="008D100E">
        <w:rPr>
          <w:color w:val="353535"/>
        </w:rPr>
        <w:t>исследование</w:t>
      </w:r>
      <w:r>
        <w:rPr>
          <w:color w:val="353535"/>
        </w:rPr>
        <w:t xml:space="preserve"> же предлагает установку источника питания активного импланта </w:t>
      </w:r>
      <w:r w:rsidR="004718B1">
        <w:rPr>
          <w:color w:val="353535"/>
        </w:rPr>
        <w:t xml:space="preserve">через </w:t>
      </w:r>
      <w:proofErr w:type="spellStart"/>
      <w:r w:rsidR="004718B1">
        <w:rPr>
          <w:color w:val="353535"/>
        </w:rPr>
        <w:t>ангиопластику</w:t>
      </w:r>
      <w:proofErr w:type="spellEnd"/>
      <w:r w:rsidR="004718B1">
        <w:rPr>
          <w:color w:val="353535"/>
        </w:rPr>
        <w:t xml:space="preserve"> – малоинвазивную операцию</w:t>
      </w:r>
      <w:r w:rsidR="00565B00">
        <w:rPr>
          <w:color w:val="353535"/>
        </w:rPr>
        <w:t xml:space="preserve">. Для этого в качестве катода ФБТЭ использовался стент для сосудистой хирургии </w:t>
      </w:r>
      <w:proofErr w:type="spellStart"/>
      <w:r w:rsidR="00565B00" w:rsidRPr="00565B00">
        <w:rPr>
          <w:color w:val="353535"/>
        </w:rPr>
        <w:t>Wallstant-Uni</w:t>
      </w:r>
      <w:proofErr w:type="spellEnd"/>
      <w:r w:rsidR="00565B00" w:rsidRPr="00565B00">
        <w:rPr>
          <w:color w:val="353535"/>
        </w:rPr>
        <w:t xml:space="preserve"> </w:t>
      </w:r>
      <w:proofErr w:type="spellStart"/>
      <w:r w:rsidR="00565B00" w:rsidRPr="00565B00">
        <w:rPr>
          <w:color w:val="353535"/>
        </w:rPr>
        <w:t>Endoprothesis</w:t>
      </w:r>
      <w:proofErr w:type="spellEnd"/>
      <w:r w:rsidR="00565B00" w:rsidRPr="00565B00">
        <w:rPr>
          <w:color w:val="353535"/>
        </w:rPr>
        <w:t xml:space="preserve"> (</w:t>
      </w:r>
      <w:proofErr w:type="spellStart"/>
      <w:r w:rsidR="00565B00" w:rsidRPr="00565B00">
        <w:rPr>
          <w:color w:val="353535"/>
        </w:rPr>
        <w:t>Boston</w:t>
      </w:r>
      <w:proofErr w:type="spellEnd"/>
      <w:r w:rsidR="00565B00" w:rsidRPr="00565B00">
        <w:rPr>
          <w:color w:val="353535"/>
        </w:rPr>
        <w:t xml:space="preserve"> </w:t>
      </w:r>
      <w:proofErr w:type="spellStart"/>
      <w:r w:rsidR="00565B00" w:rsidRPr="00565B00">
        <w:rPr>
          <w:color w:val="353535"/>
        </w:rPr>
        <w:t>Scientific</w:t>
      </w:r>
      <w:proofErr w:type="spellEnd"/>
      <w:r w:rsidR="00565B00" w:rsidRPr="00565B00">
        <w:rPr>
          <w:color w:val="353535"/>
        </w:rPr>
        <w:t>)</w:t>
      </w:r>
      <w:r w:rsidR="0058002B" w:rsidRPr="0058002B">
        <w:rPr>
          <w:color w:val="353535"/>
        </w:rPr>
        <w:t xml:space="preserve">, изготовленный из сплава </w:t>
      </w:r>
      <w:proofErr w:type="spellStart"/>
      <w:r w:rsidR="0058002B" w:rsidRPr="0058002B">
        <w:rPr>
          <w:color w:val="353535"/>
        </w:rPr>
        <w:t>Co</w:t>
      </w:r>
      <w:proofErr w:type="spellEnd"/>
      <w:r w:rsidR="0058002B" w:rsidRPr="0058002B">
        <w:rPr>
          <w:color w:val="353535"/>
        </w:rPr>
        <w:t>–</w:t>
      </w:r>
      <w:proofErr w:type="spellStart"/>
      <w:r w:rsidR="0058002B" w:rsidRPr="0058002B">
        <w:rPr>
          <w:color w:val="353535"/>
        </w:rPr>
        <w:t>Cr</w:t>
      </w:r>
      <w:proofErr w:type="spellEnd"/>
      <w:r w:rsidR="0058002B" w:rsidRPr="0058002B">
        <w:rPr>
          <w:color w:val="353535"/>
        </w:rPr>
        <w:t xml:space="preserve"> L605 диаметром 6 мм</w:t>
      </w:r>
      <w:r w:rsidR="0058002B">
        <w:rPr>
          <w:color w:val="353535"/>
        </w:rPr>
        <w:t xml:space="preserve">. </w:t>
      </w:r>
    </w:p>
    <w:p w:rsidR="0058002B" w:rsidRPr="006956A6" w:rsidRDefault="0058002B" w:rsidP="00952F2A">
      <w:pPr>
        <w:pStyle w:val="a3"/>
        <w:shd w:val="clear" w:color="auto" w:fill="FFFFFF"/>
        <w:spacing w:before="0" w:beforeAutospacing="0" w:after="150" w:afterAutospacing="0"/>
        <w:ind w:firstLine="397"/>
        <w:jc w:val="both"/>
        <w:rPr>
          <w:color w:val="353535"/>
        </w:rPr>
      </w:pPr>
      <w:r>
        <w:rPr>
          <w:color w:val="353535"/>
        </w:rPr>
        <w:t xml:space="preserve">Таким </w:t>
      </w:r>
      <w:r w:rsidR="00DF135A">
        <w:rPr>
          <w:color w:val="353535"/>
        </w:rPr>
        <w:t>образом</w:t>
      </w:r>
      <w:r>
        <w:rPr>
          <w:color w:val="353535"/>
        </w:rPr>
        <w:t xml:space="preserve">, в данной работе был изготовлен композитный </w:t>
      </w:r>
      <w:proofErr w:type="spellStart"/>
      <w:r>
        <w:rPr>
          <w:color w:val="353535"/>
        </w:rPr>
        <w:t>биоанод</w:t>
      </w:r>
      <w:proofErr w:type="spellEnd"/>
      <w:r>
        <w:rPr>
          <w:color w:val="353535"/>
        </w:rPr>
        <w:t xml:space="preserve"> на основе гидрогеля</w:t>
      </w:r>
      <w:r w:rsidR="00F14450">
        <w:rPr>
          <w:color w:val="353535"/>
        </w:rPr>
        <w:t xml:space="preserve">, исследованы электрохимические характеристики </w:t>
      </w:r>
      <w:r w:rsidR="00DF135A">
        <w:rPr>
          <w:color w:val="353535"/>
        </w:rPr>
        <w:t>ФБТЭ</w:t>
      </w:r>
      <w:r w:rsidR="002E0657">
        <w:rPr>
          <w:color w:val="353535"/>
        </w:rPr>
        <w:t xml:space="preserve"> в 5 </w:t>
      </w:r>
      <w:proofErr w:type="spellStart"/>
      <w:r w:rsidR="002E0657">
        <w:rPr>
          <w:color w:val="353535"/>
        </w:rPr>
        <w:t>мМ</w:t>
      </w:r>
      <w:proofErr w:type="spellEnd"/>
      <w:r w:rsidR="002E0657">
        <w:rPr>
          <w:color w:val="353535"/>
        </w:rPr>
        <w:t xml:space="preserve"> растворе глюкозы</w:t>
      </w:r>
      <w:r w:rsidR="00DF135A">
        <w:rPr>
          <w:color w:val="353535"/>
        </w:rPr>
        <w:t xml:space="preserve"> с катодом </w:t>
      </w:r>
      <w:r w:rsidR="00872ED5">
        <w:rPr>
          <w:color w:val="353535"/>
        </w:rPr>
        <w:t xml:space="preserve">в </w:t>
      </w:r>
      <w:r w:rsidR="00DF135A">
        <w:rPr>
          <w:color w:val="353535"/>
        </w:rPr>
        <w:t>виде стента. В результате был</w:t>
      </w:r>
      <w:r w:rsidR="00951716">
        <w:rPr>
          <w:color w:val="353535"/>
        </w:rPr>
        <w:t>и</w:t>
      </w:r>
      <w:r w:rsidR="00DF135A">
        <w:rPr>
          <w:color w:val="353535"/>
        </w:rPr>
        <w:t xml:space="preserve"> получен</w:t>
      </w:r>
      <w:r w:rsidR="00951716">
        <w:rPr>
          <w:color w:val="353535"/>
        </w:rPr>
        <w:t>ы</w:t>
      </w:r>
      <w:r w:rsidR="00872ED5">
        <w:rPr>
          <w:color w:val="353535"/>
        </w:rPr>
        <w:t xml:space="preserve"> значения</w:t>
      </w:r>
      <w:r w:rsidR="00DF135A">
        <w:rPr>
          <w:color w:val="353535"/>
        </w:rPr>
        <w:t xml:space="preserve"> </w:t>
      </w:r>
      <w:r w:rsidR="00872ED5">
        <w:rPr>
          <w:color w:val="353535"/>
        </w:rPr>
        <w:t>каталитического</w:t>
      </w:r>
      <w:r w:rsidR="00DF135A">
        <w:rPr>
          <w:color w:val="353535"/>
        </w:rPr>
        <w:t xml:space="preserve"> ток</w:t>
      </w:r>
      <w:r w:rsidR="00872ED5">
        <w:rPr>
          <w:color w:val="353535"/>
        </w:rPr>
        <w:t>а</w:t>
      </w:r>
      <w:r w:rsidR="00DF135A">
        <w:rPr>
          <w:color w:val="353535"/>
        </w:rPr>
        <w:t xml:space="preserve"> </w:t>
      </w:r>
      <w:r w:rsidR="00951716">
        <w:rPr>
          <w:color w:val="353535"/>
        </w:rPr>
        <w:t xml:space="preserve">на аноде </w:t>
      </w:r>
      <w:r w:rsidR="00DF135A">
        <w:rPr>
          <w:color w:val="353535"/>
        </w:rPr>
        <w:t>~ 50 мкА</w:t>
      </w:r>
      <w:r w:rsidR="00951716">
        <w:rPr>
          <w:color w:val="353535"/>
        </w:rPr>
        <w:t>, потенциал</w:t>
      </w:r>
      <w:r w:rsidR="00872ED5">
        <w:rPr>
          <w:color w:val="353535"/>
        </w:rPr>
        <w:t>а</w:t>
      </w:r>
      <w:r w:rsidR="00951716">
        <w:rPr>
          <w:color w:val="353535"/>
        </w:rPr>
        <w:t xml:space="preserve"> отк</w:t>
      </w:r>
      <w:r w:rsidR="00872ED5">
        <w:rPr>
          <w:color w:val="353535"/>
        </w:rPr>
        <w:t>рытой цепи</w:t>
      </w:r>
      <w:r w:rsidR="002758FB">
        <w:rPr>
          <w:color w:val="353535"/>
        </w:rPr>
        <w:t xml:space="preserve"> </w:t>
      </w:r>
      <w:r w:rsidR="00FA34CE">
        <w:rPr>
          <w:color w:val="353535"/>
        </w:rPr>
        <w:t>–</w:t>
      </w:r>
      <w:r w:rsidR="002758FB">
        <w:rPr>
          <w:color w:val="353535"/>
        </w:rPr>
        <w:t xml:space="preserve"> </w:t>
      </w:r>
      <w:r w:rsidR="00872ED5">
        <w:rPr>
          <w:color w:val="353535"/>
        </w:rPr>
        <w:t>810 мВ и максимальной мощности, вырабатываемой</w:t>
      </w:r>
      <w:r w:rsidR="00951716">
        <w:rPr>
          <w:color w:val="353535"/>
        </w:rPr>
        <w:t xml:space="preserve"> ФБТЭ</w:t>
      </w:r>
      <w:r w:rsidR="00266837">
        <w:rPr>
          <w:color w:val="353535"/>
        </w:rPr>
        <w:t>,</w:t>
      </w:r>
      <w:r w:rsidR="00951716">
        <w:rPr>
          <w:color w:val="353535"/>
        </w:rPr>
        <w:t xml:space="preserve"> </w:t>
      </w:r>
      <w:r w:rsidR="00FA34CE" w:rsidRPr="00FA34CE">
        <w:rPr>
          <w:color w:val="353535"/>
        </w:rPr>
        <w:t xml:space="preserve">– </w:t>
      </w:r>
      <w:r w:rsidR="00154F05">
        <w:rPr>
          <w:color w:val="353535"/>
        </w:rPr>
        <w:t>6,54 мкВт.</w:t>
      </w:r>
    </w:p>
    <w:p w:rsidR="00431AD9" w:rsidRPr="00822E53" w:rsidRDefault="00431AD9" w:rsidP="00952F2A">
      <w:pPr>
        <w:pStyle w:val="a3"/>
        <w:shd w:val="clear" w:color="auto" w:fill="FFFFFF"/>
        <w:spacing w:before="0" w:beforeAutospacing="0" w:after="150" w:afterAutospacing="0"/>
        <w:rPr>
          <w:color w:val="353535"/>
          <w:lang w:val="en-US"/>
        </w:rPr>
      </w:pPr>
      <w:r w:rsidRPr="00992E95">
        <w:rPr>
          <w:rStyle w:val="a4"/>
          <w:color w:val="353535"/>
        </w:rPr>
        <w:t>Литература</w:t>
      </w:r>
    </w:p>
    <w:p w:rsidR="004F1EC0" w:rsidRPr="00594D27" w:rsidRDefault="00EE7833" w:rsidP="00CC0E06">
      <w:pPr>
        <w:pStyle w:val="a3"/>
        <w:shd w:val="clear" w:color="auto" w:fill="FFFFFF"/>
        <w:spacing w:before="0" w:beforeAutospacing="0" w:after="150" w:afterAutospacing="0"/>
        <w:ind w:firstLine="397"/>
        <w:jc w:val="both"/>
        <w:rPr>
          <w:color w:val="353535"/>
          <w:lang w:val="en-US"/>
        </w:rPr>
      </w:pPr>
      <w:r>
        <w:rPr>
          <w:color w:val="353535"/>
        </w:rPr>
        <w:fldChar w:fldCharType="begin"/>
      </w:r>
      <w:r w:rsidR="004F1EC0" w:rsidRPr="00594D27">
        <w:rPr>
          <w:color w:val="353535"/>
          <w:lang w:val="en-US"/>
        </w:rPr>
        <w:instrText xml:space="preserve"> ADDIN ZOTERO_BIBL {"uncited":[],"omitted":[],"custom":[]} CSL_BIBLIOGRAPHY </w:instrText>
      </w:r>
      <w:r>
        <w:rPr>
          <w:color w:val="353535"/>
        </w:rPr>
        <w:fldChar w:fldCharType="separate"/>
      </w:r>
      <w:r w:rsidR="004F1EC0" w:rsidRPr="00594D27">
        <w:rPr>
          <w:color w:val="353535"/>
          <w:lang w:val="en-US"/>
        </w:rPr>
        <w:t xml:space="preserve">1. </w:t>
      </w:r>
      <w:proofErr w:type="spellStart"/>
      <w:r w:rsidR="004F1EC0" w:rsidRPr="00594D27">
        <w:rPr>
          <w:color w:val="353535"/>
          <w:lang w:val="en-US"/>
        </w:rPr>
        <w:t>Cinquin</w:t>
      </w:r>
      <w:proofErr w:type="spellEnd"/>
      <w:r w:rsidR="004F1EC0" w:rsidRPr="00594D27">
        <w:rPr>
          <w:color w:val="353535"/>
          <w:lang w:val="en-US"/>
        </w:rPr>
        <w:t xml:space="preserve">, P., </w:t>
      </w:r>
      <w:proofErr w:type="spellStart"/>
      <w:r w:rsidR="004F1EC0" w:rsidRPr="00594D27">
        <w:rPr>
          <w:color w:val="353535"/>
          <w:lang w:val="en-US"/>
        </w:rPr>
        <w:t>Gondran</w:t>
      </w:r>
      <w:proofErr w:type="spellEnd"/>
      <w:r w:rsidR="004F1EC0" w:rsidRPr="00594D27">
        <w:rPr>
          <w:color w:val="353535"/>
          <w:lang w:val="en-US"/>
        </w:rPr>
        <w:t xml:space="preserve">, C., </w:t>
      </w:r>
      <w:proofErr w:type="spellStart"/>
      <w:r w:rsidR="004F1EC0" w:rsidRPr="00594D27">
        <w:rPr>
          <w:color w:val="353535"/>
          <w:lang w:val="en-US"/>
        </w:rPr>
        <w:t>Giroud</w:t>
      </w:r>
      <w:proofErr w:type="spellEnd"/>
      <w:r w:rsidR="004F1EC0" w:rsidRPr="00594D27">
        <w:rPr>
          <w:color w:val="353535"/>
          <w:lang w:val="en-US"/>
        </w:rPr>
        <w:t xml:space="preserve">, F., </w:t>
      </w:r>
      <w:proofErr w:type="spellStart"/>
      <w:r w:rsidR="004F1EC0" w:rsidRPr="00594D27">
        <w:rPr>
          <w:color w:val="353535"/>
          <w:lang w:val="en-US"/>
        </w:rPr>
        <w:t>Mazabrard</w:t>
      </w:r>
      <w:proofErr w:type="spellEnd"/>
      <w:r w:rsidR="004F1EC0" w:rsidRPr="00594D27">
        <w:rPr>
          <w:color w:val="353535"/>
          <w:lang w:val="en-US"/>
        </w:rPr>
        <w:t xml:space="preserve">, S., </w:t>
      </w:r>
      <w:proofErr w:type="spellStart"/>
      <w:r w:rsidR="004F1EC0" w:rsidRPr="00594D27">
        <w:rPr>
          <w:color w:val="353535"/>
          <w:lang w:val="en-US"/>
        </w:rPr>
        <w:t>Pellissier</w:t>
      </w:r>
      <w:proofErr w:type="spellEnd"/>
      <w:r w:rsidR="004F1EC0" w:rsidRPr="00594D27">
        <w:rPr>
          <w:color w:val="353535"/>
          <w:lang w:val="en-US"/>
        </w:rPr>
        <w:t xml:space="preserve">, A., Boucher, F., ... &amp; </w:t>
      </w:r>
      <w:proofErr w:type="spellStart"/>
      <w:r w:rsidR="004F1EC0" w:rsidRPr="00594D27">
        <w:rPr>
          <w:color w:val="353535"/>
          <w:lang w:val="en-US"/>
        </w:rPr>
        <w:t>Cosnier</w:t>
      </w:r>
      <w:proofErr w:type="spellEnd"/>
      <w:r w:rsidR="004F1EC0" w:rsidRPr="00594D27">
        <w:rPr>
          <w:color w:val="353535"/>
          <w:lang w:val="en-US"/>
        </w:rPr>
        <w:t xml:space="preserve">, S. A Glucose </w:t>
      </w:r>
      <w:proofErr w:type="spellStart"/>
      <w:r w:rsidR="004F1EC0" w:rsidRPr="00594D27">
        <w:rPr>
          <w:color w:val="353535"/>
          <w:lang w:val="en-US"/>
        </w:rPr>
        <w:t>BioFuel</w:t>
      </w:r>
      <w:proofErr w:type="spellEnd"/>
      <w:r w:rsidR="004F1EC0" w:rsidRPr="00594D27">
        <w:rPr>
          <w:color w:val="353535"/>
          <w:lang w:val="en-US"/>
        </w:rPr>
        <w:t xml:space="preserve"> Cell Implanted in Rats // </w:t>
      </w:r>
      <w:proofErr w:type="spellStart"/>
      <w:r w:rsidR="004F1EC0" w:rsidRPr="00594D27">
        <w:rPr>
          <w:color w:val="353535"/>
          <w:lang w:val="en-US"/>
        </w:rPr>
        <w:t>PLoS</w:t>
      </w:r>
      <w:proofErr w:type="spellEnd"/>
      <w:r w:rsidR="004F1EC0" w:rsidRPr="00594D27">
        <w:rPr>
          <w:color w:val="353535"/>
          <w:lang w:val="en-US"/>
        </w:rPr>
        <w:t xml:space="preserve"> one. 2010, № 5(5). p. e10476.</w:t>
      </w:r>
    </w:p>
    <w:p w:rsidR="004F1EC0" w:rsidRPr="00594D27" w:rsidRDefault="004F1EC0" w:rsidP="00CC0E06">
      <w:pPr>
        <w:pStyle w:val="a3"/>
        <w:shd w:val="clear" w:color="auto" w:fill="FFFFFF"/>
        <w:spacing w:before="0" w:beforeAutospacing="0" w:after="150" w:afterAutospacing="0"/>
        <w:ind w:firstLine="397"/>
        <w:jc w:val="both"/>
        <w:rPr>
          <w:color w:val="353535"/>
          <w:lang w:val="en-US"/>
        </w:rPr>
      </w:pPr>
      <w:r w:rsidRPr="00594D27">
        <w:rPr>
          <w:color w:val="353535"/>
          <w:lang w:val="en-US"/>
        </w:rPr>
        <w:t xml:space="preserve">2. </w:t>
      </w:r>
      <w:r w:rsidR="00CC0E06" w:rsidRPr="00594D27">
        <w:rPr>
          <w:color w:val="353535"/>
          <w:lang w:val="en-US"/>
        </w:rPr>
        <w:t xml:space="preserve">El </w:t>
      </w:r>
      <w:proofErr w:type="spellStart"/>
      <w:r w:rsidR="00CC0E06" w:rsidRPr="00594D27">
        <w:rPr>
          <w:color w:val="353535"/>
          <w:lang w:val="en-US"/>
        </w:rPr>
        <w:t>Ichi-Ribault</w:t>
      </w:r>
      <w:proofErr w:type="spellEnd"/>
      <w:r w:rsidR="00CC0E06" w:rsidRPr="00594D27">
        <w:rPr>
          <w:color w:val="353535"/>
          <w:lang w:val="en-US"/>
        </w:rPr>
        <w:t xml:space="preserve">, S., </w:t>
      </w:r>
      <w:proofErr w:type="spellStart"/>
      <w:r w:rsidR="00CC0E06" w:rsidRPr="00594D27">
        <w:rPr>
          <w:color w:val="353535"/>
          <w:lang w:val="en-US"/>
        </w:rPr>
        <w:t>Alcaraz</w:t>
      </w:r>
      <w:proofErr w:type="spellEnd"/>
      <w:r w:rsidR="00CC0E06" w:rsidRPr="00594D27">
        <w:rPr>
          <w:color w:val="353535"/>
          <w:lang w:val="en-US"/>
        </w:rPr>
        <w:t xml:space="preserve">, J. P., Boucher, F., </w:t>
      </w:r>
      <w:proofErr w:type="spellStart"/>
      <w:r w:rsidR="00CC0E06" w:rsidRPr="00594D27">
        <w:rPr>
          <w:color w:val="353535"/>
          <w:lang w:val="en-US"/>
        </w:rPr>
        <w:t>Boutaud</w:t>
      </w:r>
      <w:proofErr w:type="spellEnd"/>
      <w:r w:rsidR="00CC0E06" w:rsidRPr="00594D27">
        <w:rPr>
          <w:color w:val="353535"/>
          <w:lang w:val="en-US"/>
        </w:rPr>
        <w:t xml:space="preserve">, B., </w:t>
      </w:r>
      <w:proofErr w:type="spellStart"/>
      <w:r w:rsidR="00CC0E06" w:rsidRPr="00594D27">
        <w:rPr>
          <w:color w:val="353535"/>
          <w:lang w:val="en-US"/>
        </w:rPr>
        <w:t>Dalmolin</w:t>
      </w:r>
      <w:proofErr w:type="spellEnd"/>
      <w:r w:rsidR="00CC0E06" w:rsidRPr="00594D27">
        <w:rPr>
          <w:color w:val="353535"/>
          <w:lang w:val="en-US"/>
        </w:rPr>
        <w:t xml:space="preserve">, R., </w:t>
      </w:r>
      <w:proofErr w:type="spellStart"/>
      <w:r w:rsidR="00CC0E06" w:rsidRPr="00594D27">
        <w:rPr>
          <w:color w:val="353535"/>
          <w:lang w:val="en-US"/>
        </w:rPr>
        <w:t>Boutonnat</w:t>
      </w:r>
      <w:proofErr w:type="spellEnd"/>
      <w:r w:rsidR="00CC0E06" w:rsidRPr="00594D27">
        <w:rPr>
          <w:color w:val="353535"/>
          <w:lang w:val="en-US"/>
        </w:rPr>
        <w:t xml:space="preserve">, J., ... &amp; Martin, D. K. Remote wireless control of an enzymatic biofuel cell implanted in a rabbit for 2 months // </w:t>
      </w:r>
      <w:proofErr w:type="spellStart"/>
      <w:r w:rsidR="00CC0E06" w:rsidRPr="00594D27">
        <w:rPr>
          <w:color w:val="353535"/>
          <w:lang w:val="en-US"/>
        </w:rPr>
        <w:t>Electrochimica</w:t>
      </w:r>
      <w:proofErr w:type="spellEnd"/>
      <w:r w:rsidR="00CC0E06" w:rsidRPr="00594D27">
        <w:rPr>
          <w:color w:val="353535"/>
          <w:lang w:val="en-US"/>
        </w:rPr>
        <w:t xml:space="preserve"> </w:t>
      </w:r>
      <w:proofErr w:type="spellStart"/>
      <w:r w:rsidR="00CC0E06" w:rsidRPr="00594D27">
        <w:rPr>
          <w:color w:val="353535"/>
          <w:lang w:val="en-US"/>
        </w:rPr>
        <w:t>Acta</w:t>
      </w:r>
      <w:proofErr w:type="spellEnd"/>
      <w:r w:rsidR="00CC0E06" w:rsidRPr="00594D27">
        <w:rPr>
          <w:color w:val="353535"/>
          <w:lang w:val="en-US"/>
        </w:rPr>
        <w:t>. 2018, № 269. p. 360–</w:t>
      </w:r>
      <w:bookmarkStart w:id="0" w:name="_GoBack"/>
      <w:bookmarkEnd w:id="0"/>
      <w:r w:rsidR="00CC0E06" w:rsidRPr="00594D27">
        <w:rPr>
          <w:color w:val="353535"/>
          <w:lang w:val="en-US"/>
        </w:rPr>
        <w:t>366.</w:t>
      </w:r>
    </w:p>
    <w:p w:rsidR="004F1EC0" w:rsidRPr="00594D27" w:rsidRDefault="004F1EC0" w:rsidP="00CC0E06">
      <w:pPr>
        <w:pStyle w:val="a3"/>
        <w:shd w:val="clear" w:color="auto" w:fill="FFFFFF"/>
        <w:spacing w:before="0" w:beforeAutospacing="0" w:after="150" w:afterAutospacing="0"/>
        <w:ind w:firstLine="397"/>
        <w:jc w:val="both"/>
        <w:rPr>
          <w:color w:val="353535"/>
          <w:lang w:val="en-US"/>
        </w:rPr>
      </w:pPr>
      <w:r w:rsidRPr="00594D27">
        <w:rPr>
          <w:color w:val="353535"/>
          <w:lang w:val="en-US"/>
        </w:rPr>
        <w:t xml:space="preserve">3. </w:t>
      </w:r>
      <w:proofErr w:type="spellStart"/>
      <w:r w:rsidR="00CC0E06" w:rsidRPr="00594D27">
        <w:rPr>
          <w:color w:val="353535"/>
          <w:lang w:val="en-US"/>
        </w:rPr>
        <w:t>Rabchinskii</w:t>
      </w:r>
      <w:proofErr w:type="spellEnd"/>
      <w:r w:rsidR="00CC0E06" w:rsidRPr="00594D27">
        <w:rPr>
          <w:color w:val="353535"/>
          <w:lang w:val="en-US"/>
        </w:rPr>
        <w:t xml:space="preserve">, M. K., </w:t>
      </w:r>
      <w:proofErr w:type="spellStart"/>
      <w:r w:rsidR="00CC0E06" w:rsidRPr="00594D27">
        <w:rPr>
          <w:color w:val="353535"/>
          <w:lang w:val="en-US"/>
        </w:rPr>
        <w:t>Ryzhkov</w:t>
      </w:r>
      <w:proofErr w:type="spellEnd"/>
      <w:r w:rsidR="00CC0E06" w:rsidRPr="00594D27">
        <w:rPr>
          <w:color w:val="353535"/>
          <w:lang w:val="en-US"/>
        </w:rPr>
        <w:t xml:space="preserve">, S. A., Kirilenko, D. A., </w:t>
      </w:r>
      <w:proofErr w:type="spellStart"/>
      <w:r w:rsidR="00CC0E06" w:rsidRPr="00594D27">
        <w:rPr>
          <w:color w:val="353535"/>
          <w:lang w:val="en-US"/>
        </w:rPr>
        <w:t>Ulin</w:t>
      </w:r>
      <w:proofErr w:type="spellEnd"/>
      <w:r w:rsidR="00CC0E06" w:rsidRPr="00594D27">
        <w:rPr>
          <w:color w:val="353535"/>
          <w:lang w:val="en-US"/>
        </w:rPr>
        <w:t xml:space="preserve">, N. V., </w:t>
      </w:r>
      <w:proofErr w:type="spellStart"/>
      <w:r w:rsidR="00CC0E06" w:rsidRPr="00594D27">
        <w:rPr>
          <w:color w:val="353535"/>
          <w:lang w:val="en-US"/>
        </w:rPr>
        <w:t>Baidakova</w:t>
      </w:r>
      <w:proofErr w:type="spellEnd"/>
      <w:r w:rsidR="00CC0E06" w:rsidRPr="00594D27">
        <w:rPr>
          <w:color w:val="353535"/>
          <w:lang w:val="en-US"/>
        </w:rPr>
        <w:t xml:space="preserve">, M. V., </w:t>
      </w:r>
      <w:proofErr w:type="spellStart"/>
      <w:r w:rsidR="00CC0E06" w:rsidRPr="00594D27">
        <w:rPr>
          <w:color w:val="353535"/>
          <w:lang w:val="en-US"/>
        </w:rPr>
        <w:t>Shnitov</w:t>
      </w:r>
      <w:proofErr w:type="spellEnd"/>
      <w:r w:rsidR="00CC0E06" w:rsidRPr="00594D27">
        <w:rPr>
          <w:color w:val="353535"/>
          <w:lang w:val="en-US"/>
        </w:rPr>
        <w:t xml:space="preserve">, V. V., ... &amp; </w:t>
      </w:r>
      <w:proofErr w:type="spellStart"/>
      <w:r w:rsidR="00CC0E06" w:rsidRPr="00594D27">
        <w:rPr>
          <w:color w:val="353535"/>
          <w:lang w:val="en-US"/>
        </w:rPr>
        <w:t>Brunkov</w:t>
      </w:r>
      <w:proofErr w:type="spellEnd"/>
      <w:r w:rsidR="00CC0E06" w:rsidRPr="00594D27">
        <w:rPr>
          <w:color w:val="353535"/>
          <w:lang w:val="en-US"/>
        </w:rPr>
        <w:t xml:space="preserve">, P. N. From graphene oxide towards </w:t>
      </w:r>
      <w:proofErr w:type="spellStart"/>
      <w:r w:rsidR="00CC0E06" w:rsidRPr="00594D27">
        <w:rPr>
          <w:color w:val="353535"/>
          <w:lang w:val="en-US"/>
        </w:rPr>
        <w:t>aminated</w:t>
      </w:r>
      <w:proofErr w:type="spellEnd"/>
      <w:r w:rsidR="00CC0E06" w:rsidRPr="00594D27">
        <w:rPr>
          <w:color w:val="353535"/>
          <w:lang w:val="en-US"/>
        </w:rPr>
        <w:t xml:space="preserve"> graphene: Facile synthesis, its structure and electronic properties // Scientific reports. 2020, № 10(1). p. 6902.</w:t>
      </w:r>
    </w:p>
    <w:p w:rsidR="00431AD9" w:rsidRPr="009C049F" w:rsidRDefault="004F1EC0" w:rsidP="00CC0E06">
      <w:pPr>
        <w:pStyle w:val="a3"/>
        <w:shd w:val="clear" w:color="auto" w:fill="FFFFFF"/>
        <w:spacing w:before="0" w:beforeAutospacing="0" w:after="150" w:afterAutospacing="0"/>
        <w:ind w:firstLine="397"/>
        <w:jc w:val="both"/>
        <w:rPr>
          <w:color w:val="353535"/>
          <w:lang w:val="en-US"/>
        </w:rPr>
      </w:pPr>
      <w:r w:rsidRPr="00594D27">
        <w:rPr>
          <w:color w:val="353535"/>
          <w:lang w:val="en-US"/>
        </w:rPr>
        <w:t xml:space="preserve">4. </w:t>
      </w:r>
      <w:r w:rsidR="00CC0E06" w:rsidRPr="00594D27">
        <w:rPr>
          <w:color w:val="353535"/>
          <w:lang w:val="en-US"/>
        </w:rPr>
        <w:t xml:space="preserve">Xu, Q., Zhang, F., Xu, L., Leung, P., Yang, C., Li, H. The applications and prospect of fuel cells in medical field: A review // Renewable and Sustainable Energy Reviews. </w:t>
      </w:r>
      <w:r w:rsidR="00CC0E06" w:rsidRPr="00CC0E06">
        <w:rPr>
          <w:color w:val="353535"/>
        </w:rPr>
        <w:t>2017, № 67. p. 574–580.</w:t>
      </w:r>
      <w:r w:rsidR="00EE7833">
        <w:rPr>
          <w:color w:val="353535"/>
        </w:rPr>
        <w:fldChar w:fldCharType="end"/>
      </w:r>
    </w:p>
    <w:p w:rsidR="00287211" w:rsidRPr="00822E53" w:rsidRDefault="00594D27" w:rsidP="00952F2A">
      <w:pPr>
        <w:spacing w:line="240" w:lineRule="auto"/>
        <w:rPr>
          <w:lang w:val="en-US"/>
        </w:rPr>
      </w:pPr>
    </w:p>
    <w:sectPr w:rsidR="00287211" w:rsidRPr="00822E53" w:rsidSect="003D5B47">
      <w:pgSz w:w="11906" w:h="16838"/>
      <w:pgMar w:top="1134" w:right="1361" w:bottom="1259"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54874"/>
    <w:multiLevelType w:val="multilevel"/>
    <w:tmpl w:val="AD30A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AD9"/>
    <w:rsid w:val="00091896"/>
    <w:rsid w:val="000A2B09"/>
    <w:rsid w:val="001239E4"/>
    <w:rsid w:val="00137270"/>
    <w:rsid w:val="00154F05"/>
    <w:rsid w:val="0015507C"/>
    <w:rsid w:val="00160A1B"/>
    <w:rsid w:val="00161317"/>
    <w:rsid w:val="001851B2"/>
    <w:rsid w:val="0019256D"/>
    <w:rsid w:val="001A5D27"/>
    <w:rsid w:val="002328B0"/>
    <w:rsid w:val="00246205"/>
    <w:rsid w:val="00266837"/>
    <w:rsid w:val="002758FB"/>
    <w:rsid w:val="0029768F"/>
    <w:rsid w:val="002C3214"/>
    <w:rsid w:val="002D0780"/>
    <w:rsid w:val="002D1D2E"/>
    <w:rsid w:val="002D25EB"/>
    <w:rsid w:val="002E0657"/>
    <w:rsid w:val="002F5AA3"/>
    <w:rsid w:val="0035365A"/>
    <w:rsid w:val="00387560"/>
    <w:rsid w:val="003D5B47"/>
    <w:rsid w:val="004166D7"/>
    <w:rsid w:val="00431AD9"/>
    <w:rsid w:val="004326A2"/>
    <w:rsid w:val="004718B1"/>
    <w:rsid w:val="00495491"/>
    <w:rsid w:val="004C2353"/>
    <w:rsid w:val="004F1EC0"/>
    <w:rsid w:val="005261E3"/>
    <w:rsid w:val="00565B00"/>
    <w:rsid w:val="0058002B"/>
    <w:rsid w:val="00594180"/>
    <w:rsid w:val="00594D27"/>
    <w:rsid w:val="005B2AC3"/>
    <w:rsid w:val="005E1D67"/>
    <w:rsid w:val="005E42CB"/>
    <w:rsid w:val="00602BEE"/>
    <w:rsid w:val="00604275"/>
    <w:rsid w:val="00611C1C"/>
    <w:rsid w:val="006561BB"/>
    <w:rsid w:val="00660E7F"/>
    <w:rsid w:val="006956A6"/>
    <w:rsid w:val="006A2E16"/>
    <w:rsid w:val="0070102B"/>
    <w:rsid w:val="00735974"/>
    <w:rsid w:val="007506CD"/>
    <w:rsid w:val="007F118B"/>
    <w:rsid w:val="007F7F59"/>
    <w:rsid w:val="008176B7"/>
    <w:rsid w:val="00822E53"/>
    <w:rsid w:val="008329E5"/>
    <w:rsid w:val="00872ED5"/>
    <w:rsid w:val="008A7EDB"/>
    <w:rsid w:val="008D100E"/>
    <w:rsid w:val="00951716"/>
    <w:rsid w:val="00952F2A"/>
    <w:rsid w:val="009610A3"/>
    <w:rsid w:val="00992E95"/>
    <w:rsid w:val="009A5AE9"/>
    <w:rsid w:val="009C049F"/>
    <w:rsid w:val="009D268B"/>
    <w:rsid w:val="009E4B94"/>
    <w:rsid w:val="00AB42EA"/>
    <w:rsid w:val="00B36344"/>
    <w:rsid w:val="00C65F44"/>
    <w:rsid w:val="00CC0E06"/>
    <w:rsid w:val="00CD3CD1"/>
    <w:rsid w:val="00DF135A"/>
    <w:rsid w:val="00E011D9"/>
    <w:rsid w:val="00E07138"/>
    <w:rsid w:val="00EC5A1B"/>
    <w:rsid w:val="00EE67D6"/>
    <w:rsid w:val="00EE7833"/>
    <w:rsid w:val="00F14450"/>
    <w:rsid w:val="00F273DF"/>
    <w:rsid w:val="00F37A46"/>
    <w:rsid w:val="00F53444"/>
    <w:rsid w:val="00FA34CE"/>
    <w:rsid w:val="00FB2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A056"/>
  <w15:chartTrackingRefBased/>
  <w15:docId w15:val="{0EBF9814-42B9-45CC-B8BD-9247DF86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A46"/>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1AD9"/>
    <w:pPr>
      <w:spacing w:before="100" w:beforeAutospacing="1" w:after="100" w:afterAutospacing="1" w:line="240" w:lineRule="auto"/>
    </w:pPr>
    <w:rPr>
      <w:rFonts w:eastAsia="Times New Roman" w:cs="Times New Roman"/>
      <w:sz w:val="24"/>
      <w:szCs w:val="24"/>
      <w:lang w:eastAsia="ru-RU"/>
    </w:rPr>
  </w:style>
  <w:style w:type="character" w:styleId="a4">
    <w:name w:val="Strong"/>
    <w:basedOn w:val="a0"/>
    <w:uiPriority w:val="22"/>
    <w:qFormat/>
    <w:rsid w:val="00431AD9"/>
    <w:rPr>
      <w:b/>
      <w:bCs/>
    </w:rPr>
  </w:style>
  <w:style w:type="character" w:styleId="a5">
    <w:name w:val="Emphasis"/>
    <w:basedOn w:val="a0"/>
    <w:uiPriority w:val="20"/>
    <w:qFormat/>
    <w:rsid w:val="00431AD9"/>
    <w:rPr>
      <w:i/>
      <w:iCs/>
    </w:rPr>
  </w:style>
  <w:style w:type="paragraph" w:styleId="a6">
    <w:name w:val="Bibliography"/>
    <w:basedOn w:val="a"/>
    <w:next w:val="a"/>
    <w:uiPriority w:val="37"/>
    <w:unhideWhenUsed/>
    <w:rsid w:val="00EE7833"/>
    <w:pPr>
      <w:spacing w:after="24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20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1995</Words>
  <Characters>11374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Kate</cp:lastModifiedBy>
  <cp:revision>4</cp:revision>
  <dcterms:created xsi:type="dcterms:W3CDTF">2025-02-26T12:50:00Z</dcterms:created>
  <dcterms:modified xsi:type="dcterms:W3CDTF">2025-02-26T13:01:00Z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id="AZ7chPxZ"/&gt;&lt;style id="http://www.zotero.org/styles/gost-r-7-0-5-2008-numeric-alphabetical" hasBibliography="1" bibliographyStyleHasBeenSet="1"/&gt;&lt;prefs&gt;&lt;pref name="fieldType" value="Field"/&gt;&lt;/pref</vt:lpwstr>
  </property>
  <property fmtid="{D5CDD505-2E9C-101B-9397-08002B2CF9AE}" pid="3" name="ZOTERO_PREF_2">
    <vt:lpwstr>s&gt;&lt;/data&gt;</vt:lpwstr>
  </property>
</Properties>
</file>