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E9ACD" w14:textId="77777777" w:rsidR="002F01A1" w:rsidRDefault="002F01A1" w:rsidP="002F01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2F01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Исследование механизмов коробления при лазерной печати из нержавеющей стали методом селективного плавления</w:t>
      </w:r>
    </w:p>
    <w:p w14:paraId="13D9F28C" w14:textId="0E0B56AF" w:rsidR="002F01A1" w:rsidRPr="002F01A1" w:rsidRDefault="002F01A1" w:rsidP="002F01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2F01A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КоньшинР.С</w:t>
      </w:r>
      <w:proofErr w:type="spellEnd"/>
      <w:r w:rsidRPr="002F01A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4D2B00A" w14:textId="62510F31" w:rsidR="002F01A1" w:rsidRPr="002F01A1" w:rsidRDefault="002F01A1" w:rsidP="002F01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Студент, 1 курс магистратуры</w:t>
      </w:r>
    </w:p>
    <w:p w14:paraId="71B821FB" w14:textId="77777777" w:rsidR="002F01A1" w:rsidRPr="002F01A1" w:rsidRDefault="002F01A1" w:rsidP="002F01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2F01A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Удмуртский государственный университет, институт математики, информационных технологий и физики, Ижевск, Россия</w:t>
      </w:r>
    </w:p>
    <w:p w14:paraId="56B3F804" w14:textId="118E5C12" w:rsidR="002F01A1" w:rsidRPr="0007062C" w:rsidRDefault="002F01A1" w:rsidP="002F01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07062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E-mail: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 xml:space="preserve"> rodion.konsh@yandex.ru</w:t>
      </w:r>
    </w:p>
    <w:p w14:paraId="531A0F66" w14:textId="604F210E" w:rsidR="00E23F82" w:rsidRPr="00E23F82" w:rsidRDefault="00E23F82" w:rsidP="00B84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23F8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Одной из главных проблем печати методом селективного плавления является коробление деталей. При остывании детали происходит сжатие, вследствие чего края детали скручиваются и деформируются. При этом процессе возможен отрыв детали от поддерживающих структур или деформация платформы построения, что чаще всего приводит к остановке процесса печати.</w:t>
      </w:r>
      <w:r w:rsidR="004751A8" w:rsidRPr="004751A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[1</w:t>
      </w:r>
      <w:r w:rsidR="004751A8" w:rsidRPr="002F01A1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]</w:t>
      </w:r>
      <w:r w:rsidRPr="00E23F8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Целью работы заключается в изучение особенностей и закономерностей коробления деталей из нержавеющей стали, полученных методом СЛП.</w:t>
      </w:r>
    </w:p>
    <w:p w14:paraId="60143DA5" w14:textId="0813A34A" w:rsidR="00E23F82" w:rsidRDefault="00E23F82" w:rsidP="00B84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E23F8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Для проведения эксперимента были изготовлены пластины из нержавеющей стали 12Х17Г9АН4, размером 10х5х1 мм. Для снятия внутренних напряжений образцы отжигались при 780℃ 20 минут.  Лицевая сторона была отполирована до металлического блеска. Сам эксперимент проводился на оптоволоконном лазере с длиной волны 1064 нм</w:t>
      </w:r>
      <w:r w:rsidR="002F01A1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E23F82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Для лазерной обработки использовалась камера с контролируемой атмосферой. Камеру продували аргоном высокой чистоты в течение 2 минут. Для исследования были выбраны следующие стратегии сканирования, представленные на рисунке 1</w:t>
      </w:r>
    </w:p>
    <w:p w14:paraId="3706332C" w14:textId="77777777" w:rsidR="007840D8" w:rsidRPr="00E23F82" w:rsidRDefault="007840D8" w:rsidP="00B84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00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106"/>
        <w:gridCol w:w="2146"/>
        <w:gridCol w:w="2143"/>
        <w:gridCol w:w="2047"/>
      </w:tblGrid>
      <w:tr w:rsidR="00B84B12" w:rsidRPr="00E23F82" w14:paraId="00535C36" w14:textId="575B7875" w:rsidTr="00B84B12">
        <w:trPr>
          <w:trHeight w:val="198"/>
          <w:jc w:val="center"/>
        </w:trPr>
        <w:tc>
          <w:tcPr>
            <w:tcW w:w="1963" w:type="dxa"/>
          </w:tcPr>
          <w:p w14:paraId="73164749" w14:textId="6EE011B7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15243745" wp14:editId="63EE619C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0</wp:posOffset>
                  </wp:positionV>
                  <wp:extent cx="1145598" cy="400050"/>
                  <wp:effectExtent l="0" t="0" r="0" b="0"/>
                  <wp:wrapTopAndBottom/>
                  <wp:docPr id="5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21F449-E884-BDD3-2E6C-514FE6D25C4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8321F449-E884-BDD3-2E6C-514FE6D25C4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56" cy="40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стратегия 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instrText xml:space="preserve"> SEQ стратегия \* ARABIC </w:instrTex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1892" w:type="dxa"/>
          </w:tcPr>
          <w:p w14:paraId="38B9BD85" w14:textId="3E0551A5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6C7BE5A9" wp14:editId="170D5EB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1170305" cy="419100"/>
                  <wp:effectExtent l="0" t="0" r="0" b="0"/>
                  <wp:wrapTopAndBottom/>
                  <wp:docPr id="6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A5917D-A481-0E0E-4D6C-8F00F24392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31A5917D-A481-0E0E-4D6C-8F00F24392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еги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я 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instrText xml:space="preserve"> SEQ стратегия \* ARABIC </w:instrTex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  <w:tc>
          <w:tcPr>
            <w:tcW w:w="2203" w:type="dxa"/>
          </w:tcPr>
          <w:p w14:paraId="3E52E608" w14:textId="51AF57EE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3AC0F172" wp14:editId="08F236F4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0</wp:posOffset>
                  </wp:positionV>
                  <wp:extent cx="1202531" cy="476250"/>
                  <wp:effectExtent l="0" t="0" r="0" b="0"/>
                  <wp:wrapTopAndBottom/>
                  <wp:docPr id="7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7356A0-8A29-A8A8-E8BB-33ECBB1B12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id="{3B7356A0-8A29-A8A8-E8BB-33ECBB1B12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531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стратегия 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instrText xml:space="preserve"> SEQ стратегия \* ARABIC </w:instrTex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  <w:p w14:paraId="0D4FA7A3" w14:textId="7BCE2679" w:rsidR="007840D8" w:rsidRPr="00E23F82" w:rsidRDefault="007840D8" w:rsidP="007840D8">
            <w:pPr>
              <w:shd w:val="clear" w:color="auto" w:fill="FFFFFF"/>
              <w:ind w:firstLine="39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72" w:type="dxa"/>
          </w:tcPr>
          <w:p w14:paraId="55643508" w14:textId="5DA9C5F0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9CBBAD9" wp14:editId="2504822D">
                  <wp:extent cx="1224201" cy="504825"/>
                  <wp:effectExtent l="0" t="0" r="0" b="0"/>
                  <wp:docPr id="8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77DEA-6040-3655-8618-5449B97955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D9977DEA-6040-3655-8618-5449B97955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023" cy="510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стратегия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954" w:type="dxa"/>
          </w:tcPr>
          <w:p w14:paraId="6B28F2C6" w14:textId="46CDD65D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4AAB6CEE" wp14:editId="56B5B0E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634</wp:posOffset>
                  </wp:positionV>
                  <wp:extent cx="1162844" cy="447675"/>
                  <wp:effectExtent l="0" t="0" r="0" b="0"/>
                  <wp:wrapTopAndBottom/>
                  <wp:docPr id="9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B03402-C1CE-F6AA-075A-792F44E64B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A9B03402-C1CE-F6AA-075A-792F44E64B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896" cy="4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стратегия 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instrText xml:space="preserve"> SEQ стратегия \* ARABIC </w:instrTex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</w:p>
        </w:tc>
      </w:tr>
      <w:tr w:rsidR="00B84B12" w:rsidRPr="00E23F82" w14:paraId="5CBC2C59" w14:textId="1CF680B4" w:rsidTr="00B84B12">
        <w:trPr>
          <w:trHeight w:val="198"/>
          <w:jc w:val="center"/>
        </w:trPr>
        <w:tc>
          <w:tcPr>
            <w:tcW w:w="1963" w:type="dxa"/>
          </w:tcPr>
          <w:p w14:paraId="01E45361" w14:textId="3651E139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2B903863" wp14:editId="7AB7B9B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0</wp:posOffset>
                  </wp:positionV>
                  <wp:extent cx="1210028" cy="476250"/>
                  <wp:effectExtent l="0" t="0" r="9525" b="0"/>
                  <wp:wrapTopAndBottom/>
                  <wp:docPr id="10" name="Рисунок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D25E62-D61E-AF4B-ADBD-C25AE0132E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:a16="http://schemas.microsoft.com/office/drawing/2014/main" id="{2AD25E62-D61E-AF4B-ADBD-C25AE0132E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028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стратегия 6</w:t>
            </w:r>
          </w:p>
        </w:tc>
        <w:tc>
          <w:tcPr>
            <w:tcW w:w="1892" w:type="dxa"/>
          </w:tcPr>
          <w:p w14:paraId="2F5F5CF9" w14:textId="459E7D06" w:rsidR="007840D8" w:rsidRPr="00E23F82" w:rsidRDefault="004751A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608A6820" wp14:editId="634E95F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0</wp:posOffset>
                  </wp:positionV>
                  <wp:extent cx="1195070" cy="447675"/>
                  <wp:effectExtent l="0" t="0" r="5080" b="9525"/>
                  <wp:wrapTopAndBottom/>
                  <wp:docPr id="11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6E2DD9-477A-BB92-C80A-FF7DE82124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:a16="http://schemas.microsoft.com/office/drawing/2014/main" id="{826E2DD9-477A-BB92-C80A-FF7DE82124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07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0D8"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стратегия 7</w:t>
            </w:r>
          </w:p>
        </w:tc>
        <w:tc>
          <w:tcPr>
            <w:tcW w:w="2203" w:type="dxa"/>
          </w:tcPr>
          <w:p w14:paraId="1905311A" w14:textId="0E331E4B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348D468A" wp14:editId="5FA2E33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145</wp:posOffset>
                  </wp:positionV>
                  <wp:extent cx="1225931" cy="466725"/>
                  <wp:effectExtent l="0" t="0" r="0" b="0"/>
                  <wp:wrapTopAndBottom/>
                  <wp:docPr id="12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A4E9F5-4BD4-2BBD-B98C-B360AF78A5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id="{F3A4E9F5-4BD4-2BBD-B98C-B360AF78A5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31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стратегия 8</w:t>
            </w:r>
          </w:p>
          <w:p w14:paraId="77396FBC" w14:textId="291FB5A4" w:rsidR="007840D8" w:rsidRPr="00E23F82" w:rsidRDefault="007840D8" w:rsidP="007840D8">
            <w:pPr>
              <w:shd w:val="clear" w:color="auto" w:fill="FFFFFF"/>
              <w:ind w:firstLine="39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72" w:type="dxa"/>
          </w:tcPr>
          <w:p w14:paraId="71807DD4" w14:textId="329FD854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9504" behindDoc="0" locked="0" layoutInCell="1" allowOverlap="1" wp14:anchorId="78B58079" wp14:editId="04C64A0D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0</wp:posOffset>
                  </wp:positionV>
                  <wp:extent cx="1152525" cy="457200"/>
                  <wp:effectExtent l="0" t="0" r="9525" b="0"/>
                  <wp:wrapTopAndBottom/>
                  <wp:docPr id="13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B3D966-70D2-D2B8-30E2-EB08A2D819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C7B3D966-70D2-D2B8-30E2-EB08A2D819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стратегия 9</w:t>
            </w:r>
          </w:p>
          <w:p w14:paraId="69682E11" w14:textId="10778F68" w:rsidR="007840D8" w:rsidRPr="00E23F82" w:rsidRDefault="007840D8" w:rsidP="007840D8">
            <w:pPr>
              <w:shd w:val="clear" w:color="auto" w:fill="FFFFFF"/>
              <w:ind w:firstLine="39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54" w:type="dxa"/>
          </w:tcPr>
          <w:p w14:paraId="3F0482E5" w14:textId="281BA9E1" w:rsidR="007840D8" w:rsidRPr="00E23F82" w:rsidRDefault="007840D8" w:rsidP="007840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3F82">
              <w:rPr>
                <w:rFonts w:ascii="Times New Roman" w:eastAsia="Times New Roman" w:hAnsi="Times New Roman" w:cs="Times New Roman"/>
                <w:iCs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70528" behindDoc="0" locked="0" layoutInCell="1" allowOverlap="1" wp14:anchorId="6188E9DA" wp14:editId="50DAA7D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0</wp:posOffset>
                  </wp:positionV>
                  <wp:extent cx="1151890" cy="495300"/>
                  <wp:effectExtent l="0" t="0" r="0" b="0"/>
                  <wp:wrapTopAndBottom/>
                  <wp:docPr id="14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E8D1B7-0B41-C117-34D3-1B1C990F97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8AE8D1B7-0B41-C117-34D3-1B1C990F97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3F8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стратегия 10</w:t>
            </w:r>
          </w:p>
          <w:p w14:paraId="37B44D16" w14:textId="2B1E6C13" w:rsidR="007840D8" w:rsidRPr="00E23F82" w:rsidRDefault="007840D8" w:rsidP="007840D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EC85EF8" w14:textId="77777777" w:rsidR="00013E9E" w:rsidRDefault="007840D8" w:rsidP="00013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E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Рис.1. стратегии сканирования</w:t>
      </w:r>
      <w:r w:rsidR="00013E9E">
        <w:rPr>
          <w:rFonts w:ascii="Times New Roman" w:hAnsi="Times New Roman" w:cs="Times New Roman"/>
          <w:sz w:val="28"/>
          <w:szCs w:val="28"/>
        </w:rPr>
        <w:t>.</w:t>
      </w:r>
    </w:p>
    <w:p w14:paraId="7061AFF8" w14:textId="7C12AB9F" w:rsidR="00013E9E" w:rsidRDefault="00013E9E" w:rsidP="00013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Рез</w:t>
      </w:r>
      <w:r w:rsidR="00913835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ультат измерялся </w:t>
      </w:r>
      <w:bookmarkStart w:id="0" w:name="_GoBack"/>
      <w:bookmarkEnd w:id="0"/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 помощью штангенциркуля. Результаты исследования представлены на рисунке 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12AB541" w14:textId="77777777" w:rsidR="00013E9E" w:rsidRDefault="00013E9E" w:rsidP="00013E9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</w:pPr>
      <w:r>
        <w:rPr>
          <w:noProof/>
          <w:lang w:eastAsia="ru-RU"/>
        </w:rPr>
        <w:drawing>
          <wp:inline distT="0" distB="0" distL="0" distR="0" wp14:anchorId="0CFACD35" wp14:editId="4433DC20">
            <wp:extent cx="5494020" cy="1524000"/>
            <wp:effectExtent l="0" t="0" r="11430" b="0"/>
            <wp:docPr id="149315311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8E3982C-9C7F-D81C-AE5D-151E4F9711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F3E843C" w14:textId="76B99F7F" w:rsidR="00013E9E" w:rsidRDefault="00013E9E" w:rsidP="00013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Рис. 2. результаты измерений деформации с помощью штангенциркуля</w:t>
      </w:r>
      <w:r w:rsidR="004751A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 мм</w:t>
      </w:r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1501DDD" w14:textId="77777777" w:rsidR="00013E9E" w:rsidRPr="00013E9E" w:rsidRDefault="00013E9E" w:rsidP="00013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</w:p>
    <w:p w14:paraId="099C62FA" w14:textId="5DE8DABD" w:rsidR="00013E9E" w:rsidRDefault="00013E9E" w:rsidP="00013E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Анализируя результаты, можно сделать вывод, что стратегия 6 и 7 показали наилучший результат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. Была выявлена ошибка эксперимента</w:t>
      </w:r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для одного и 4-х проходов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лазера</w:t>
      </w:r>
      <w:r w:rsidRPr="00013E9E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составила 5,6 и 14,4% соответственно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93EA3AB" w14:textId="2C6C3BDF" w:rsidR="004751A8" w:rsidRDefault="004751A8" w:rsidP="00475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2F01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Литература</w:t>
      </w:r>
    </w:p>
    <w:p w14:paraId="15A1DBFD" w14:textId="369577D1" w:rsidR="00013E9E" w:rsidRPr="00B84B12" w:rsidRDefault="00B84B12" w:rsidP="00B8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B12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Mercelis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P.,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Kruth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J.-P.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Residual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stresses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selective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sintering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andselective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melting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Prototyping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 xml:space="preserve">. 2006. </w:t>
      </w:r>
      <w:proofErr w:type="spellStart"/>
      <w:r w:rsidRPr="00B84B12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B84B12">
        <w:rPr>
          <w:rFonts w:ascii="Times New Roman" w:hAnsi="Times New Roman" w:cs="Times New Roman"/>
          <w:sz w:val="24"/>
          <w:szCs w:val="24"/>
        </w:rPr>
        <w:t>. 12. № 5. P. 254—265.</w:t>
      </w:r>
    </w:p>
    <w:p w14:paraId="5D833290" w14:textId="29CDA63B" w:rsidR="00E23F82" w:rsidRPr="00B84B12" w:rsidRDefault="00E23F82" w:rsidP="00E23F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B0A74E" w14:textId="77777777" w:rsidR="00201A2D" w:rsidRPr="00B84B12" w:rsidRDefault="00201A2D">
      <w:pPr>
        <w:rPr>
          <w:lang w:val="en-US"/>
        </w:rPr>
      </w:pPr>
    </w:p>
    <w:sectPr w:rsidR="00201A2D" w:rsidRPr="00B84B12" w:rsidSect="00B84B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82"/>
    <w:rsid w:val="00013E9E"/>
    <w:rsid w:val="0007062C"/>
    <w:rsid w:val="000E66B0"/>
    <w:rsid w:val="00201A2D"/>
    <w:rsid w:val="002F01A1"/>
    <w:rsid w:val="00437CDA"/>
    <w:rsid w:val="004751A8"/>
    <w:rsid w:val="007840D8"/>
    <w:rsid w:val="007C416E"/>
    <w:rsid w:val="00913835"/>
    <w:rsid w:val="00B84B12"/>
    <w:rsid w:val="00D67044"/>
    <w:rsid w:val="00E2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8FC6"/>
  <w15:chartTrackingRefBased/>
  <w15:docId w15:val="{1F7C2759-5A26-4D0C-A645-23FDAAA3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E23F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2F0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dio\Desktop\&#1084;&#1072;&#1075;&#1080;&#1089;&#1090;&#1077;&#1088;&#1089;&#1082;&#1072;&#1103;\&#1088;&#1077;&#1079;&#1091;&#1083;&#1100;&#1090;&#1072;&#1090;&#1099;%20&#1087;&#1083;&#1072;&#1089;&#1090;&#1080;&#108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075655689024274E-2"/>
          <c:y val="3.5344399517627863E-2"/>
          <c:w val="0.92502653409199764"/>
          <c:h val="0.847549630620496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Лист1!$E$1</c:f>
              <c:strCache>
                <c:ptCount val="1"/>
                <c:pt idx="0">
                  <c:v>1 проход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fixedVal"/>
            <c:noEndCap val="0"/>
            <c:val val="5.5700000000000006E-2"/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Лист1!$E$3:$E$12</c:f>
              <c:numCache>
                <c:formatCode>General</c:formatCode>
                <c:ptCount val="10"/>
                <c:pt idx="0">
                  <c:v>0.63</c:v>
                </c:pt>
                <c:pt idx="1">
                  <c:v>0.74</c:v>
                </c:pt>
                <c:pt idx="2">
                  <c:v>0.68</c:v>
                </c:pt>
                <c:pt idx="3">
                  <c:v>0.6</c:v>
                </c:pt>
                <c:pt idx="4">
                  <c:v>0.52</c:v>
                </c:pt>
                <c:pt idx="5">
                  <c:v>0.59</c:v>
                </c:pt>
                <c:pt idx="6">
                  <c:v>0.53</c:v>
                </c:pt>
                <c:pt idx="7">
                  <c:v>0.48</c:v>
                </c:pt>
                <c:pt idx="8">
                  <c:v>0.52</c:v>
                </c:pt>
                <c:pt idx="9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B5-491D-A2BF-B5E2D164DDB9}"/>
            </c:ext>
          </c:extLst>
        </c:ser>
        <c:ser>
          <c:idx val="1"/>
          <c:order val="1"/>
          <c:tx>
            <c:strRef>
              <c:f>Лист1!$G$1</c:f>
              <c:strCache>
                <c:ptCount val="1"/>
                <c:pt idx="0">
                  <c:v>4 прохода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fixedVal"/>
            <c:noEndCap val="0"/>
            <c:val val="0.14400000000000002"/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Лист1!$G$3:$G$12</c:f>
              <c:numCache>
                <c:formatCode>General</c:formatCode>
                <c:ptCount val="10"/>
                <c:pt idx="0">
                  <c:v>0.96</c:v>
                </c:pt>
                <c:pt idx="1">
                  <c:v>1.1399999999999999</c:v>
                </c:pt>
                <c:pt idx="2">
                  <c:v>0.93</c:v>
                </c:pt>
                <c:pt idx="3">
                  <c:v>1.51</c:v>
                </c:pt>
                <c:pt idx="4">
                  <c:v>1.1399999999999999</c:v>
                </c:pt>
                <c:pt idx="5">
                  <c:v>0.83</c:v>
                </c:pt>
                <c:pt idx="6">
                  <c:v>0.89</c:v>
                </c:pt>
                <c:pt idx="7">
                  <c:v>0.95</c:v>
                </c:pt>
                <c:pt idx="8">
                  <c:v>0.83</c:v>
                </c:pt>
                <c:pt idx="9">
                  <c:v>1.1100000000000001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B5-491D-A2BF-B5E2D164DD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93393855"/>
        <c:axId val="94089903"/>
      </c:barChart>
      <c:catAx>
        <c:axId val="9339385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089903"/>
        <c:crosses val="autoZero"/>
        <c:auto val="1"/>
        <c:lblAlgn val="ctr"/>
        <c:lblOffset val="100"/>
        <c:noMultiLvlLbl val="0"/>
      </c:catAx>
      <c:valAx>
        <c:axId val="94089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393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090043489089413"/>
          <c:y val="6.386101247148028E-2"/>
          <c:w val="0.27133762476770695"/>
          <c:h val="9.19124080078225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bg2">
          <a:lumMod val="2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 коньшин</dc:creator>
  <cp:keywords/>
  <dc:description/>
  <cp:lastModifiedBy>родион коньшин</cp:lastModifiedBy>
  <cp:revision>3</cp:revision>
  <dcterms:created xsi:type="dcterms:W3CDTF">2024-02-29T14:48:00Z</dcterms:created>
  <dcterms:modified xsi:type="dcterms:W3CDTF">2024-02-29T14:51:00Z</dcterms:modified>
</cp:coreProperties>
</file>