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ИГАД: интеграция в Восточной Африке и перспективы сотрудничества с Россией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Глухов Ярослав Александрович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Младший научный сотрудник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Институт Африки РАН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, Москва, Россия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E–mail: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sz w:val="24"/>
            <w:szCs w:val="24"/>
            <w:u w:val="single"/>
            <w:rtl w:val="0"/>
          </w:rPr>
          <w:t xml:space="preserve">yaroslav.glukhov@yandex.ru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Межправительственная организация по развитию (ИГАД) является одним из восьми “региональных экономических сообществ”, выделяемых Африканским союзом на континенте. Интеграционные процессы в регионе активизировались в 1986 г. с созданием Межправительственной организации по вопросам засухи и развития, в которую вошли Джибути, Эфиопия, Кения, Сомали, Судан и Уганда. В 1996 г. она была преобразована в Межправительственную организацию по развитию (ИГАД), в сферу компетенции которой были включены политические вопросы, проблемы безопасности и урегулирования кризисных ситуаций, развития интеграционных процессов в субрегионе.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 настоящее время в ИГАД входят Джибути, Эфиопия, Кения, Сомали, Уганда и Эритрея (членство восстановлено в 2023 г.). Южный Судан приостановил членство в 2021 г., Судан – в 2024 г. Штаб-квартира расположена в городе Джибути. [1]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ИГАД представляет собой важного политического и экономического игрока на Африканском континенте, однако организация испытывает трудности по нескольким направлениям развития. [2] Научной проблемой является обоснование нестабильности ИГАД как надгосударственной структуры, выявление проблем функционирования сообщества и выработка механизмов их решения.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 историографии исследуемой проблемы рассматриваются различные интеграционные объединения на разных континентах, однако африканским процессам посвящено значительно меньшее количество работ. Вследствие возрастающей роли Африки на мировой арене необходимо проводить новые комплексные исследования, а также актуализировать данные и выводы, наработанные предыдущими поколениями. ИГАД уделяется внимание в контексте одного из надгосударственных акторов на Африканском континенте, в частности,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состоялся «круглый стол» на тему «ИГАД – роль региональных организаций в урегулировании вооруженных конфликтов», организованный Институтом Африки РАН. Также ИГАД находится в поле зрения МИД, в частности, внимание сотрудничеству России с этой организацией уделялось на I и II саммите Россия – Африка.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Источники, используемые в исследовании, представляют собой совокупность официальных отчетов ИГАД и Африканского союза, МИД РФ, русскоязычные исследования, посвящённые проблемам интеграции государств, а также зарубежные, преимущественно англоязычные материалы ученых-африканистов.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Методы исследования: нормативный метод, системный подход, анализ и синтез полученных результатов.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Новизна авторского подхода заключается в использовании наиболее современных данных и отчетов. Поскольку ИГАД в последние годы испытывает политическую нестабильность, практически ежегодно модифицируются основополагающие программы и стратегии развития, связанные с расширением или, наоборот, дезинтеграцией.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 ходе исследования были систематизированы и переработаны нормативно-правовые документы, обосновывающие функционирование ИГАД, и сделаны выводы и рекомендации относительно торгово-экономического, политического и гуманитарного сотрудничества России с интеграционным блоком в Восточной Африке.</w:t>
      </w:r>
    </w:p>
    <w:p w:rsidR="00000000" w:rsidDel="00000000" w:rsidP="00000000" w:rsidRDefault="00000000" w:rsidRPr="00000000" w14:paraId="0000000E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Основными целями ИГАД являются гармонизация политики в области макроэкономики, научных исследований, внедрение новых технологий в социальной сфере, обеспечение свободного передвижения товаров, услуг и людей, достижения продовольственной безопасности в регионе, борьба с засухой, развитие инфраструктуры регионального значения, а также поддержание мира и безопасности в регионе.</w:t>
      </w:r>
    </w:p>
    <w:p w:rsidR="00000000" w:rsidDel="00000000" w:rsidP="00000000" w:rsidRDefault="00000000" w:rsidRPr="00000000" w14:paraId="0000000F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Основным достижением ИГАД стала посредническая деятельность при урегулировании «горячих» этапов конфликтов в таких странах, как Сомали и Южный Судан. Самая крупная страна ИГАД, Эфиопия, входит при этом в десятку стран, предоставляющих больше всего войск для операций ООН по поддержанию мира. [3]</w:t>
      </w:r>
    </w:p>
    <w:p w:rsidR="00000000" w:rsidDel="00000000" w:rsidP="00000000" w:rsidRDefault="00000000" w:rsidRPr="00000000" w14:paraId="00000010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 рамках ИГАД был разработан план развития региона – «Видение 2050», целью которого является промышленное развитие государств, входящих в Межправительственную организацию по развитию, с повышением уровня дохода населения выше среднего. В основе плана – мир и безопасность в регионе, макроэкономическая стабильность, справедливое распределение ресурсов для всех граждан, развитие инфраструктуры, энергетики, науки, технологий и инноваций, смягчение последствий изменения климата, рациональное использование природных ресурсов.</w:t>
      </w:r>
    </w:p>
    <w:p w:rsidR="00000000" w:rsidDel="00000000" w:rsidP="00000000" w:rsidRDefault="00000000" w:rsidRPr="00000000" w14:paraId="00000011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Развитие диалога России с ИГАД является важным направлением укрепления отношений России с африканскими странами, что было подтверждено в контексте второго саммита Россия – Африка. Министр иностранных дел РФ С.В. Лавров и директор Департамента по вопросам обеспечения мира и безопасности ИГАД Сирадж Фегесса Шиферра подписали Меморандум о взаимопонимании между Правительством РФ и ИГАД об основах взаимоотношений и сотрудничестве [4].</w:t>
      </w:r>
    </w:p>
    <w:p w:rsidR="00000000" w:rsidDel="00000000" w:rsidP="00000000" w:rsidRDefault="00000000" w:rsidRPr="00000000" w14:paraId="00000012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Развивая партнерские отношения с ИГАД, особое внимание требуется уделить внутренней ситуации в организации и в отдельных государствах-членах, выледить текущие проблемы.</w:t>
      </w:r>
    </w:p>
    <w:p w:rsidR="00000000" w:rsidDel="00000000" w:rsidP="00000000" w:rsidRDefault="00000000" w:rsidRPr="00000000" w14:paraId="00000013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Особенно остро стоит проблема дезинтеграции. В течение первой четверти XXI в. три государства прерывали членство в ИГАД: Эритрея (приостановлено в 2007–2023 гг.), Южный Судан (приостановлено в 2021 г.), Судан (приостановлено в 2024 г.). Эти процессы основываются на другой проблеме, которая стоит не менее остро. Разнородность государств-членов, большие различия в уровне социально-экономического развития и политическом устройстве. [5]</w:t>
      </w:r>
    </w:p>
    <w:p w:rsidR="00000000" w:rsidDel="00000000" w:rsidP="00000000" w:rsidRDefault="00000000" w:rsidRPr="00000000" w14:paraId="00000014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России рекомендуется развивать не только сотрудничество с ИГАД, но и укреплять двусторонние связи с государствами, входящими в организацию. Например, отмечается более тесное торгово-экономическое сотрудничество с Эритреей.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Подводя итог, важно отметить, что ИГАД является одним из наиболее весомых интеграционных объединений на Африканском континенте и посредником в решении конфликтов. Организация открыта к углублению международного сотрудничества с Россией по нескольким направлениям. При этом важно учитывать такие препятствия на пути к интеграции, как большие отличия в экономике и политике государств-членов, а также вытекающая из этого проблема дезинтеграции. Все это приводит к усилению нестабильности в Восточной Африке и повышает риски сотрудничества, которые необходимо оценивать, опирась исключительно на актуальные аналитические выводы.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Источники и 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GAD. URL: https://igad.int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Горохов С.А., Агафошин М.М., Дмитриев Р.В. Миграционный кризис в регионе Восточной Африки. Восток (Oriens). 2023. № 1. С. 50–62. DOI: 10.31857/ S086919080023788-3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Костелянец С.В. Разрешение военно-политических конфликтов в Африке: роль региональных организаций. Гл. 1. С. 9–15. ИГАД: от борьбы с засухой к разрешению вооруженных конфликтов</w:t>
      </w:r>
    </w:p>
    <w:p w:rsidR="00000000" w:rsidDel="00000000" w:rsidP="00000000" w:rsidRDefault="00000000" w:rsidRPr="00000000" w14:paraId="0000001A">
      <w:pP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О подписании Мем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орандума о взаимопонимании между Правительством Российской Федерации и Межправительственной организацией по развитию (ИГАД) об основах взаимоотношений и сотрудничестве // МИД России. – URL:  https://mid.ru/ru/foreign_policy/news/1898876/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Кочанова Т.В. Влияние регионального сообщества ИГАД на политику Южного Судана // Ученые записки Института Африки РАН. 2017. № 1 (38).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361" w:right="136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yaroslav.glukhov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