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2408F" w14:textId="77777777" w:rsidR="00467AA1" w:rsidRDefault="00467AA1" w:rsidP="00467AA1">
      <w:pPr>
        <w:spacing w:line="360" w:lineRule="auto"/>
        <w:ind w:left="1416" w:firstLine="0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 </w:t>
      </w:r>
    </w:p>
    <w:p w14:paraId="523386BD" w14:textId="77777777" w:rsidR="00BF590B" w:rsidRPr="00BF590B" w:rsidRDefault="00BF590B" w:rsidP="00016C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BF590B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Что мешает </w:t>
      </w:r>
      <w:r w:rsidR="005926D5">
        <w:rPr>
          <w:rFonts w:ascii="Times New Roman" w:hAnsi="Times New Roman" w:cs="Times New Roman"/>
          <w:b/>
          <w:bCs/>
          <w:sz w:val="24"/>
          <w:szCs w:val="24"/>
          <w:lang w:bidi="hi-IN"/>
        </w:rPr>
        <w:t>развитию торгового</w:t>
      </w:r>
      <w:r w:rsidR="00016CFF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и</w:t>
      </w:r>
      <w:r w:rsidR="005926D5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инвестиционного сотрудничества</w:t>
      </w:r>
      <w:r w:rsidRPr="00BF590B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016CFF">
        <w:rPr>
          <w:rFonts w:ascii="Times New Roman" w:hAnsi="Times New Roman" w:cs="Times New Roman"/>
          <w:b/>
          <w:bCs/>
          <w:sz w:val="24"/>
          <w:szCs w:val="24"/>
          <w:lang w:bidi="hi-IN"/>
        </w:rPr>
        <w:t>России и Индии</w:t>
      </w:r>
      <w:r w:rsidRPr="00BF590B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? </w:t>
      </w:r>
    </w:p>
    <w:p w14:paraId="1DC4E3DE" w14:textId="77777777" w:rsidR="00467AA1" w:rsidRPr="00BF590B" w:rsidRDefault="00467AA1" w:rsidP="00BF590B">
      <w:pPr>
        <w:pStyle w:val="a5"/>
        <w:spacing w:before="0" w:line="232" w:lineRule="auto"/>
        <w:ind w:hanging="565"/>
        <w:rPr>
          <w:rFonts w:ascii="Times New Roman" w:hAnsi="Times New Roman" w:cs="Times New Roman"/>
          <w:i/>
        </w:rPr>
      </w:pPr>
      <w:r w:rsidRPr="00BF590B">
        <w:rPr>
          <w:rFonts w:ascii="Times New Roman" w:hAnsi="Times New Roman" w:cs="Times New Roman"/>
          <w:i/>
        </w:rPr>
        <w:t>Коваленко Григорий Алексеевич</w:t>
      </w:r>
    </w:p>
    <w:p w14:paraId="25668202" w14:textId="77777777" w:rsidR="00467AA1" w:rsidRPr="00BF590B" w:rsidRDefault="00467AA1" w:rsidP="00BF590B">
      <w:pPr>
        <w:pStyle w:val="a5"/>
        <w:spacing w:before="0" w:line="232" w:lineRule="auto"/>
        <w:ind w:hanging="565"/>
        <w:rPr>
          <w:rFonts w:ascii="Times New Roman" w:hAnsi="Times New Roman" w:cs="Times New Roman"/>
          <w:i/>
        </w:rPr>
      </w:pPr>
      <w:r w:rsidRPr="00BF590B">
        <w:rPr>
          <w:rFonts w:ascii="Times New Roman" w:hAnsi="Times New Roman" w:cs="Times New Roman"/>
          <w:i/>
        </w:rPr>
        <w:t>Бакалавр 4 курс</w:t>
      </w:r>
    </w:p>
    <w:p w14:paraId="68964FB4" w14:textId="77777777" w:rsidR="00467AA1" w:rsidRPr="00BF590B" w:rsidRDefault="00467AA1" w:rsidP="00BF590B">
      <w:pPr>
        <w:pStyle w:val="a6"/>
        <w:spacing w:before="0" w:after="60" w:line="232" w:lineRule="auto"/>
        <w:ind w:hanging="565"/>
      </w:pPr>
      <w:r w:rsidRPr="00BF590B">
        <w:t>Московский государственный университет им. М.В. Ломоносова</w:t>
      </w:r>
    </w:p>
    <w:p w14:paraId="697CA972" w14:textId="77777777" w:rsidR="00467AA1" w:rsidRPr="00BF590B" w:rsidRDefault="00467AA1" w:rsidP="00BF590B">
      <w:pPr>
        <w:pStyle w:val="a6"/>
        <w:spacing w:before="0" w:after="60" w:line="232" w:lineRule="auto"/>
        <w:ind w:hanging="565"/>
      </w:pPr>
      <w:r w:rsidRPr="00BF590B">
        <w:t>Институт стран Азии и Африки, Москва, Россия</w:t>
      </w:r>
    </w:p>
    <w:p w14:paraId="6E7D5A52" w14:textId="77777777" w:rsidR="00467AA1" w:rsidRPr="00BF590B" w:rsidRDefault="00467AA1" w:rsidP="00BF590B">
      <w:pPr>
        <w:pStyle w:val="a6"/>
        <w:spacing w:before="0" w:after="80" w:line="232" w:lineRule="auto"/>
        <w:ind w:hanging="565"/>
        <w:rPr>
          <w:lang w:val="en-US"/>
        </w:rPr>
      </w:pPr>
      <w:r w:rsidRPr="00BF590B">
        <w:rPr>
          <w:lang w:val="de-DE"/>
        </w:rPr>
        <w:t>E</w:t>
      </w:r>
      <w:r w:rsidRPr="00BF590B">
        <w:rPr>
          <w:lang w:val="en-US"/>
        </w:rPr>
        <w:t>–</w:t>
      </w:r>
      <w:r w:rsidRPr="00BF590B">
        <w:rPr>
          <w:lang w:val="de-DE"/>
        </w:rPr>
        <w:t>mail</w:t>
      </w:r>
      <w:r w:rsidRPr="00BF590B">
        <w:rPr>
          <w:lang w:val="en-US"/>
        </w:rPr>
        <w:t xml:space="preserve">: </w:t>
      </w:r>
      <w:hyperlink r:id="rId7" w:history="1">
        <w:r w:rsidRPr="00BF590B">
          <w:rPr>
            <w:rStyle w:val="a3"/>
            <w:lang w:val="en-US"/>
          </w:rPr>
          <w:t>grig.covalencko@yandex.ru</w:t>
        </w:r>
      </w:hyperlink>
      <w:r w:rsidRPr="00BF590B">
        <w:rPr>
          <w:lang w:val="en-US"/>
        </w:rPr>
        <w:t xml:space="preserve"> </w:t>
      </w:r>
    </w:p>
    <w:p w14:paraId="59FEE8CF" w14:textId="77777777" w:rsidR="00467AA1" w:rsidRPr="00BF590B" w:rsidRDefault="00467AA1" w:rsidP="00BF590B">
      <w:pPr>
        <w:pStyle w:val="a6"/>
        <w:spacing w:before="0" w:after="80" w:line="232" w:lineRule="auto"/>
        <w:ind w:hanging="565"/>
        <w:rPr>
          <w:lang w:val="en-US"/>
        </w:rPr>
      </w:pPr>
    </w:p>
    <w:p w14:paraId="36D58D66" w14:textId="5B5AA0E1" w:rsidR="003E41D7" w:rsidRDefault="003E41D7" w:rsidP="00C12257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Введение беспрецедентных санкций странами Запада в отношении России кардинальным образом изменяет вектор внешнеэкономический политики страны.  Особое значение приобретает интенсификация торгово-экономического и инвестиционного сотрудничества со странами Азии и Африки. В связи с этим большой интерес представляет анализ текущего состояния и перспектив развития российско-индийского экономического сотрудничества.</w:t>
      </w:r>
    </w:p>
    <w:p w14:paraId="3EDAC642" w14:textId="69F4A8BE" w:rsidR="00861585" w:rsidRPr="00861585" w:rsidRDefault="00861585" w:rsidP="00C12257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861585">
        <w:rPr>
          <w:rFonts w:ascii="Times New Roman" w:hAnsi="Times New Roman" w:cs="Times New Roman"/>
          <w:sz w:val="24"/>
          <w:szCs w:val="24"/>
        </w:rPr>
        <w:t>Цель исследования- оценка современного состояния российско-индийской торговли, выявление факторов, способствующих и препятствующих развитию двусторонних отношений между странами</w:t>
      </w:r>
    </w:p>
    <w:p w14:paraId="1846545B" w14:textId="1A0FB9CA" w:rsidR="003E41D7" w:rsidRPr="003E41D7" w:rsidRDefault="003E41D7" w:rsidP="00C12257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 xml:space="preserve">Несмотря на существующий значительный потенциал развития внешнеэкономических отношений между двумя странами, уровень их развития оставался крайне невысоким до последнего времени. Внешнеторговый оборот Индии </w:t>
      </w:r>
      <w:r w:rsidR="00A23853">
        <w:rPr>
          <w:rFonts w:ascii="Times New Roman" w:hAnsi="Times New Roman" w:cs="Times New Roman"/>
          <w:sz w:val="24"/>
          <w:szCs w:val="24"/>
        </w:rPr>
        <w:t>и России в 2021 г. составлял 13,</w:t>
      </w:r>
      <w:r w:rsidRPr="003E41D7">
        <w:rPr>
          <w:rFonts w:ascii="Times New Roman" w:hAnsi="Times New Roman" w:cs="Times New Roman"/>
          <w:sz w:val="24"/>
          <w:szCs w:val="24"/>
        </w:rPr>
        <w:t>6 млрд. долл., 1</w:t>
      </w:r>
      <w:r w:rsidR="00807AAB">
        <w:rPr>
          <w:rFonts w:ascii="Times New Roman" w:hAnsi="Times New Roman" w:cs="Times New Roman"/>
          <w:sz w:val="24"/>
          <w:szCs w:val="24"/>
        </w:rPr>
        <w:t>,</w:t>
      </w:r>
      <w:r w:rsidRPr="003E41D7">
        <w:rPr>
          <w:rFonts w:ascii="Times New Roman" w:hAnsi="Times New Roman" w:cs="Times New Roman"/>
          <w:sz w:val="24"/>
          <w:szCs w:val="24"/>
        </w:rPr>
        <w:t>7% объема внешней торговли РФ. Россия во внешнеторговом обороте Индии в том же году находилась на 25 месте.</w:t>
      </w:r>
    </w:p>
    <w:p w14:paraId="4E4F5696" w14:textId="77777777" w:rsidR="00C1225D" w:rsidRDefault="003E41D7" w:rsidP="00C12257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В 2021 г. из 514 млрд долл. накопленных входящих ПИИ в Индию на Россию приходилось 20 млрд. долл.</w:t>
      </w:r>
    </w:p>
    <w:p w14:paraId="3260A114" w14:textId="77777777" w:rsidR="00C1225D" w:rsidRDefault="003E41D7" w:rsidP="00C12257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Ситуация кардинальным образом изменилась за последние 2</w:t>
      </w:r>
      <w:r w:rsidR="00C1225D" w:rsidRPr="00C1225D">
        <w:rPr>
          <w:rFonts w:ascii="Times New Roman" w:hAnsi="Times New Roman" w:cs="Times New Roman"/>
          <w:sz w:val="24"/>
          <w:szCs w:val="24"/>
        </w:rPr>
        <w:t xml:space="preserve"> </w:t>
      </w:r>
      <w:r w:rsidRPr="003E41D7">
        <w:rPr>
          <w:rFonts w:ascii="Times New Roman" w:hAnsi="Times New Roman" w:cs="Times New Roman"/>
          <w:sz w:val="24"/>
          <w:szCs w:val="24"/>
        </w:rPr>
        <w:t>года: в 2022 году товарооборот между странами достиг $35 млрд, а за 10 месяцев 2023 года превысил $54 млрд. (экспорт нефти за 2021-22 гг. вырос с 1,9 до 17.2 млрд долл.) Индия переместилась на 7 место во внешнеторговом обороте России.</w:t>
      </w:r>
    </w:p>
    <w:p w14:paraId="5DD7D765" w14:textId="3658159A" w:rsidR="003E41D7" w:rsidRPr="003E41D7" w:rsidRDefault="003E41D7" w:rsidP="00C12257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Наряду с развитием традиционных сфер сотрудничества (оборонная промышленность, энергоресурсы)</w:t>
      </w:r>
      <w:r w:rsidR="004B7289">
        <w:rPr>
          <w:rFonts w:ascii="Times New Roman" w:hAnsi="Times New Roman" w:cs="Times New Roman"/>
          <w:sz w:val="24"/>
          <w:szCs w:val="24"/>
        </w:rPr>
        <w:t>,</w:t>
      </w:r>
      <w:r w:rsidRPr="003E41D7">
        <w:rPr>
          <w:rFonts w:ascii="Times New Roman" w:hAnsi="Times New Roman" w:cs="Times New Roman"/>
          <w:sz w:val="24"/>
          <w:szCs w:val="24"/>
        </w:rPr>
        <w:t xml:space="preserve"> активно обсуждаются вопросы развития поставок продукции высоких пределов, в том числе машинно-технической продукции (поезда и т.д.).</w:t>
      </w:r>
    </w:p>
    <w:p w14:paraId="78A02E8A" w14:textId="7E7A0E63" w:rsidR="003E41D7" w:rsidRPr="003E41D7" w:rsidRDefault="003E41D7" w:rsidP="00C12257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Вместе с тем активное развитие торгово-экономических российско-индийских отношений в последние годы выявило ряд проблем, которые требуют своего решения для дальнейшего развития сотрудничества между двумя странами. К их числу относятся:</w:t>
      </w:r>
    </w:p>
    <w:p w14:paraId="342661A4" w14:textId="0B60254D" w:rsidR="003E41D7" w:rsidRPr="003E41D7" w:rsidRDefault="003E41D7" w:rsidP="00C12257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 xml:space="preserve">Структурные особенности взаимной торговли и ее крайняя несбалансированность (экспорт Индии из России </w:t>
      </w:r>
      <w:r w:rsidR="00A23853">
        <w:rPr>
          <w:rFonts w:ascii="Times New Roman" w:hAnsi="Times New Roman" w:cs="Times New Roman"/>
          <w:sz w:val="24"/>
          <w:szCs w:val="24"/>
        </w:rPr>
        <w:t xml:space="preserve">в 2022 году </w:t>
      </w:r>
      <w:r w:rsidRPr="003E41D7">
        <w:rPr>
          <w:rFonts w:ascii="Times New Roman" w:hAnsi="Times New Roman" w:cs="Times New Roman"/>
          <w:sz w:val="24"/>
          <w:szCs w:val="24"/>
        </w:rPr>
        <w:t>составил 32 млрд долл., а экспорт РФ из Индии -2.5 млрд.) Такое состояние баланса двусторонней торговли будет тормозить и внедрение расчетов в национальных валютах между двумя странами;</w:t>
      </w:r>
    </w:p>
    <w:p w14:paraId="3F7C8DA5" w14:textId="6B03D807" w:rsidR="003E41D7" w:rsidRPr="00025CF5" w:rsidRDefault="003E41D7" w:rsidP="00C12257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Уровень развития и мощности логистической системы. Это особенно важный фактор развития сотрудничества, т.к. боязнь вторичных санкций заставляет многие фирмы отказывать России в предоставлении логистических и транспортных услуг</w:t>
      </w:r>
      <w:r w:rsidR="00025CF5" w:rsidRPr="00025CF5">
        <w:rPr>
          <w:rFonts w:ascii="Times New Roman" w:hAnsi="Times New Roman" w:cs="Times New Roman"/>
          <w:sz w:val="24"/>
          <w:szCs w:val="24"/>
        </w:rPr>
        <w:t>;</w:t>
      </w:r>
    </w:p>
    <w:p w14:paraId="7D342296" w14:textId="77777777" w:rsidR="00C1225D" w:rsidRDefault="003E41D7" w:rsidP="00C12257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lastRenderedPageBreak/>
        <w:t>Низкий уровень инвестиционного сотрудничества;</w:t>
      </w:r>
    </w:p>
    <w:p w14:paraId="200574AB" w14:textId="58D41478" w:rsidR="005926D5" w:rsidRPr="00396926" w:rsidRDefault="00396926" w:rsidP="00C12257">
      <w:pPr>
        <w:pStyle w:val="ad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 Индии к диверсификации поставок из-за рубежа, это касается и военной продукции, что соответствует индийской политике «Движение неприсоединения». В последние годы наблюдается р</w:t>
      </w:r>
      <w:r w:rsidR="004B7289">
        <w:rPr>
          <w:rFonts w:ascii="Times New Roman" w:hAnsi="Times New Roman" w:cs="Times New Roman"/>
          <w:sz w:val="24"/>
          <w:szCs w:val="24"/>
        </w:rPr>
        <w:t>асширение сотрудничества</w:t>
      </w:r>
      <w:r w:rsidR="004B7289" w:rsidRPr="004B7289">
        <w:rPr>
          <w:rFonts w:ascii="Times New Roman" w:hAnsi="Times New Roman" w:cs="Times New Roman"/>
          <w:sz w:val="24"/>
          <w:szCs w:val="24"/>
        </w:rPr>
        <w:t xml:space="preserve"> </w:t>
      </w:r>
      <w:r w:rsidR="004B7289">
        <w:rPr>
          <w:rFonts w:ascii="Times New Roman" w:hAnsi="Times New Roman" w:cs="Times New Roman"/>
          <w:sz w:val="24"/>
          <w:szCs w:val="24"/>
        </w:rPr>
        <w:t>Индии с западными странами и США, в том числе и в оборонной сфере, так</w:t>
      </w:r>
      <w:r w:rsidR="00A23853">
        <w:rPr>
          <w:rFonts w:ascii="Times New Roman" w:hAnsi="Times New Roman" w:cs="Times New Roman"/>
          <w:sz w:val="24"/>
          <w:szCs w:val="24"/>
        </w:rPr>
        <w:t>,</w:t>
      </w:r>
      <w:r w:rsidR="004B7289">
        <w:rPr>
          <w:rFonts w:ascii="Times New Roman" w:hAnsi="Times New Roman" w:cs="Times New Roman"/>
          <w:sz w:val="24"/>
          <w:szCs w:val="24"/>
        </w:rPr>
        <w:t xml:space="preserve"> </w:t>
      </w:r>
      <w:r w:rsidR="00A674C4">
        <w:rPr>
          <w:rFonts w:ascii="Times New Roman" w:hAnsi="Times New Roman" w:cs="Times New Roman"/>
          <w:sz w:val="24"/>
          <w:szCs w:val="24"/>
        </w:rPr>
        <w:t>в период с 2018 по 2022 годы</w:t>
      </w:r>
      <w:r w:rsidR="004B7289">
        <w:rPr>
          <w:rFonts w:ascii="Times New Roman" w:hAnsi="Times New Roman" w:cs="Times New Roman"/>
          <w:sz w:val="24"/>
          <w:szCs w:val="24"/>
        </w:rPr>
        <w:t xml:space="preserve"> доля </w:t>
      </w:r>
      <w:r w:rsidR="00A674C4">
        <w:rPr>
          <w:rFonts w:ascii="Times New Roman" w:hAnsi="Times New Roman" w:cs="Times New Roman"/>
          <w:sz w:val="24"/>
          <w:szCs w:val="24"/>
        </w:rPr>
        <w:t>России в индийском импорте вооружений составила 45%, тогда как в период с 2013 по 2017 годы равнялась 64%. В то же время уве</w:t>
      </w:r>
      <w:bookmarkStart w:id="0" w:name="_GoBack"/>
      <w:bookmarkEnd w:id="0"/>
      <w:r w:rsidR="00A674C4">
        <w:rPr>
          <w:rFonts w:ascii="Times New Roman" w:hAnsi="Times New Roman" w:cs="Times New Roman"/>
          <w:sz w:val="24"/>
          <w:szCs w:val="24"/>
        </w:rPr>
        <w:t>личилась доля Франции – до 29%</w:t>
      </w:r>
      <w:r w:rsidR="00807AAB">
        <w:rPr>
          <w:rFonts w:ascii="Times New Roman" w:hAnsi="Times New Roman" w:cs="Times New Roman"/>
          <w:sz w:val="24"/>
          <w:szCs w:val="24"/>
        </w:rPr>
        <w:t>.</w:t>
      </w:r>
    </w:p>
    <w:p w14:paraId="0C597D38" w14:textId="77777777" w:rsidR="005926D5" w:rsidRDefault="005926D5" w:rsidP="00C12257">
      <w:pPr>
        <w:pStyle w:val="aa"/>
        <w:spacing w:line="240" w:lineRule="auto"/>
        <w:ind w:left="1571" w:firstLine="567"/>
        <w:rPr>
          <w:rFonts w:ascii="Times New Roman" w:hAnsi="Times New Roman" w:cs="Times New Roman"/>
          <w:sz w:val="24"/>
          <w:szCs w:val="24"/>
        </w:rPr>
      </w:pPr>
    </w:p>
    <w:p w14:paraId="6025908E" w14:textId="77777777" w:rsidR="005926D5" w:rsidRDefault="005926D5" w:rsidP="00C12257">
      <w:pPr>
        <w:pStyle w:val="aa"/>
        <w:spacing w:line="240" w:lineRule="auto"/>
        <w:ind w:left="567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926D5">
        <w:rPr>
          <w:rFonts w:ascii="Times New Roman" w:hAnsi="Times New Roman" w:cs="Times New Roman"/>
          <w:b/>
          <w:bCs/>
          <w:sz w:val="24"/>
          <w:szCs w:val="24"/>
        </w:rPr>
        <w:t>Источники:</w:t>
      </w:r>
    </w:p>
    <w:p w14:paraId="1C276ECE" w14:textId="77777777" w:rsidR="005926D5" w:rsidRDefault="005926D5" w:rsidP="00C12257">
      <w:pPr>
        <w:pStyle w:val="aa"/>
        <w:spacing w:line="240" w:lineRule="auto"/>
        <w:ind w:left="1211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298CC" w14:textId="77777777" w:rsidR="005926D5" w:rsidRPr="00261E29" w:rsidRDefault="004F0070" w:rsidP="00C12257">
      <w:pPr>
        <w:pStyle w:val="aa"/>
        <w:numPr>
          <w:ilvl w:val="0"/>
          <w:numId w:val="3"/>
        </w:num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261E29">
        <w:rPr>
          <w:rFonts w:ascii="Times New Roman" w:hAnsi="Times New Roman" w:cs="Times New Roman"/>
          <w:sz w:val="24"/>
          <w:szCs w:val="24"/>
        </w:rPr>
        <w:t xml:space="preserve">Науменко Роман Валериевич </w:t>
      </w:r>
      <w:r w:rsidR="00D80AD5">
        <w:rPr>
          <w:rFonts w:ascii="Times New Roman" w:hAnsi="Times New Roman" w:cs="Times New Roman"/>
          <w:sz w:val="24"/>
          <w:szCs w:val="24"/>
        </w:rPr>
        <w:t>«</w:t>
      </w:r>
      <w:r w:rsidRPr="00261E29">
        <w:rPr>
          <w:rFonts w:ascii="Times New Roman" w:hAnsi="Times New Roman" w:cs="Times New Roman"/>
          <w:sz w:val="24"/>
          <w:szCs w:val="24"/>
        </w:rPr>
        <w:t>Российско-индийские торговые отношения в период глобальной экономической трансформации</w:t>
      </w:r>
      <w:r w:rsidR="00D80AD5">
        <w:rPr>
          <w:rFonts w:ascii="Times New Roman" w:hAnsi="Times New Roman" w:cs="Times New Roman"/>
          <w:sz w:val="24"/>
          <w:szCs w:val="24"/>
        </w:rPr>
        <w:t xml:space="preserve">» </w:t>
      </w:r>
      <w:r w:rsidRPr="00261E29">
        <w:rPr>
          <w:rFonts w:ascii="Times New Roman" w:hAnsi="Times New Roman" w:cs="Times New Roman"/>
          <w:sz w:val="24"/>
          <w:szCs w:val="24"/>
        </w:rPr>
        <w:t xml:space="preserve">Вестник РУДН. Серия: Экономика. 2023. №4. Режим доступа: </w:t>
      </w:r>
      <w:hyperlink r:id="rId8" w:history="1">
        <w:r w:rsidR="00261E29" w:rsidRPr="00842BBB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https://cyberleninka.ru/article/n/rossiysko-indiyskie-torgovye-otnosheniya-v-period-globalnoy-ekonomicheskoy-transformatsii</w:t>
        </w:r>
      </w:hyperlink>
      <w:r w:rsidR="00261E29">
        <w:rPr>
          <w:rFonts w:ascii="Times New Roman" w:hAnsi="Times New Roman" w:cs="Times New Roman"/>
          <w:sz w:val="24"/>
          <w:szCs w:val="24"/>
        </w:rPr>
        <w:t xml:space="preserve"> </w:t>
      </w:r>
      <w:r w:rsidRPr="00261E29">
        <w:rPr>
          <w:rFonts w:ascii="Times New Roman" w:hAnsi="Times New Roman" w:cs="Times New Roman"/>
          <w:sz w:val="24"/>
          <w:szCs w:val="24"/>
        </w:rPr>
        <w:t>(дата обращения: 13.02.2024).</w:t>
      </w:r>
    </w:p>
    <w:p w14:paraId="3D3C9A48" w14:textId="77777777" w:rsidR="00D80AD5" w:rsidRPr="00D80AD5" w:rsidRDefault="00D80AD5" w:rsidP="00C12257">
      <w:pPr>
        <w:pStyle w:val="aa"/>
        <w:numPr>
          <w:ilvl w:val="0"/>
          <w:numId w:val="3"/>
        </w:num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Кулик Л.В. «</w:t>
      </w:r>
      <w:r w:rsidRPr="00D80AD5">
        <w:rPr>
          <w:rFonts w:ascii="Times New Roman" w:hAnsi="Times New Roman" w:cs="Times New Roman"/>
          <w:sz w:val="24"/>
          <w:szCs w:val="24"/>
        </w:rPr>
        <w:t>Развитие российско-индийских экономических связей в новых условиях</w:t>
      </w:r>
      <w:r>
        <w:rPr>
          <w:rFonts w:ascii="Times New Roman" w:hAnsi="Times New Roman" w:cs="Times New Roman"/>
          <w:sz w:val="24"/>
          <w:szCs w:val="24"/>
        </w:rPr>
        <w:t>», режим доступа:</w:t>
      </w:r>
      <w:r w:rsidRPr="00D80AD5">
        <w:t xml:space="preserve"> </w:t>
      </w:r>
      <w:hyperlink r:id="rId9" w:history="1">
        <w:r w:rsidRPr="00842BBB">
          <w:rPr>
            <w:rStyle w:val="a3"/>
            <w:rFonts w:ascii="Times New Roman" w:hAnsi="Times New Roman" w:cs="Times New Roman"/>
            <w:sz w:val="24"/>
            <w:szCs w:val="24"/>
          </w:rPr>
          <w:t>https://russiancouncil.ru/papers/RIAC-Russia-India-PoilicyBrief43.pdf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обращения: 14.02.2024) </w:t>
      </w:r>
    </w:p>
    <w:p w14:paraId="58F7A3A2" w14:textId="77777777" w:rsidR="004F0070" w:rsidRDefault="00195976" w:rsidP="00C12257">
      <w:pPr>
        <w:pStyle w:val="aa"/>
        <w:numPr>
          <w:ilvl w:val="0"/>
          <w:numId w:val="3"/>
        </w:num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195976">
        <w:rPr>
          <w:rFonts w:ascii="Times New Roman" w:hAnsi="Times New Roman" w:cs="Times New Roman"/>
          <w:sz w:val="24"/>
          <w:szCs w:val="24"/>
        </w:rPr>
        <w:t>Екимов Е. С., Жукова А. В. СОВРЕМЕННОЕ СОСТОЯНИЕ, ТЕНДЕНЦИИ И ПЕРСПЕКТИВЫ РАЗВИТИЯ ТОРГОВЛИ РФ И ИНДИИ //ФИНАНСОВЫЙ УНИВЕРСИТЕТ ПРИ ПРАВИТЕЛЬСТВЕ РОССИЙСКОЙ ФЕДЕРАЦИИ АЛТАЙСКИЙ ФИЛИАЛ. – 2024. – С. 50.</w:t>
      </w:r>
      <w:r w:rsidR="00D80AD5">
        <w:rPr>
          <w:rFonts w:ascii="Times New Roman" w:hAnsi="Times New Roman" w:cs="Times New Roman"/>
          <w:sz w:val="24"/>
          <w:szCs w:val="24"/>
        </w:rPr>
        <w:t xml:space="preserve"> Режим доступа:  </w:t>
      </w:r>
      <w:hyperlink r:id="rId10" w:history="1">
        <w:r w:rsidR="00D80AD5" w:rsidRPr="00842BBB">
          <w:rPr>
            <w:rStyle w:val="a3"/>
            <w:rFonts w:ascii="Times New Roman" w:hAnsi="Times New Roman" w:cs="Times New Roman"/>
            <w:sz w:val="24"/>
            <w:szCs w:val="24"/>
          </w:rPr>
          <w:t>http://www.fa.ru/fil/barnaul/science/Documents/publications/Сборник%202023.pdf</w:t>
        </w:r>
      </w:hyperlink>
      <w:r w:rsidR="00D80AD5">
        <w:rPr>
          <w:rFonts w:ascii="Times New Roman" w:hAnsi="Times New Roman" w:cs="Times New Roman"/>
          <w:sz w:val="24"/>
          <w:szCs w:val="24"/>
        </w:rPr>
        <w:t xml:space="preserve"> (дата обращения: 14.02.2024)</w:t>
      </w:r>
    </w:p>
    <w:p w14:paraId="2F4D51C6" w14:textId="77777777" w:rsidR="00195976" w:rsidRPr="00261E29" w:rsidRDefault="00195976" w:rsidP="00C12257">
      <w:pPr>
        <w:pStyle w:val="aa"/>
        <w:numPr>
          <w:ilvl w:val="0"/>
          <w:numId w:val="3"/>
        </w:num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95976">
        <w:rPr>
          <w:rFonts w:ascii="Times New Roman" w:hAnsi="Times New Roman" w:cs="Times New Roman"/>
          <w:sz w:val="24"/>
          <w:szCs w:val="24"/>
        </w:rPr>
        <w:t>Мукхопадхьяй</w:t>
      </w:r>
      <w:proofErr w:type="spellEnd"/>
      <w:r w:rsidRPr="00195976">
        <w:rPr>
          <w:rFonts w:ascii="Times New Roman" w:hAnsi="Times New Roman" w:cs="Times New Roman"/>
          <w:sz w:val="24"/>
          <w:szCs w:val="24"/>
        </w:rPr>
        <w:t xml:space="preserve"> А. Российско-индийское экономическое сотрудничество: наследие прошлого, динамичные перемены и открывающиеся возможности //Вестник МГИМО-Университета. – 2023. – Т. 16. – №. 2. – С. 142-158.</w:t>
      </w:r>
      <w:r w:rsidR="00D80AD5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1" w:history="1">
        <w:r w:rsidR="00D80AD5" w:rsidRPr="00842BBB">
          <w:rPr>
            <w:rStyle w:val="a3"/>
            <w:rFonts w:ascii="Times New Roman" w:hAnsi="Times New Roman" w:cs="Times New Roman"/>
            <w:sz w:val="24"/>
            <w:szCs w:val="24"/>
          </w:rPr>
          <w:t>https://www.vestnik.mgimo.ru/jour/article/view/3373</w:t>
        </w:r>
      </w:hyperlink>
      <w:r w:rsidR="00D80AD5">
        <w:rPr>
          <w:rFonts w:ascii="Times New Roman" w:hAnsi="Times New Roman" w:cs="Times New Roman"/>
          <w:sz w:val="24"/>
          <w:szCs w:val="24"/>
        </w:rPr>
        <w:t xml:space="preserve"> (дата обращения: 14.02.2024)</w:t>
      </w:r>
    </w:p>
    <w:p w14:paraId="4446DD30" w14:textId="77777777" w:rsidR="00866242" w:rsidRPr="00BF590B" w:rsidRDefault="00866242" w:rsidP="00C122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DA0667B" w14:textId="77777777" w:rsidR="00467AA1" w:rsidRPr="00103C5F" w:rsidRDefault="00467AA1"/>
    <w:sectPr w:rsidR="00467AA1" w:rsidRPr="00103C5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85A1F" w14:textId="77777777" w:rsidR="00950B1A" w:rsidRDefault="00950B1A" w:rsidP="00103C5F">
      <w:pPr>
        <w:spacing w:after="0" w:line="240" w:lineRule="auto"/>
      </w:pPr>
      <w:r>
        <w:separator/>
      </w:r>
    </w:p>
  </w:endnote>
  <w:endnote w:type="continuationSeparator" w:id="0">
    <w:p w14:paraId="1F6F65F2" w14:textId="77777777" w:rsidR="00950B1A" w:rsidRDefault="00950B1A" w:rsidP="0010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485877"/>
      <w:docPartObj>
        <w:docPartGallery w:val="Page Numbers (Bottom of Page)"/>
        <w:docPartUnique/>
      </w:docPartObj>
    </w:sdtPr>
    <w:sdtEndPr/>
    <w:sdtContent>
      <w:p w14:paraId="131B5444" w14:textId="772B3754" w:rsidR="00A23853" w:rsidRDefault="00A2385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257">
          <w:rPr>
            <w:noProof/>
          </w:rPr>
          <w:t>1</w:t>
        </w:r>
        <w:r>
          <w:fldChar w:fldCharType="end"/>
        </w:r>
      </w:p>
    </w:sdtContent>
  </w:sdt>
  <w:p w14:paraId="48D01153" w14:textId="77777777" w:rsidR="00A23853" w:rsidRDefault="00A2385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3424C" w14:textId="77777777" w:rsidR="00950B1A" w:rsidRDefault="00950B1A" w:rsidP="00103C5F">
      <w:pPr>
        <w:spacing w:after="0" w:line="240" w:lineRule="auto"/>
      </w:pPr>
      <w:r>
        <w:separator/>
      </w:r>
    </w:p>
  </w:footnote>
  <w:footnote w:type="continuationSeparator" w:id="0">
    <w:p w14:paraId="5A4E7947" w14:textId="77777777" w:rsidR="00950B1A" w:rsidRDefault="00950B1A" w:rsidP="00103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D0AFB"/>
    <w:multiLevelType w:val="hybridMultilevel"/>
    <w:tmpl w:val="A0EC2D02"/>
    <w:lvl w:ilvl="0" w:tplc="6D9209A0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66965463"/>
    <w:multiLevelType w:val="hybridMultilevel"/>
    <w:tmpl w:val="299475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D625C7E"/>
    <w:multiLevelType w:val="hybridMultilevel"/>
    <w:tmpl w:val="7BB66120"/>
    <w:lvl w:ilvl="0" w:tplc="6C50B98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A1"/>
    <w:rsid w:val="00016CFF"/>
    <w:rsid w:val="00025CF5"/>
    <w:rsid w:val="000C7C39"/>
    <w:rsid w:val="00103C5F"/>
    <w:rsid w:val="00195976"/>
    <w:rsid w:val="00261E29"/>
    <w:rsid w:val="00297BEC"/>
    <w:rsid w:val="002A5257"/>
    <w:rsid w:val="00396926"/>
    <w:rsid w:val="003E41D7"/>
    <w:rsid w:val="00427092"/>
    <w:rsid w:val="00453E05"/>
    <w:rsid w:val="00467AA1"/>
    <w:rsid w:val="004B7289"/>
    <w:rsid w:val="004E21FB"/>
    <w:rsid w:val="004E3B7A"/>
    <w:rsid w:val="004F0070"/>
    <w:rsid w:val="005926D5"/>
    <w:rsid w:val="0065087F"/>
    <w:rsid w:val="006A61D6"/>
    <w:rsid w:val="0072012A"/>
    <w:rsid w:val="007407D5"/>
    <w:rsid w:val="00763EC2"/>
    <w:rsid w:val="007B74F4"/>
    <w:rsid w:val="00807AAB"/>
    <w:rsid w:val="00826705"/>
    <w:rsid w:val="00845AE4"/>
    <w:rsid w:val="00861585"/>
    <w:rsid w:val="00866242"/>
    <w:rsid w:val="00867A50"/>
    <w:rsid w:val="00877A57"/>
    <w:rsid w:val="00950B1A"/>
    <w:rsid w:val="00992F90"/>
    <w:rsid w:val="00A23853"/>
    <w:rsid w:val="00A447B8"/>
    <w:rsid w:val="00A674C4"/>
    <w:rsid w:val="00AD4BF2"/>
    <w:rsid w:val="00B001C1"/>
    <w:rsid w:val="00B10F17"/>
    <w:rsid w:val="00BA515D"/>
    <w:rsid w:val="00BF590B"/>
    <w:rsid w:val="00C010B3"/>
    <w:rsid w:val="00C12257"/>
    <w:rsid w:val="00C1225D"/>
    <w:rsid w:val="00C16914"/>
    <w:rsid w:val="00CD78B0"/>
    <w:rsid w:val="00D66448"/>
    <w:rsid w:val="00D80AD5"/>
    <w:rsid w:val="00F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3DFD"/>
  <w15:chartTrackingRefBased/>
  <w15:docId w15:val="{017FE583-2822-4BAA-B567-4A495757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A1"/>
    <w:pPr>
      <w:ind w:firstLine="709"/>
    </w:pPr>
    <w:rPr>
      <w:rFonts w:ascii="Calibri" w:eastAsia="Calibri" w:hAnsi="Calibri"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7AA1"/>
    <w:rPr>
      <w:color w:val="0000FF"/>
      <w:u w:val="single"/>
    </w:rPr>
  </w:style>
  <w:style w:type="character" w:customStyle="1" w:styleId="a4">
    <w:name w:val="Ломоносов_название Знак Знак Знак"/>
    <w:link w:val="a5"/>
    <w:locked/>
    <w:rsid w:val="00467AA1"/>
    <w:rPr>
      <w:rFonts w:ascii="Times" w:eastAsia="Times" w:hAnsi="Times" w:cs="Times"/>
      <w:b/>
      <w:bCs/>
      <w:sz w:val="24"/>
      <w:szCs w:val="24"/>
    </w:rPr>
  </w:style>
  <w:style w:type="paragraph" w:customStyle="1" w:styleId="a5">
    <w:name w:val="Ломоносов_название Знак Знак"/>
    <w:basedOn w:val="a"/>
    <w:link w:val="a4"/>
    <w:rsid w:val="00467AA1"/>
    <w:pPr>
      <w:keepNext/>
      <w:spacing w:before="240" w:after="0" w:line="280" w:lineRule="exact"/>
      <w:ind w:firstLine="0"/>
      <w:jc w:val="center"/>
      <w:outlineLvl w:val="1"/>
    </w:pPr>
    <w:rPr>
      <w:rFonts w:ascii="Times" w:eastAsia="Times" w:hAnsi="Times" w:cs="Times"/>
      <w:b/>
      <w:bCs/>
      <w:sz w:val="24"/>
      <w:szCs w:val="24"/>
    </w:rPr>
  </w:style>
  <w:style w:type="paragraph" w:customStyle="1" w:styleId="a6">
    <w:name w:val="Ломоносов_ВУЗ_мэйл"/>
    <w:basedOn w:val="a"/>
    <w:rsid w:val="00467AA1"/>
    <w:pPr>
      <w:spacing w:before="120" w:after="120" w:line="280" w:lineRule="exact"/>
      <w:ind w:firstLine="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03C5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3C5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03C5F"/>
    <w:rPr>
      <w:vertAlign w:val="superscript"/>
    </w:rPr>
  </w:style>
  <w:style w:type="paragraph" w:styleId="aa">
    <w:name w:val="List Paragraph"/>
    <w:basedOn w:val="a"/>
    <w:uiPriority w:val="34"/>
    <w:qFormat/>
    <w:rsid w:val="00866242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D80AD5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2670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2670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26705"/>
    <w:rPr>
      <w:rFonts w:ascii="Calibri" w:eastAsia="Calibri" w:hAnsi="Calibri" w:cs="Mang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67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6705"/>
    <w:rPr>
      <w:rFonts w:ascii="Calibri" w:eastAsia="Calibri" w:hAnsi="Calibri" w:cs="Mangal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2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26705"/>
    <w:rPr>
      <w:rFonts w:ascii="Segoe UI" w:eastAsia="Calibr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A23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23853"/>
    <w:rPr>
      <w:rFonts w:ascii="Calibri" w:eastAsia="Calibri" w:hAnsi="Calibri" w:cs="Mangal"/>
    </w:rPr>
  </w:style>
  <w:style w:type="paragraph" w:styleId="af5">
    <w:name w:val="footer"/>
    <w:basedOn w:val="a"/>
    <w:link w:val="af6"/>
    <w:uiPriority w:val="99"/>
    <w:unhideWhenUsed/>
    <w:rsid w:val="00A23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23853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rossiysko-indiyskie-torgovye-otnosheniya-v-period-globalnoy-ekonomicheskoy-transformatsi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ig.covalencko@yandex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estnik.mgimo.ru/jour/article/view/337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a.ru/fil/barnaul/science/Documents/publications/&#1057;&#1073;&#1086;&#1088;&#1085;&#1080;&#1082;%20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ncouncil.ru/papers/RIAC-Russia-India-PoilicyBrief4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 Коваленко</dc:creator>
  <cp:keywords/>
  <dc:description/>
  <cp:lastModifiedBy>Гриша Коваленко</cp:lastModifiedBy>
  <cp:revision>6</cp:revision>
  <dcterms:created xsi:type="dcterms:W3CDTF">2024-02-15T11:44:00Z</dcterms:created>
  <dcterms:modified xsi:type="dcterms:W3CDTF">2024-02-28T17:47:00Z</dcterms:modified>
</cp:coreProperties>
</file>