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C33D" w14:textId="77777777" w:rsidR="00CC3C38" w:rsidRPr="00E91486" w:rsidRDefault="00CC3C38" w:rsidP="00CC3C38">
      <w:pPr>
        <w:pStyle w:val="a4"/>
        <w:shd w:val="clear" w:color="auto" w:fill="FFFFFF"/>
        <w:spacing w:before="0" w:beforeAutospacing="0" w:after="0" w:afterAutospacing="0"/>
        <w:ind w:firstLine="560"/>
        <w:jc w:val="center"/>
        <w:rPr>
          <w:rFonts w:eastAsia="DengXian"/>
          <w:b/>
          <w:bCs/>
          <w:kern w:val="2"/>
          <w:lang w:eastAsia="zh-CN"/>
        </w:rPr>
      </w:pPr>
      <w:r w:rsidRPr="00E91486">
        <w:rPr>
          <w:rFonts w:eastAsia="DengXian"/>
          <w:b/>
          <w:bCs/>
          <w:kern w:val="2"/>
          <w:lang w:eastAsia="zh-CN"/>
        </w:rPr>
        <w:t>Требования к функциям правительства при строительстве пилотной зоны свободной торговли Синьцзяна</w:t>
      </w:r>
    </w:p>
    <w:p w14:paraId="799B404E" w14:textId="0275B46F" w:rsidR="00CC3C38" w:rsidRPr="00E91486" w:rsidRDefault="00CC3C38" w:rsidP="00CC3C38">
      <w:pPr>
        <w:pStyle w:val="a4"/>
        <w:shd w:val="clear" w:color="auto" w:fill="FFFFFF"/>
        <w:spacing w:before="0" w:beforeAutospacing="0" w:after="0" w:afterAutospacing="0"/>
        <w:ind w:firstLine="560"/>
        <w:jc w:val="center"/>
        <w:rPr>
          <w:rStyle w:val="a5"/>
          <w:rFonts w:eastAsia="Malgun Gothic"/>
          <w:i/>
          <w:iCs/>
          <w:lang w:eastAsia="ko-KR"/>
        </w:rPr>
      </w:pPr>
      <w:r w:rsidRPr="00E91486">
        <w:rPr>
          <w:rStyle w:val="a5"/>
          <w:rFonts w:eastAsia="Malgun Gothic"/>
          <w:i/>
          <w:iCs/>
          <w:lang w:eastAsia="ko-KR"/>
        </w:rPr>
        <w:t>Хуан Вэйтин</w:t>
      </w:r>
    </w:p>
    <w:p w14:paraId="53FEF9C1" w14:textId="02DC1C2C" w:rsidR="00CC3C38" w:rsidRPr="00E91486" w:rsidRDefault="00CC3C38" w:rsidP="00CC3C38">
      <w:pPr>
        <w:pStyle w:val="a4"/>
        <w:shd w:val="clear" w:color="auto" w:fill="FFFFFF"/>
        <w:spacing w:before="0" w:beforeAutospacing="0" w:after="0" w:afterAutospacing="0"/>
        <w:ind w:firstLine="560"/>
        <w:jc w:val="center"/>
        <w:rPr>
          <w:rFonts w:eastAsia="等线 Light"/>
          <w:i/>
          <w:iCs/>
          <w:lang w:eastAsia="zh-CN"/>
        </w:rPr>
      </w:pPr>
      <w:r w:rsidRPr="00E91486">
        <w:rPr>
          <w:rStyle w:val="a6"/>
          <w:rFonts w:eastAsia="等线 Light"/>
        </w:rPr>
        <w:t>Аспирант</w:t>
      </w:r>
      <w:r w:rsidR="000D5954">
        <w:rPr>
          <w:rStyle w:val="a6"/>
          <w:rFonts w:eastAsia="等线 Light" w:hint="eastAsia"/>
          <w:lang w:eastAsia="zh-CN"/>
        </w:rPr>
        <w:t xml:space="preserve"> 1 </w:t>
      </w:r>
      <w:r w:rsidR="000D5954">
        <w:rPr>
          <w:rStyle w:val="a6"/>
          <w:rFonts w:eastAsia="等线 Light"/>
          <w:lang w:eastAsia="zh-CN"/>
        </w:rPr>
        <w:t>курса аспирантуры</w:t>
      </w:r>
    </w:p>
    <w:p w14:paraId="77C0400B" w14:textId="77777777" w:rsidR="00CC3C38" w:rsidRPr="00E91486" w:rsidRDefault="00CC3C38" w:rsidP="00CC3C38">
      <w:pPr>
        <w:pStyle w:val="a4"/>
        <w:shd w:val="clear" w:color="auto" w:fill="FFFFFF"/>
        <w:spacing w:before="0" w:beforeAutospacing="0" w:after="0" w:afterAutospacing="0"/>
        <w:ind w:firstLine="560"/>
        <w:jc w:val="center"/>
        <w:rPr>
          <w:rFonts w:eastAsia="等线 Light"/>
          <w:i/>
          <w:iCs/>
        </w:rPr>
      </w:pPr>
      <w:r w:rsidRPr="00E91486">
        <w:rPr>
          <w:rStyle w:val="a6"/>
          <w:rFonts w:eastAsia="等线 Light"/>
        </w:rPr>
        <w:t>Московский государственный университет имени М.В.Ломоносова, </w:t>
      </w:r>
    </w:p>
    <w:p w14:paraId="2565EB85" w14:textId="00E703B4" w:rsidR="00CC3C38" w:rsidRPr="00E91486" w:rsidRDefault="00CC3C38" w:rsidP="00CC3C38">
      <w:pPr>
        <w:pStyle w:val="a4"/>
        <w:shd w:val="clear" w:color="auto" w:fill="FFFFFF"/>
        <w:spacing w:before="0" w:beforeAutospacing="0" w:after="0" w:afterAutospacing="0"/>
        <w:ind w:firstLine="560"/>
        <w:jc w:val="center"/>
        <w:rPr>
          <w:rFonts w:eastAsia="等线 Light"/>
          <w:i/>
          <w:iCs/>
          <w:lang w:eastAsia="zh-CN"/>
        </w:rPr>
      </w:pPr>
      <w:r w:rsidRPr="00E91486">
        <w:rPr>
          <w:rStyle w:val="a6"/>
          <w:rFonts w:eastAsia="等线 Light"/>
        </w:rPr>
        <w:t>Институт стран Азии и Африки, Москва, Россия</w:t>
      </w:r>
    </w:p>
    <w:p w14:paraId="52091B2B" w14:textId="77777777" w:rsidR="00CC3C38" w:rsidRPr="00E91486" w:rsidRDefault="00CC3C38" w:rsidP="00154933">
      <w:pPr>
        <w:pStyle w:val="a4"/>
        <w:shd w:val="clear" w:color="auto" w:fill="FFFFFF"/>
        <w:spacing w:before="0" w:beforeAutospacing="0" w:afterLines="100" w:after="312" w:afterAutospacing="0"/>
        <w:ind w:firstLine="561"/>
        <w:jc w:val="center"/>
        <w:rPr>
          <w:i/>
          <w:iCs/>
        </w:rPr>
      </w:pPr>
      <w:r w:rsidRPr="00E91486">
        <w:rPr>
          <w:rStyle w:val="a6"/>
          <w:rFonts w:eastAsia="等线 Light"/>
          <w:lang w:val="en-US"/>
        </w:rPr>
        <w:t>E</w:t>
      </w:r>
      <w:r w:rsidRPr="00E91486">
        <w:rPr>
          <w:rStyle w:val="a6"/>
          <w:rFonts w:eastAsia="等线 Light"/>
        </w:rPr>
        <w:t>–</w:t>
      </w:r>
      <w:r w:rsidRPr="00E91486">
        <w:rPr>
          <w:rStyle w:val="a6"/>
          <w:rFonts w:eastAsia="等线 Light"/>
          <w:lang w:val="en-US"/>
        </w:rPr>
        <w:t>mail</w:t>
      </w:r>
      <w:r w:rsidRPr="00E91486">
        <w:rPr>
          <w:rStyle w:val="a6"/>
          <w:rFonts w:eastAsia="等线 Light"/>
        </w:rPr>
        <w:t>:</w:t>
      </w:r>
      <w:r w:rsidRPr="00E91486">
        <w:rPr>
          <w:rStyle w:val="a6"/>
          <w:rFonts w:eastAsia="等线 Light"/>
          <w:i w:val="0"/>
          <w:iCs w:val="0"/>
        </w:rPr>
        <w:t xml:space="preserve"> </w:t>
      </w:r>
      <w:hyperlink r:id="rId4" w:history="1">
        <w:r w:rsidRPr="00E91486">
          <w:rPr>
            <w:rStyle w:val="a7"/>
            <w:rFonts w:eastAsia="等线 Light"/>
            <w:i/>
            <w:iCs/>
            <w:lang w:val="en-US"/>
          </w:rPr>
          <w:t>huang</w:t>
        </w:r>
        <w:r w:rsidRPr="00E91486">
          <w:rPr>
            <w:rStyle w:val="a7"/>
            <w:rFonts w:eastAsia="等线 Light"/>
            <w:i/>
            <w:iCs/>
          </w:rPr>
          <w:t>1347642182@163.</w:t>
        </w:r>
        <w:r w:rsidRPr="00E91486">
          <w:rPr>
            <w:rStyle w:val="a7"/>
            <w:rFonts w:eastAsia="等线 Light"/>
            <w:i/>
            <w:iCs/>
            <w:lang w:val="en-US"/>
          </w:rPr>
          <w:t>com</w:t>
        </w:r>
      </w:hyperlink>
    </w:p>
    <w:p w14:paraId="77A3743D" w14:textId="1784D953" w:rsidR="00CC3C38" w:rsidRPr="00761179" w:rsidRDefault="00154933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31 октября 2023 года Государственный совет Китая опубликовал «Общий план создания пилотной зоны свободной торговли Китая (Синьцзян)» (далее — план). Создание пилотной зоны свободной торговли Китая (Синьцзян) (далее — ПЗСТ) является важным решением, принятым Коммунистической партией Китая и Госсоветом, является важной стратегической мерой для Китая по продвижению реформ и открытости в новую эпоху. Площадь реализации ПЗСТ составляет 179,66 квадратных километров и охватывает три территории: район Урумчи, район Кашгара и район Хоргос.</w:t>
      </w:r>
    </w:p>
    <w:p w14:paraId="237FED31" w14:textId="6D13ABD1" w:rsidR="00154933" w:rsidRPr="00761179" w:rsidRDefault="00154933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 xml:space="preserve">План дает ПЗСТ большую автономию в реформах и требует в полной мере использовать преимущества местоположения Синьцзяна, соединяющего Центральную Азию, проводить углубленные дифференцированные исследования, а также развивать и укреплять характерные и выгодные отрасли Синьцзяна. </w:t>
      </w:r>
      <w:r w:rsidR="00D0623E" w:rsidRPr="00761179">
        <w:rPr>
          <w:rFonts w:ascii="Times New Roman" w:hAnsi="Times New Roman" w:cs="Times New Roman"/>
          <w:sz w:val="24"/>
          <w:lang w:val="ru-RU"/>
        </w:rPr>
        <w:t>В разделе стратегического позиционирования и целей развития план предлагает создать демонстрационную модель для содействия высококачественному развитию в центральном и западном Китае, построить важный центр Синьцзяна для интеграции во внутреннюю и международную двойную циркуляцию, служить строительству ключевую область «Одного пояса и одного пути», а также помочь создать золотой канал Азия-Европа и плацдарм для открытия Китая на Запад, внося позитивный вклад в совместное строительство китайско-центральноазиатского сообщества общего будущего.</w:t>
      </w:r>
    </w:p>
    <w:p w14:paraId="614F0F73" w14:textId="726677CC" w:rsidR="00127B08" w:rsidRPr="00761179" w:rsidRDefault="00127B08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 xml:space="preserve">Среди основных задач и мер, предложенных в плане, на первое место ставится «ускорение трансформации функций правительства». Го Тинтин, заместитель министра торговли Китая, заявил, что Синьцзянская </w:t>
      </w:r>
      <w:r w:rsidR="00D55565" w:rsidRPr="00761179">
        <w:rPr>
          <w:rFonts w:ascii="Times New Roman" w:hAnsi="Times New Roman" w:cs="Times New Roman"/>
          <w:sz w:val="24"/>
          <w:lang w:val="ru-RU"/>
        </w:rPr>
        <w:t>ПЗСТ</w:t>
      </w:r>
      <w:r w:rsidRPr="00761179">
        <w:rPr>
          <w:rFonts w:ascii="Times New Roman" w:hAnsi="Times New Roman" w:cs="Times New Roman"/>
          <w:sz w:val="24"/>
          <w:lang w:val="ru-RU"/>
        </w:rPr>
        <w:t xml:space="preserve"> ускорит открытие на высоком уровне и будет способствовать трансформации государственных функций</w:t>
      </w:r>
      <w:r w:rsidR="00D55565" w:rsidRPr="00761179">
        <w:rPr>
          <w:rFonts w:ascii="Times New Roman" w:hAnsi="Times New Roman" w:cs="Times New Roman"/>
          <w:sz w:val="24"/>
          <w:lang w:val="ru-RU"/>
        </w:rPr>
        <w:t>, с</w:t>
      </w:r>
      <w:r w:rsidRPr="00761179">
        <w:rPr>
          <w:rFonts w:ascii="Times New Roman" w:hAnsi="Times New Roman" w:cs="Times New Roman"/>
          <w:sz w:val="24"/>
          <w:lang w:val="ru-RU"/>
        </w:rPr>
        <w:t>одействовать либерализации и упрощению процедур в таких областях, как торговля, инвестиции, финансы и мобильность персонала, а также стимулировать жизнеспособность субъектов предпринимательства.</w:t>
      </w:r>
    </w:p>
    <w:p w14:paraId="24F9B144" w14:textId="311086BF" w:rsidR="00127B08" w:rsidRPr="00761179" w:rsidRDefault="00127B08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Ускорение трансформации функций правительства предъявляет следующие требования:</w:t>
      </w:r>
    </w:p>
    <w:p w14:paraId="741E07B2" w14:textId="3F1A38FE" w:rsidR="00D55565" w:rsidRPr="00761179" w:rsidRDefault="00D55565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1) Создать первоклассную бизнес-среду.</w:t>
      </w:r>
    </w:p>
    <w:p w14:paraId="3223D09B" w14:textId="149CF6F3" w:rsidR="00D55565" w:rsidRPr="00761179" w:rsidRDefault="00D55565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 xml:space="preserve">Что касается содействия инвестициям, Синьцзянской ПЗСТ будет предложено улучшить механизм гарантий обслуживания для иностранных инвестиций и обеспечить, чтобы предприятия с иностранными инвестициями могли участвовать в государственных закупках, </w:t>
      </w:r>
      <w:r w:rsidR="00892DC2" w:rsidRPr="00761179">
        <w:rPr>
          <w:rFonts w:ascii="Times New Roman" w:hAnsi="Times New Roman" w:cs="Times New Roman"/>
          <w:sz w:val="24"/>
          <w:lang w:val="ru-RU"/>
        </w:rPr>
        <w:t>тендер</w:t>
      </w:r>
      <w:r w:rsidRPr="00761179">
        <w:rPr>
          <w:rFonts w:ascii="Times New Roman" w:hAnsi="Times New Roman" w:cs="Times New Roman"/>
          <w:sz w:val="24"/>
          <w:lang w:val="ru-RU"/>
        </w:rPr>
        <w:t xml:space="preserve">ах, установлении стандартов и других мероприятиях честно и в соответствии </w:t>
      </w:r>
      <w:r w:rsidRPr="00761179">
        <w:rPr>
          <w:rFonts w:ascii="Times New Roman" w:hAnsi="Times New Roman" w:cs="Times New Roman"/>
          <w:sz w:val="24"/>
          <w:lang w:val="ru-RU"/>
        </w:rPr>
        <w:lastRenderedPageBreak/>
        <w:t xml:space="preserve">с закон, поддерживать квалифицированные предприятия с иностранными инвестициями, </w:t>
      </w:r>
      <w:r w:rsidR="00892DC2" w:rsidRPr="00761179">
        <w:rPr>
          <w:rFonts w:ascii="Times New Roman" w:hAnsi="Times New Roman" w:cs="Times New Roman"/>
          <w:sz w:val="24"/>
          <w:lang w:val="ru-RU"/>
        </w:rPr>
        <w:t xml:space="preserve">чтобы они могли в равной степени пользоваться политикой промышленного и регионального развития. Поощрять создание финансируемых из-за рубежа центров исследований и разработок в Синьцзянской пилотной зоне свободной торговли и снижать входной порог с точки зрения расходов на НИОКР, количества штатных сотрудников НИОКР и закупки оборудования для дальнейшего повышения привлекательности для иностранных инвестиций. </w:t>
      </w:r>
    </w:p>
    <w:p w14:paraId="1B555361" w14:textId="77777777" w:rsidR="0016274B" w:rsidRPr="00761179" w:rsidRDefault="0016274B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2) Улучшение возможностей научно-технических услуг и уровня сотрудничества.</w:t>
      </w:r>
    </w:p>
    <w:p w14:paraId="627ABDA7" w14:textId="3A56E097" w:rsidR="00892DC2" w:rsidRPr="00761179" w:rsidRDefault="0016274B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Содействовать строительству национальных центров технологических инноваций в ветроэнергетике и других областях, а также продолжать содействовать строительству совместных лабораторий в рамках «Пояса и пути».</w:t>
      </w:r>
      <w:r w:rsidR="00142CC2">
        <w:rPr>
          <w:rFonts w:ascii="Times New Roman" w:hAnsi="Times New Roman" w:cs="Times New Roman"/>
          <w:sz w:val="24"/>
          <w:lang w:val="ru-RU"/>
        </w:rPr>
        <w:t xml:space="preserve"> </w:t>
      </w:r>
      <w:r w:rsidR="00780D1C" w:rsidRPr="00761179">
        <w:rPr>
          <w:rFonts w:ascii="Times New Roman" w:hAnsi="Times New Roman" w:cs="Times New Roman"/>
          <w:sz w:val="24"/>
          <w:lang w:val="ru-RU"/>
        </w:rPr>
        <w:t>Изучить возможность создания совместных лабораторий или совместных исследовательских центров с Центральной Азией и другими соседними странами в области сельского хозяйства, энергетики, ресурсов, окружающей среды, медицины и здравоохранения, а также создать платформу сотрудничества для исследований, обмена и обучения научных и технологических талантов. Создать базы предпринимательства и инноваций и центры трансфера технологий в Китае - Центральной Азии и других регионах, а также построить инкубаторы научно-технических достижений и научно-технических предприятий.</w:t>
      </w:r>
    </w:p>
    <w:p w14:paraId="52DC1B34" w14:textId="416B442B" w:rsidR="00F31082" w:rsidRPr="00761179" w:rsidRDefault="00F31082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3) Экологический приоритет и низкоуглеродное развитие.</w:t>
      </w:r>
    </w:p>
    <w:p w14:paraId="22732E7F" w14:textId="7D21AA77" w:rsidR="00F31082" w:rsidRDefault="00F31082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761179">
        <w:rPr>
          <w:rFonts w:ascii="Times New Roman" w:hAnsi="Times New Roman" w:cs="Times New Roman"/>
          <w:sz w:val="24"/>
          <w:lang w:val="ru-RU"/>
        </w:rPr>
        <w:t>Продвигать крупные меры по реформированию экологии и защиты окружающей среды, которые должны быть опробованы в первую очередь в ПЗСТ, направлять и поддерживать ПЗСТ для проведения демонстрационного строительства экологической цивилизации, поддерживать строительство зеленых и низкоуглеродных экологической зоны, а также продвигать зеленые трансформация промышленного развития.</w:t>
      </w:r>
      <w:r w:rsidR="00CC1293" w:rsidRPr="00761179">
        <w:rPr>
          <w:rFonts w:ascii="Times New Roman" w:hAnsi="Times New Roman" w:cs="Times New Roman"/>
          <w:sz w:val="24"/>
          <w:lang w:val="ru-RU"/>
        </w:rPr>
        <w:t xml:space="preserve"> Стремиться построить высокотехнологичную, экологически чистую промышленную структуру с низким потреблением ресурсов и низким загрязнением окружающей среды.</w:t>
      </w:r>
    </w:p>
    <w:p w14:paraId="4FFDAFCC" w14:textId="77777777" w:rsidR="0021248C" w:rsidRDefault="0021248C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</w:p>
    <w:p w14:paraId="14F5850E" w14:textId="5A14D9C8" w:rsidR="0021248C" w:rsidRPr="0021248C" w:rsidRDefault="006E549A" w:rsidP="00761179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Источники и л</w:t>
      </w:r>
      <w:r w:rsidR="0021248C" w:rsidRPr="0021248C">
        <w:rPr>
          <w:rFonts w:ascii="Times New Roman" w:hAnsi="Times New Roman" w:cs="Times New Roman"/>
          <w:b/>
          <w:bCs/>
          <w:sz w:val="24"/>
          <w:lang w:val="ru-RU"/>
        </w:rPr>
        <w:t>итература</w:t>
      </w:r>
    </w:p>
    <w:p w14:paraId="72380279" w14:textId="61CCDE3D" w:rsidR="0021248C" w:rsidRPr="0021248C" w:rsidRDefault="0021248C" w:rsidP="0021248C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21248C">
        <w:rPr>
          <w:rFonts w:ascii="Times New Roman" w:hAnsi="Times New Roman" w:cs="Times New Roman"/>
          <w:sz w:val="24"/>
          <w:lang w:val="ru-RU"/>
        </w:rPr>
        <w:t>1.Государственный совет Китая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21248C">
        <w:rPr>
          <w:rFonts w:ascii="Times New Roman" w:hAnsi="Times New Roman" w:cs="Times New Roman"/>
          <w:sz w:val="24"/>
          <w:lang w:val="ru-RU"/>
        </w:rPr>
        <w:t xml:space="preserve">Уведомление Государственного совета об издании «Общего плана пилотной зоны свободной торговли Китая (Синьцзян»), 31 октября 2023 г., </w:t>
      </w:r>
      <w:hyperlink r:id="rId5" w:history="1">
        <w:r w:rsidR="006411D2" w:rsidRPr="00DB7488">
          <w:rPr>
            <w:rStyle w:val="a7"/>
            <w:rFonts w:ascii="Times New Roman" w:hAnsi="Times New Roman" w:cs="Times New Roman"/>
            <w:sz w:val="24"/>
            <w:lang w:val="ru-RU"/>
          </w:rPr>
          <w:t>https://www.gov.cn/zhengce/content/202310. /content_6912936.htm</w:t>
        </w:r>
      </w:hyperlink>
      <w:r w:rsidR="006411D2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5C6D775" w14:textId="0E80E036" w:rsidR="006411D2" w:rsidRPr="00761179" w:rsidRDefault="0021248C" w:rsidP="006411D2">
      <w:pPr>
        <w:adjustRightInd w:val="0"/>
        <w:snapToGrid w:val="0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21248C">
        <w:rPr>
          <w:rFonts w:ascii="Times New Roman" w:hAnsi="Times New Roman" w:cs="Times New Roman"/>
          <w:sz w:val="24"/>
          <w:lang w:val="ru-RU"/>
        </w:rPr>
        <w:t xml:space="preserve">2.Синьхуанет, создание демонстрационной модели для содействия высококачественному развитию в центральных и западных регионах – Подробное объяснение «Общего плана пилотной зоны свободной торговли Китая (Синьцзян»), 1 ноября 2023 г., </w:t>
      </w:r>
      <w:hyperlink r:id="rId6" w:history="1">
        <w:r w:rsidR="004E2B16" w:rsidRPr="00DB7488">
          <w:rPr>
            <w:rStyle w:val="a7"/>
            <w:rFonts w:ascii="Times New Roman" w:hAnsi="Times New Roman" w:cs="Times New Roman"/>
            <w:sz w:val="24"/>
            <w:lang w:val="ru-RU"/>
          </w:rPr>
          <w:t>http://www.news.cn/politics/2023-11/01/c_1129953262.htm</w:t>
        </w:r>
      </w:hyperlink>
      <w:r w:rsidR="004E2B16">
        <w:rPr>
          <w:rFonts w:ascii="Times New Roman" w:hAnsi="Times New Roman" w:cs="Times New Roman"/>
          <w:sz w:val="24"/>
          <w:lang w:val="ru-RU"/>
        </w:rPr>
        <w:t xml:space="preserve"> </w:t>
      </w:r>
    </w:p>
    <w:sectPr w:rsidR="006411D2" w:rsidRPr="00761179" w:rsidSect="00B13F0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8"/>
    <w:rsid w:val="000D5954"/>
    <w:rsid w:val="00127B08"/>
    <w:rsid w:val="00142CC2"/>
    <w:rsid w:val="00154933"/>
    <w:rsid w:val="0016274B"/>
    <w:rsid w:val="0021248C"/>
    <w:rsid w:val="004E2B16"/>
    <w:rsid w:val="00507790"/>
    <w:rsid w:val="006411D2"/>
    <w:rsid w:val="006E549A"/>
    <w:rsid w:val="00761179"/>
    <w:rsid w:val="00780D1C"/>
    <w:rsid w:val="00892DC2"/>
    <w:rsid w:val="00AD60D0"/>
    <w:rsid w:val="00B13F0C"/>
    <w:rsid w:val="00BF395F"/>
    <w:rsid w:val="00C422EB"/>
    <w:rsid w:val="00CC1293"/>
    <w:rsid w:val="00CC3C38"/>
    <w:rsid w:val="00D0623E"/>
    <w:rsid w:val="00D55565"/>
    <w:rsid w:val="00E91486"/>
    <w:rsid w:val="00F3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C62D8"/>
  <w15:chartTrackingRefBased/>
  <w15:docId w15:val="{0269ADDB-8815-914E-8F98-CBC83155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C38"/>
    <w:pPr>
      <w:widowControl w:val="0"/>
      <w:snapToGrid w:val="0"/>
      <w:ind w:firstLineChars="200" w:firstLine="200"/>
      <w:jc w:val="both"/>
    </w:pPr>
    <w:rPr>
      <w:rFonts w:ascii="DengXian" w:eastAsia="DengXian" w:hAnsi="DengXian" w:cs="Times New Roman"/>
      <w:sz w:val="28"/>
      <w:lang w:val="ru-RU"/>
      <w14:ligatures w14:val="none"/>
    </w:rPr>
  </w:style>
  <w:style w:type="paragraph" w:styleId="a4">
    <w:name w:val="Normal (Web)"/>
    <w:basedOn w:val="a"/>
    <w:uiPriority w:val="99"/>
    <w:semiHidden/>
    <w:unhideWhenUsed/>
    <w:rsid w:val="00CC3C3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ja-JP"/>
      <w14:ligatures w14:val="none"/>
    </w:rPr>
  </w:style>
  <w:style w:type="character" w:styleId="a5">
    <w:name w:val="Strong"/>
    <w:uiPriority w:val="22"/>
    <w:qFormat/>
    <w:rsid w:val="00CC3C38"/>
    <w:rPr>
      <w:b/>
      <w:bCs/>
    </w:rPr>
  </w:style>
  <w:style w:type="character" w:styleId="a6">
    <w:name w:val="Emphasis"/>
    <w:uiPriority w:val="20"/>
    <w:qFormat/>
    <w:rsid w:val="00CC3C38"/>
    <w:rPr>
      <w:i/>
      <w:iCs/>
    </w:rPr>
  </w:style>
  <w:style w:type="character" w:styleId="a7">
    <w:name w:val="Hyperlink"/>
    <w:uiPriority w:val="99"/>
    <w:unhideWhenUsed/>
    <w:rsid w:val="00CC3C38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641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s.cn/politics/2023-11/01/c_1129953262.htm" TargetMode="External"/><Relationship Id="rId5" Type="http://schemas.openxmlformats.org/officeDocument/2006/relationships/hyperlink" Target="https://www.gov.cn/zhengce/content/202310.%20/content_6912936.htm" TargetMode="External"/><Relationship Id="rId4" Type="http://schemas.openxmlformats.org/officeDocument/2006/relationships/hyperlink" Target="mailto:huang1347642182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Вэйтин Хуан</dc:creator>
  <cp:keywords/>
  <dc:description/>
  <cp:lastModifiedBy>Вэйтин Хуан</cp:lastModifiedBy>
  <cp:revision>18</cp:revision>
  <dcterms:created xsi:type="dcterms:W3CDTF">2024-02-29T17:41:00Z</dcterms:created>
  <dcterms:modified xsi:type="dcterms:W3CDTF">2024-02-29T19:39:00Z</dcterms:modified>
</cp:coreProperties>
</file>