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DB0" w:rsidRDefault="005B0D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Хайбулаева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Аминат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Магомедовна</w:t>
      </w:r>
    </w:p>
    <w:p w:rsidR="00B62411" w:rsidRDefault="001119E4" w:rsidP="005B0D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Студент</w:t>
      </w:r>
      <w:r w:rsidR="005B0D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5B0D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</w:t>
      </w:r>
      <w:proofErr w:type="spellStart"/>
      <w:r w:rsidR="005B0D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бакалавриата</w:t>
      </w:r>
      <w:proofErr w:type="spellEnd"/>
    </w:p>
    <w:p w:rsidR="00B62411" w:rsidRPr="0061585D" w:rsidRDefault="005B0DB0" w:rsidP="006158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85B3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Дагестанский государственный университет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785B3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Махачкала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Россия</w:t>
      </w:r>
    </w:p>
    <w:p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E–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6">
        <w:r w:rsidR="00ED3D40" w:rsidRPr="00ED3D40">
          <w:t xml:space="preserve"> </w:t>
        </w:r>
        <w:r w:rsidR="00ED3D40" w:rsidRPr="00ED3D40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</w:rPr>
          <w:t>aminathaibulaevam</w:t>
        </w:r>
        <w:r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</w:rPr>
          <w:t>@yandex.ru</w:t>
        </w:r>
      </w:hyperlink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61585D" w:rsidRDefault="006158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585D" w:rsidRDefault="0061585D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Цикл </w:t>
      </w:r>
      <w:proofErr w:type="spellStart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румейских</w:t>
      </w:r>
      <w:proofErr w:type="spellEnd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стихов Абу </w:t>
      </w:r>
      <w:proofErr w:type="spellStart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Фираса</w:t>
      </w:r>
      <w:proofErr w:type="spellEnd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Аль-</w:t>
      </w:r>
      <w:proofErr w:type="spellStart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Хамдани</w:t>
      </w:r>
      <w:proofErr w:type="spellEnd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представляет собой совокупность поэтических произведений, написанных арабским поэтом Абу </w:t>
      </w:r>
      <w:proofErr w:type="spellStart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Фирасом</w:t>
      </w:r>
      <w:proofErr w:type="spellEnd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Аль-</w:t>
      </w:r>
      <w:proofErr w:type="spellStart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Хамдани</w:t>
      </w:r>
      <w:proofErr w:type="spellEnd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жившим в 10 веке. </w:t>
      </w:r>
      <w:proofErr w:type="spellStart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Румейские</w:t>
      </w:r>
      <w:proofErr w:type="spellEnd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стихи отличаются своей особой тематикой – они описывают природу и красоту окружающего мира.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</w:t>
      </w:r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значение и применение в изучении арабской поэзии и культуры </w:t>
      </w:r>
      <w:proofErr w:type="spellStart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румейского</w:t>
      </w:r>
      <w:proofErr w:type="spellEnd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периода, и какие особенности этого цикла отличают его от других арабских поэтических форм?</w:t>
      </w:r>
    </w:p>
    <w:p w:rsidR="0061585D" w:rsidRDefault="0061585D" w:rsidP="006158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Историография научной проблемы изучения цикла </w:t>
      </w:r>
      <w:proofErr w:type="spellStart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румейских</w:t>
      </w:r>
      <w:proofErr w:type="spellEnd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стихов Абу </w:t>
      </w:r>
      <w:proofErr w:type="spellStart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Фираса</w:t>
      </w:r>
      <w:proofErr w:type="spellEnd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Аль-</w:t>
      </w:r>
      <w:proofErr w:type="spellStart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Хамдани</w:t>
      </w:r>
      <w:proofErr w:type="spellEnd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начала развиваться в конце 19 века. В этот период ученые начали обращать внимание на этот цикл стихов и его положение в арабской литературе. С течением времени, интерес к </w:t>
      </w:r>
      <w:proofErr w:type="spellStart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румейским</w:t>
      </w:r>
      <w:proofErr w:type="spellEnd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стихам Аль-</w:t>
      </w:r>
      <w:proofErr w:type="spellStart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Хамдани</w:t>
      </w:r>
      <w:proofErr w:type="spellEnd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рос, и множество исследований было проведено в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зличных аспектах этой проблемы. </w:t>
      </w:r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Историографический подход к изучению цикла </w:t>
      </w:r>
      <w:proofErr w:type="spellStart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румейских</w:t>
      </w:r>
      <w:proofErr w:type="spellEnd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стихов Абу </w:t>
      </w:r>
      <w:proofErr w:type="spellStart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Фираса</w:t>
      </w:r>
      <w:proofErr w:type="spellEnd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Аль-</w:t>
      </w:r>
      <w:proofErr w:type="spellStart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Хамдани</w:t>
      </w:r>
      <w:proofErr w:type="spellEnd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разнообразен и включает в себя различные методы и подходы. Ученые анализировали структуру и содержание стихов, исследовали связь с другими произведениями арабской литературы, а также рассматривали их значение в социокульт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урном и историческом контексте. </w:t>
      </w:r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Одной из основных задач историографии данной научной проблемы является выявление всех известных фактов о цикле </w:t>
      </w:r>
      <w:proofErr w:type="spellStart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румейских</w:t>
      </w:r>
      <w:proofErr w:type="spellEnd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стихов Абу </w:t>
      </w:r>
      <w:proofErr w:type="spellStart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Фираса</w:t>
      </w:r>
      <w:proofErr w:type="spellEnd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Аль-</w:t>
      </w:r>
      <w:proofErr w:type="spellStart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Хамдани</w:t>
      </w:r>
      <w:proofErr w:type="spellEnd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систематизация и анализ этой информации. Историография научной проблемы также ставит целью понимание роли и значения </w:t>
      </w:r>
      <w:proofErr w:type="spellStart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румейских</w:t>
      </w:r>
      <w:proofErr w:type="spellEnd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стихов Аль-</w:t>
      </w:r>
      <w:proofErr w:type="spellStart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Хамдани</w:t>
      </w:r>
      <w:proofErr w:type="spellEnd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арабской поэзии и культуре.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1585D" w:rsidRDefault="0061585D" w:rsidP="006158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</w:t>
      </w:r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историография научной проблемы изучения цикла </w:t>
      </w:r>
      <w:proofErr w:type="spellStart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румейских</w:t>
      </w:r>
      <w:proofErr w:type="spellEnd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стихов Абу </w:t>
      </w:r>
      <w:proofErr w:type="spellStart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Фираса</w:t>
      </w:r>
      <w:proofErr w:type="spellEnd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Аль-</w:t>
      </w:r>
      <w:proofErr w:type="spellStart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Хамдани</w:t>
      </w:r>
      <w:proofErr w:type="spellEnd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представляет собой множество исследований, которые включают в себя исторический, литературоведческий и культурологический подходы к анализу и пониманию этих поэтических произведений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1585D" w:rsidRPr="0061585D" w:rsidRDefault="0061585D" w:rsidP="006158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исследования </w:t>
      </w:r>
      <w:proofErr w:type="spellStart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румейских</w:t>
      </w:r>
      <w:proofErr w:type="spellEnd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стихов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были применены следующие методы:</w:t>
      </w:r>
    </w:p>
    <w:p w:rsidR="0061585D" w:rsidRDefault="0061585D" w:rsidP="0061585D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Сравнительный анализ: </w:t>
      </w:r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Сравнение </w:t>
      </w:r>
      <w:proofErr w:type="spellStart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румейских</w:t>
      </w:r>
      <w:proofErr w:type="spellEnd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стихов</w:t>
      </w:r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классической касыдой</w:t>
      </w:r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чем их главная схожесть и различие?</w:t>
      </w:r>
    </w:p>
    <w:p w:rsidR="0061585D" w:rsidRPr="0061585D" w:rsidRDefault="0061585D" w:rsidP="0061585D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Контекстуальный анализ: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исторического, социального и культурного</w:t>
      </w:r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окружение, в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тором возникли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румейские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стихи. </w:t>
      </w:r>
    </w:p>
    <w:p w:rsidR="0061585D" w:rsidRPr="0061585D" w:rsidRDefault="0061585D" w:rsidP="0061585D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Стилистический анализ: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</w:t>
      </w:r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стилистические приемы,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использует аль-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Хамдани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румейских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стихах</w:t>
      </w:r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Определите черты </w:t>
      </w:r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ают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румейскую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поэзию уникальной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?</w:t>
      </w:r>
    </w:p>
    <w:p w:rsidR="0061585D" w:rsidRPr="0061585D" w:rsidRDefault="0061585D" w:rsidP="0061585D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Психологический анализ: Какова психологическая глубина</w:t>
      </w:r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присутствующая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румейских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стихах</w:t>
      </w:r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 ситуация</w:t>
      </w:r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повлияала</w:t>
      </w:r>
      <w:proofErr w:type="spellEnd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тематику и образы стихотворений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?</w:t>
      </w:r>
    </w:p>
    <w:p w:rsidR="0061585D" w:rsidRPr="0061585D" w:rsidRDefault="0061585D" w:rsidP="0061585D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Рецептивный анализ: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восприняла аудитория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румейские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стихи</w:t>
      </w:r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61585D" w:rsidRPr="0061585D" w:rsidRDefault="0061585D" w:rsidP="006158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анализе стихотворений </w:t>
      </w:r>
      <w:proofErr w:type="spellStart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румейского</w:t>
      </w:r>
      <w:proofErr w:type="spellEnd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цикла Абу </w:t>
      </w:r>
      <w:proofErr w:type="spellStart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Фираса</w:t>
      </w:r>
      <w:proofErr w:type="spellEnd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аль-</w:t>
      </w:r>
      <w:proofErr w:type="spellStart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Хамдани</w:t>
      </w:r>
      <w:proofErr w:type="spellEnd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, были выявлены особенности содержания, формы и художественных приемов, характерные для этого жанра. Это позволило установить, что поэт мастерски сочетал арабские и византийские элементы, создавая произведения, которые отражали взаимодействие двух культур и обогащали арабскую поэтическую традицию.</w:t>
      </w:r>
    </w:p>
    <w:p w:rsidR="0061585D" w:rsidRPr="0061585D" w:rsidRDefault="0061585D" w:rsidP="006158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основе проведенного исследования можно сделать следующие основные выводы:</w:t>
      </w:r>
    </w:p>
    <w:p w:rsidR="0061585D" w:rsidRPr="0061585D" w:rsidRDefault="0061585D" w:rsidP="006158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Румейские</w:t>
      </w:r>
      <w:proofErr w:type="spellEnd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стихи являются особой формой арабской поэзии, которая интегрирует мотивы, образы и идеи, заимствованные из византийской культуры.</w:t>
      </w:r>
    </w:p>
    <w:p w:rsidR="0061585D" w:rsidRPr="0061585D" w:rsidRDefault="0061585D" w:rsidP="0061585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Абу </w:t>
      </w:r>
      <w:proofErr w:type="spellStart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Фирас</w:t>
      </w:r>
      <w:proofErr w:type="spellEnd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аль-</w:t>
      </w:r>
      <w:proofErr w:type="spellStart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Хамдани</w:t>
      </w:r>
      <w:proofErr w:type="spellEnd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успешно использовал </w:t>
      </w:r>
      <w:proofErr w:type="spellStart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румейские</w:t>
      </w:r>
      <w:proofErr w:type="spellEnd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стихи в своих стихотворениях, создавая произведения, которые отражают взаимодействие арабской и византийской </w:t>
      </w:r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культур и обогащают арабскую поэтическую традицию.</w:t>
      </w:r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ворчество Абу </w:t>
      </w:r>
      <w:proofErr w:type="spellStart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Фираса</w:t>
      </w:r>
      <w:proofErr w:type="spellEnd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аль-</w:t>
      </w:r>
      <w:proofErr w:type="spellStart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Хамдани</w:t>
      </w:r>
      <w:proofErr w:type="spellEnd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его использование </w:t>
      </w:r>
      <w:proofErr w:type="spellStart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румейских</w:t>
      </w:r>
      <w:proofErr w:type="spellEnd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стихов оказали значительное влияние на развитие арабской поэзии и представляют собой важный этап ее истории. Исследование его творчества и роли </w:t>
      </w:r>
      <w:proofErr w:type="spellStart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румейских</w:t>
      </w:r>
      <w:proofErr w:type="spellEnd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стихов в нем позволяет лучше понять арабскую поэтическую традицию и ее взаимосвязь с византийской культурой.</w:t>
      </w:r>
    </w:p>
    <w:p w:rsidR="0061585D" w:rsidRPr="0061585D" w:rsidRDefault="0061585D" w:rsidP="006158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2411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 литература</w:t>
      </w:r>
    </w:p>
    <w:p w:rsidR="0061585D" w:rsidRPr="0061585D" w:rsidRDefault="001119E4" w:rsidP="006158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4E4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1585D"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М.С. </w:t>
      </w:r>
      <w:proofErr w:type="spellStart"/>
      <w:r w:rsidR="0061585D"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Киктев</w:t>
      </w:r>
      <w:proofErr w:type="spellEnd"/>
      <w:r w:rsidR="0061585D"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Абу </w:t>
      </w:r>
      <w:proofErr w:type="spellStart"/>
      <w:r w:rsidR="0061585D"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Фирас</w:t>
      </w:r>
      <w:proofErr w:type="spellEnd"/>
      <w:r w:rsidR="0061585D"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М.С. </w:t>
      </w:r>
      <w:proofErr w:type="spellStart"/>
      <w:r w:rsidR="0061585D"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Киктев</w:t>
      </w:r>
      <w:proofErr w:type="spellEnd"/>
      <w:r w:rsidR="0061585D"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[Электронный ресурс] // Большая российская </w:t>
      </w:r>
      <w:proofErr w:type="spellStart"/>
      <w:proofErr w:type="gramStart"/>
      <w:r w:rsidR="0061585D"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энциклопедения</w:t>
      </w:r>
      <w:proofErr w:type="spellEnd"/>
      <w:r w:rsidR="0061585D"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="0061585D"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[сайт]. — URL: </w:t>
      </w:r>
    </w:p>
    <w:p w:rsidR="0061585D" w:rsidRDefault="0061585D" w:rsidP="006158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https://old.bigenc.ru/literature/text/662011 (дата обращения: 03.04.2023). </w:t>
      </w:r>
    </w:p>
    <w:p w:rsidR="0061585D" w:rsidRPr="0061585D" w:rsidRDefault="0061585D" w:rsidP="006158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Фильштинский</w:t>
      </w:r>
      <w:proofErr w:type="spellEnd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И.М. История арабской литературы: Х-</w:t>
      </w:r>
      <w:proofErr w:type="spellStart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ХVIIIвека</w:t>
      </w:r>
      <w:proofErr w:type="spellEnd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Ч.1/ </w:t>
      </w:r>
    </w:p>
    <w:p w:rsidR="0061585D" w:rsidRPr="0061585D" w:rsidRDefault="0061585D" w:rsidP="006158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Отв. ред. Б.Я. </w:t>
      </w:r>
      <w:proofErr w:type="spellStart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Шидфар</w:t>
      </w:r>
      <w:proofErr w:type="spellEnd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. Изд. 2-</w:t>
      </w:r>
      <w:proofErr w:type="gramStart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е..</w:t>
      </w:r>
      <w:proofErr w:type="gramEnd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М.: Книжный дом «ЛИБРОКОМ», 2010.  </w:t>
      </w:r>
    </w:p>
    <w:p w:rsidR="0061585D" w:rsidRPr="0061585D" w:rsidRDefault="0061585D" w:rsidP="006158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Ханна аль-</w:t>
      </w:r>
      <w:proofErr w:type="spellStart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Фахури</w:t>
      </w:r>
      <w:proofErr w:type="spellEnd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История арабской литературы [Текст] / Ханна аль-</w:t>
      </w:r>
    </w:p>
    <w:p w:rsidR="0061585D" w:rsidRPr="0061585D" w:rsidRDefault="0061585D" w:rsidP="006158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Фахури</w:t>
      </w:r>
      <w:proofErr w:type="spellEnd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— .</w:t>
      </w:r>
      <w:proofErr w:type="gramEnd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Москва: Издательство иностранной литературы, 1959 — 364 c. </w:t>
      </w:r>
    </w:p>
    <w:p w:rsidR="0061585D" w:rsidRPr="0061585D" w:rsidRDefault="0061585D" w:rsidP="006158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Сборник «Арабская поэзия средних веков. Серия </w:t>
      </w:r>
      <w:proofErr w:type="gramStart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первая»  /</w:t>
      </w:r>
      <w:proofErr w:type="gramEnd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1585D" w:rsidRPr="0061585D" w:rsidRDefault="0061585D" w:rsidP="006158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Редакционный совет библиотеки всемирной литературы </w:t>
      </w:r>
      <w:proofErr w:type="gramStart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— .</w:t>
      </w:r>
      <w:proofErr w:type="gramEnd"/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</w:p>
    <w:p w:rsidR="0061585D" w:rsidRPr="0061585D" w:rsidRDefault="0061585D" w:rsidP="006158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Москва: Издательство художественная литература, 1975 — 767 c. </w:t>
      </w:r>
    </w:p>
    <w:p w:rsidR="0061585D" w:rsidRPr="0061585D" w:rsidRDefault="0061585D" w:rsidP="006158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Крымский, А. Е. (1930). История Новой арабской литературы XIX столетия. Москва: Государственное издательство. </w:t>
      </w:r>
    </w:p>
    <w:p w:rsidR="0061585D" w:rsidRPr="0061585D" w:rsidRDefault="0061585D" w:rsidP="006158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Никитин, В. Б. (1979). История арабской литературы: Средние века. </w:t>
      </w:r>
    </w:p>
    <w:p w:rsidR="00B62411" w:rsidRPr="0061585D" w:rsidRDefault="0061585D" w:rsidP="006158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1585D">
        <w:rPr>
          <w:rFonts w:ascii="Times New Roman" w:eastAsia="Times New Roman" w:hAnsi="Times New Roman" w:cs="Times New Roman"/>
          <w:color w:val="000000"/>
          <w:sz w:val="24"/>
          <w:szCs w:val="24"/>
        </w:rPr>
        <w:t>Москва: Высшая школа.</w:t>
      </w:r>
    </w:p>
    <w:p w:rsidR="0093713A" w:rsidRPr="0093713A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sectPr w:rsidR="0093713A" w:rsidRPr="0093713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45A5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2220DE1"/>
    <w:multiLevelType w:val="multilevel"/>
    <w:tmpl w:val="D4A0B61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A0C61F1"/>
    <w:multiLevelType w:val="hybridMultilevel"/>
    <w:tmpl w:val="D4A0B61C"/>
    <w:lvl w:ilvl="0" w:tplc="5DBEB5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DB0"/>
    <w:rsid w:val="000007D1"/>
    <w:rsid w:val="000967D7"/>
    <w:rsid w:val="001119E4"/>
    <w:rsid w:val="00275BB0"/>
    <w:rsid w:val="002A6A2D"/>
    <w:rsid w:val="002C13F5"/>
    <w:rsid w:val="003567BA"/>
    <w:rsid w:val="004D7505"/>
    <w:rsid w:val="004F14BC"/>
    <w:rsid w:val="005947B4"/>
    <w:rsid w:val="005B0DB0"/>
    <w:rsid w:val="005E386D"/>
    <w:rsid w:val="0061585D"/>
    <w:rsid w:val="006B339E"/>
    <w:rsid w:val="00785B38"/>
    <w:rsid w:val="007B4530"/>
    <w:rsid w:val="00884E49"/>
    <w:rsid w:val="0093713A"/>
    <w:rsid w:val="00B62411"/>
    <w:rsid w:val="00CA0150"/>
    <w:rsid w:val="00DB4176"/>
    <w:rsid w:val="00DE6E76"/>
    <w:rsid w:val="00E47437"/>
    <w:rsid w:val="00ED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7A60"/>
  <w15:docId w15:val="{F0859DB1-9D2F-4510-A76A-FB8DE048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37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A\Downloads\&#1064;&#1072;&#1073;&#1083;&#1086;&#1085;_&#1042;&#1086;&#1089;&#1090;&#1086;&#1082;&#1086;&#1074;&#1077;&#1076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10309-CCBD-40CF-BA29-C26DDFC81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</Template>
  <TotalTime>1300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</dc:creator>
  <cp:keywords/>
  <dc:description/>
  <cp:lastModifiedBy>USA</cp:lastModifiedBy>
  <cp:revision>1</cp:revision>
  <dcterms:created xsi:type="dcterms:W3CDTF">2024-02-15T20:41:00Z</dcterms:created>
  <dcterms:modified xsi:type="dcterms:W3CDTF">2024-02-16T18:56:00Z</dcterms:modified>
</cp:coreProperties>
</file>