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434D" w14:textId="7B0529F6" w:rsidR="00B62411" w:rsidRPr="0018173F" w:rsidRDefault="00181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Поэзия буддийского монаха Ван Фаньчжи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1817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в. н.э.)</w:t>
      </w:r>
    </w:p>
    <w:p w14:paraId="02878C96" w14:textId="2EAB095B" w:rsidR="00B62411" w:rsidRDefault="00D16E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Плюшкова Елизавета Ивановна </w:t>
      </w:r>
    </w:p>
    <w:p w14:paraId="2528FF08" w14:textId="1CB3CCD8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D16E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D16E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14:paraId="30CC93A7" w14:textId="6282862A" w:rsidR="00B62411" w:rsidRDefault="001119E4" w:rsidP="00C43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14:paraId="33492B8F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506E5582" w14:textId="294BED2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r w:rsidR="00D16E8F" w:rsidRPr="00D16E8F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pliushkovaei@gmail.com</w:t>
      </w:r>
      <w:r w:rsidRPr="00D16E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403FD29" w14:textId="77777777" w:rsidR="007A159D" w:rsidRDefault="007A159D" w:rsidP="007A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73F02" w14:textId="55CD4414" w:rsidR="00922CA5" w:rsidRDefault="00B842DF" w:rsidP="003A0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EB">
        <w:rPr>
          <w:rFonts w:ascii="Times New Roman" w:eastAsia="SimSun" w:hAnsi="Times New Roman" w:cs="Times New Roman"/>
          <w:sz w:val="24"/>
          <w:szCs w:val="24"/>
        </w:rPr>
        <w:t xml:space="preserve">Как известно, средневековая китайская культура испытывала большое влияние «трех учений» </w:t>
      </w:r>
      <w:r w:rsidRPr="00B842DF">
        <w:rPr>
          <w:rFonts w:ascii="Times New Roman" w:eastAsia="SimSun" w:hAnsi="Times New Roman" w:cs="Times New Roman"/>
          <w:sz w:val="24"/>
          <w:szCs w:val="24"/>
        </w:rPr>
        <w:t>(</w:t>
      </w:r>
      <w:r w:rsidRPr="00B842DF">
        <w:rPr>
          <w:rFonts w:ascii="Times New Roman" w:eastAsia="SimSun" w:hAnsi="Times New Roman" w:cs="Times New Roman"/>
          <w:sz w:val="24"/>
          <w:szCs w:val="24"/>
          <w:lang w:val="en-US"/>
        </w:rPr>
        <w:t>三教</w:t>
      </w:r>
      <w:r w:rsidRPr="00B842DF">
        <w:rPr>
          <w:rFonts w:ascii="Times New Roman" w:eastAsia="SimSun" w:hAnsi="Times New Roman" w:cs="Times New Roman"/>
          <w:sz w:val="24"/>
          <w:szCs w:val="24"/>
        </w:rPr>
        <w:t>；</w:t>
      </w:r>
      <w:r w:rsidRPr="00B842DF">
        <w:rPr>
          <w:rFonts w:ascii="Times New Roman" w:eastAsia="SimSun" w:hAnsi="Times New Roman" w:cs="Times New Roman"/>
          <w:i/>
          <w:iCs/>
          <w:sz w:val="24"/>
          <w:szCs w:val="24"/>
        </w:rPr>
        <w:t>сань цзяо</w:t>
      </w:r>
      <w:r w:rsidRPr="00B842DF">
        <w:rPr>
          <w:rFonts w:ascii="Times New Roman" w:eastAsia="SimSun" w:hAnsi="Times New Roman" w:cs="Times New Roman"/>
          <w:sz w:val="24"/>
          <w:szCs w:val="24"/>
        </w:rPr>
        <w:t>)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B0737">
        <w:rPr>
          <w:rFonts w:ascii="Times New Roman" w:eastAsia="SimSun" w:hAnsi="Times New Roman" w:cs="Times New Roman"/>
          <w:sz w:val="24"/>
          <w:szCs w:val="24"/>
        </w:rPr>
        <w:t>–</w:t>
      </w:r>
      <w:r w:rsidR="005B0737" w:rsidRPr="005B07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31C57" w:rsidRPr="00DD09F9">
        <w:rPr>
          <w:rFonts w:ascii="Times New Roman" w:eastAsia="SimSun" w:hAnsi="Times New Roman" w:cs="Times New Roman"/>
          <w:sz w:val="24"/>
          <w:szCs w:val="24"/>
        </w:rPr>
        <w:t xml:space="preserve">конфуцианства, даосизма и буддизма. </w:t>
      </w:r>
      <w:r w:rsidR="00327729">
        <w:rPr>
          <w:rFonts w:ascii="Times New Roman" w:hAnsi="Times New Roman" w:cs="Times New Roman"/>
          <w:sz w:val="24"/>
          <w:szCs w:val="24"/>
        </w:rPr>
        <w:t xml:space="preserve">В </w:t>
      </w:r>
      <w:r w:rsidR="00DD09F9" w:rsidRPr="00DD09F9">
        <w:rPr>
          <w:rFonts w:ascii="Times New Roman" w:hAnsi="Times New Roman" w:cs="Times New Roman"/>
          <w:sz w:val="24"/>
          <w:szCs w:val="24"/>
        </w:rPr>
        <w:t>разные исторические периоды происходил</w:t>
      </w:r>
      <w:r w:rsidR="00F757CF">
        <w:rPr>
          <w:rFonts w:ascii="Times New Roman" w:hAnsi="Times New Roman" w:cs="Times New Roman"/>
          <w:sz w:val="24"/>
          <w:szCs w:val="24"/>
        </w:rPr>
        <w:t>о</w:t>
      </w:r>
      <w:r w:rsidR="00DD09F9" w:rsidRPr="00DD09F9">
        <w:rPr>
          <w:rFonts w:ascii="Times New Roman" w:hAnsi="Times New Roman" w:cs="Times New Roman"/>
          <w:sz w:val="24"/>
          <w:szCs w:val="24"/>
        </w:rPr>
        <w:t xml:space="preserve"> возвышение и расцвет </w:t>
      </w:r>
      <w:r w:rsidR="00DD09F9" w:rsidRPr="001710EB">
        <w:rPr>
          <w:rFonts w:ascii="Times New Roman" w:hAnsi="Times New Roman" w:cs="Times New Roman"/>
          <w:sz w:val="24"/>
          <w:szCs w:val="24"/>
        </w:rPr>
        <w:t>кажд</w:t>
      </w:r>
      <w:r w:rsidRPr="001710EB">
        <w:rPr>
          <w:rFonts w:ascii="Times New Roman" w:hAnsi="Times New Roman" w:cs="Times New Roman"/>
          <w:sz w:val="24"/>
          <w:szCs w:val="24"/>
        </w:rPr>
        <w:t xml:space="preserve">ого из </w:t>
      </w:r>
      <w:r w:rsidR="00D038CA" w:rsidRPr="001710EB">
        <w:rPr>
          <w:rFonts w:ascii="Times New Roman" w:hAnsi="Times New Roman" w:cs="Times New Roman"/>
          <w:sz w:val="24"/>
          <w:szCs w:val="24"/>
        </w:rPr>
        <w:t>них</w:t>
      </w:r>
      <w:r w:rsidRPr="001710EB">
        <w:rPr>
          <w:rFonts w:ascii="Times New Roman" w:hAnsi="Times New Roman" w:cs="Times New Roman"/>
          <w:sz w:val="24"/>
          <w:szCs w:val="24"/>
        </w:rPr>
        <w:t xml:space="preserve"> </w:t>
      </w:r>
      <w:r w:rsidR="00DD09F9" w:rsidRPr="001710EB">
        <w:rPr>
          <w:rFonts w:ascii="Times New Roman" w:hAnsi="Times New Roman" w:cs="Times New Roman"/>
          <w:sz w:val="24"/>
          <w:szCs w:val="24"/>
        </w:rPr>
        <w:t xml:space="preserve">в отдельности. Это </w:t>
      </w:r>
      <w:r w:rsidR="00D038CA" w:rsidRPr="001710EB">
        <w:rPr>
          <w:rFonts w:ascii="Times New Roman" w:hAnsi="Times New Roman" w:cs="Times New Roman"/>
          <w:sz w:val="24"/>
          <w:szCs w:val="24"/>
        </w:rPr>
        <w:t>непосредственно воздействовал</w:t>
      </w:r>
      <w:r w:rsidR="005B0737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о </w:t>
      </w:r>
      <w:r w:rsidR="00D038CA" w:rsidRPr="001710EB">
        <w:rPr>
          <w:rFonts w:ascii="Times New Roman" w:hAnsi="Times New Roman" w:cs="Times New Roman"/>
          <w:sz w:val="24"/>
          <w:szCs w:val="24"/>
        </w:rPr>
        <w:t xml:space="preserve">на китайскую литературу и способствовало </w:t>
      </w:r>
      <w:r w:rsidR="00DD09F9" w:rsidRPr="001710EB">
        <w:rPr>
          <w:rFonts w:ascii="Times New Roman" w:hAnsi="Times New Roman" w:cs="Times New Roman"/>
          <w:sz w:val="24"/>
          <w:szCs w:val="24"/>
        </w:rPr>
        <w:t>создани</w:t>
      </w:r>
      <w:r w:rsidR="00D038CA" w:rsidRPr="001710EB">
        <w:rPr>
          <w:rFonts w:ascii="Times New Roman" w:hAnsi="Times New Roman" w:cs="Times New Roman"/>
          <w:sz w:val="24"/>
          <w:szCs w:val="24"/>
        </w:rPr>
        <w:t>ю</w:t>
      </w:r>
      <w:r w:rsidR="00DD09F9" w:rsidRPr="001710EB">
        <w:rPr>
          <w:rFonts w:ascii="Times New Roman" w:hAnsi="Times New Roman" w:cs="Times New Roman"/>
          <w:sz w:val="24"/>
          <w:szCs w:val="24"/>
        </w:rPr>
        <w:t xml:space="preserve"> литературных произведений, становившихся каноническими образцами </w:t>
      </w:r>
      <w:r w:rsidR="001710EB">
        <w:rPr>
          <w:rFonts w:ascii="Times New Roman" w:hAnsi="Times New Roman" w:cs="Times New Roman"/>
          <w:sz w:val="24"/>
          <w:szCs w:val="24"/>
        </w:rPr>
        <w:t xml:space="preserve">для </w:t>
      </w:r>
      <w:r w:rsidR="00DD09F9" w:rsidRPr="00DD09F9">
        <w:rPr>
          <w:rFonts w:ascii="Times New Roman" w:hAnsi="Times New Roman" w:cs="Times New Roman"/>
          <w:sz w:val="24"/>
          <w:szCs w:val="24"/>
        </w:rPr>
        <w:t>позднейших эпох.</w:t>
      </w:r>
      <w:r w:rsidR="00901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CF2B" w14:textId="0D88002A" w:rsidR="00922CA5" w:rsidRPr="001710EB" w:rsidRDefault="009012F7" w:rsidP="003A0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Особый интерес </w:t>
      </w:r>
      <w:r w:rsidR="00B842DF" w:rsidRPr="001710EB">
        <w:rPr>
          <w:rFonts w:ascii="Times New Roman" w:hAnsi="Times New Roman" w:cs="Times New Roman"/>
          <w:sz w:val="24"/>
          <w:szCs w:val="24"/>
        </w:rPr>
        <w:t>«в трех учениях»</w:t>
      </w:r>
      <w:r w:rsidR="00B842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буддизм – </w:t>
      </w:r>
      <w:r w:rsidR="001710EB" w:rsidRPr="001710EB">
        <w:rPr>
          <w:rFonts w:ascii="Times New Roman" w:hAnsi="Times New Roman" w:cs="Times New Roman"/>
          <w:sz w:val="24"/>
          <w:szCs w:val="24"/>
        </w:rPr>
        <w:t>единственное</w:t>
      </w:r>
      <w:r w:rsidRPr="001710EB">
        <w:rPr>
          <w:rFonts w:ascii="Times New Roman" w:hAnsi="Times New Roman" w:cs="Times New Roman"/>
          <w:sz w:val="24"/>
          <w:szCs w:val="24"/>
        </w:rPr>
        <w:t xml:space="preserve"> </w:t>
      </w:r>
      <w:r w:rsidR="00B842DF" w:rsidRPr="001710EB">
        <w:rPr>
          <w:rFonts w:ascii="Times New Roman" w:hAnsi="Times New Roman" w:cs="Times New Roman"/>
          <w:sz w:val="24"/>
          <w:szCs w:val="24"/>
        </w:rPr>
        <w:t xml:space="preserve">иноземное </w:t>
      </w:r>
      <w:r w:rsidRPr="001710EB">
        <w:rPr>
          <w:rFonts w:ascii="Times New Roman" w:hAnsi="Times New Roman" w:cs="Times New Roman"/>
          <w:sz w:val="24"/>
          <w:szCs w:val="24"/>
        </w:rPr>
        <w:t xml:space="preserve">учение, </w:t>
      </w:r>
      <w:r w:rsidR="00B842DF" w:rsidRPr="001710EB">
        <w:rPr>
          <w:rFonts w:ascii="Times New Roman" w:hAnsi="Times New Roman" w:cs="Times New Roman"/>
          <w:sz w:val="24"/>
          <w:szCs w:val="24"/>
        </w:rPr>
        <w:t>которое прижилось и получило большое развитие</w:t>
      </w:r>
      <w:r w:rsidRPr="001710EB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 xml:space="preserve">итае. Будучи индийским по происхождению, </w:t>
      </w:r>
      <w:r w:rsidR="00B83FF3">
        <w:rPr>
          <w:rFonts w:ascii="Times New Roman" w:hAnsi="Times New Roman" w:cs="Times New Roman"/>
          <w:sz w:val="24"/>
          <w:szCs w:val="24"/>
        </w:rPr>
        <w:t xml:space="preserve">буддизм не вписывался в традиционные </w:t>
      </w:r>
      <w:r w:rsidR="000129D2">
        <w:rPr>
          <w:rFonts w:ascii="Times New Roman" w:hAnsi="Times New Roman" w:cs="Times New Roman"/>
          <w:sz w:val="24"/>
          <w:szCs w:val="24"/>
        </w:rPr>
        <w:t xml:space="preserve">идеологические </w:t>
      </w:r>
      <w:r w:rsidR="00B83FF3">
        <w:rPr>
          <w:rFonts w:ascii="Times New Roman" w:hAnsi="Times New Roman" w:cs="Times New Roman"/>
          <w:sz w:val="24"/>
          <w:szCs w:val="24"/>
        </w:rPr>
        <w:t xml:space="preserve">понятия китайской натурфилософии, конфуцианства и даосизма. В связи с этим он подвергся серьёзной трансформации под влиянием более ранних учений и </w:t>
      </w:r>
      <w:r w:rsidR="00C55F92" w:rsidRPr="001710EB">
        <w:rPr>
          <w:rFonts w:ascii="Times New Roman" w:hAnsi="Times New Roman" w:cs="Times New Roman"/>
          <w:sz w:val="24"/>
          <w:szCs w:val="24"/>
        </w:rPr>
        <w:t>приобрел немало специфических черт, получив название</w:t>
      </w:r>
      <w:r w:rsidR="00B83FF3" w:rsidRPr="001710EB">
        <w:rPr>
          <w:rFonts w:ascii="Times New Roman" w:hAnsi="Times New Roman" w:cs="Times New Roman"/>
          <w:sz w:val="24"/>
          <w:szCs w:val="24"/>
        </w:rPr>
        <w:t xml:space="preserve"> «китайск</w:t>
      </w:r>
      <w:r w:rsidR="00C55F92" w:rsidRPr="001710EB">
        <w:rPr>
          <w:rFonts w:ascii="Times New Roman" w:hAnsi="Times New Roman" w:cs="Times New Roman"/>
          <w:sz w:val="24"/>
          <w:szCs w:val="24"/>
        </w:rPr>
        <w:t>ого</w:t>
      </w:r>
      <w:r w:rsidR="00B83FF3" w:rsidRPr="001710EB">
        <w:rPr>
          <w:rFonts w:ascii="Times New Roman" w:hAnsi="Times New Roman" w:cs="Times New Roman"/>
          <w:sz w:val="24"/>
          <w:szCs w:val="24"/>
        </w:rPr>
        <w:t xml:space="preserve"> буддизм</w:t>
      </w:r>
      <w:r w:rsidR="00C55F92" w:rsidRPr="001710EB">
        <w:rPr>
          <w:rFonts w:ascii="Times New Roman" w:hAnsi="Times New Roman" w:cs="Times New Roman"/>
          <w:sz w:val="24"/>
          <w:szCs w:val="24"/>
        </w:rPr>
        <w:t>а</w:t>
      </w:r>
      <w:r w:rsidR="00B83FF3" w:rsidRPr="001710EB">
        <w:rPr>
          <w:rFonts w:ascii="Times New Roman" w:hAnsi="Times New Roman" w:cs="Times New Roman"/>
          <w:sz w:val="24"/>
          <w:szCs w:val="24"/>
        </w:rPr>
        <w:t>»</w:t>
      </w:r>
      <w:r w:rsidR="00B83FF3">
        <w:rPr>
          <w:rFonts w:ascii="Times New Roman" w:hAnsi="Times New Roman" w:cs="Times New Roman"/>
          <w:sz w:val="24"/>
          <w:szCs w:val="24"/>
        </w:rPr>
        <w:t>.</w:t>
      </w:r>
      <w:r w:rsidR="000129D2">
        <w:rPr>
          <w:rFonts w:ascii="Times New Roman" w:hAnsi="Times New Roman" w:cs="Times New Roman"/>
          <w:sz w:val="24"/>
          <w:szCs w:val="24"/>
        </w:rPr>
        <w:t xml:space="preserve"> Несмотря на то что на территорию Поднебесной буддизм проник уже в </w:t>
      </w:r>
      <w:r w:rsidR="000129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29D2" w:rsidRPr="000129D2">
        <w:rPr>
          <w:rFonts w:ascii="Times New Roman" w:hAnsi="Times New Roman" w:cs="Times New Roman"/>
          <w:sz w:val="24"/>
          <w:szCs w:val="24"/>
        </w:rPr>
        <w:t xml:space="preserve"> в</w:t>
      </w:r>
      <w:r w:rsidR="005870CD">
        <w:rPr>
          <w:rFonts w:ascii="Times New Roman" w:hAnsi="Times New Roman" w:cs="Times New Roman"/>
          <w:sz w:val="24"/>
          <w:szCs w:val="24"/>
        </w:rPr>
        <w:t xml:space="preserve">. </w:t>
      </w:r>
      <w:r w:rsidR="000129D2">
        <w:rPr>
          <w:rFonts w:ascii="Times New Roman" w:hAnsi="Times New Roman" w:cs="Times New Roman"/>
          <w:sz w:val="24"/>
          <w:szCs w:val="24"/>
        </w:rPr>
        <w:t xml:space="preserve">н.э., его активное изучение и распространение началось лишь около </w:t>
      </w:r>
      <w:r w:rsidR="00F519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29D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32E0A">
        <w:rPr>
          <w:rFonts w:ascii="Times New Roman" w:hAnsi="Times New Roman" w:cs="Times New Roman"/>
          <w:sz w:val="24"/>
          <w:szCs w:val="24"/>
        </w:rPr>
        <w:t>-</w:t>
      </w:r>
      <w:r w:rsidR="00F519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519B4" w:rsidRPr="00F519B4">
        <w:rPr>
          <w:rFonts w:ascii="Times New Roman" w:hAnsi="Times New Roman" w:cs="Times New Roman"/>
          <w:sz w:val="24"/>
          <w:szCs w:val="24"/>
        </w:rPr>
        <w:t xml:space="preserve"> </w:t>
      </w:r>
      <w:r w:rsidR="000129D2">
        <w:rPr>
          <w:rFonts w:ascii="Times New Roman" w:hAnsi="Times New Roman" w:cs="Times New Roman"/>
          <w:sz w:val="24"/>
          <w:szCs w:val="24"/>
          <w:lang w:eastAsia="zh-CN"/>
        </w:rPr>
        <w:t>в</w:t>
      </w:r>
      <w:r w:rsidR="00F519B4">
        <w:rPr>
          <w:rFonts w:ascii="Times New Roman" w:hAnsi="Times New Roman" w:cs="Times New Roman"/>
          <w:sz w:val="24"/>
          <w:szCs w:val="24"/>
          <w:lang w:eastAsia="zh-CN"/>
        </w:rPr>
        <w:t>в</w:t>
      </w:r>
      <w:r w:rsidR="000129D2">
        <w:rPr>
          <w:rFonts w:ascii="Times New Roman" w:hAnsi="Times New Roman" w:cs="Times New Roman"/>
          <w:sz w:val="24"/>
          <w:szCs w:val="24"/>
          <w:lang w:eastAsia="zh-CN"/>
        </w:rPr>
        <w:t xml:space="preserve">., когда монах Кумараджива совершил прорыв в искусстве перевода священных текстов на китайский язык и сделал их доступными для образованной </w:t>
      </w:r>
      <w:r w:rsidR="000129D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части </w:t>
      </w:r>
      <w:r w:rsidR="00D038CA" w:rsidRPr="001710EB">
        <w:rPr>
          <w:rFonts w:ascii="Times New Roman" w:hAnsi="Times New Roman" w:cs="Times New Roman"/>
          <w:sz w:val="24"/>
          <w:szCs w:val="24"/>
          <w:lang w:eastAsia="zh-CN"/>
        </w:rPr>
        <w:t>китайского общества</w:t>
      </w:r>
      <w:r w:rsidR="000129D2" w:rsidRPr="001710EB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F519B4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В статье Б.Б. Вахтина «Буддизм и китайская поэзия» утверждается, что «в </w:t>
      </w:r>
      <w:r w:rsidR="00F519B4" w:rsidRPr="001710EB">
        <w:rPr>
          <w:rFonts w:ascii="Times New Roman" w:hAnsi="Times New Roman" w:cs="Times New Roman"/>
          <w:sz w:val="24"/>
          <w:szCs w:val="24"/>
          <w:lang w:val="en-US" w:eastAsia="zh-CN"/>
        </w:rPr>
        <w:t>IV</w:t>
      </w:r>
      <w:r w:rsidR="00F32E0A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F519B4" w:rsidRPr="001710EB">
        <w:rPr>
          <w:rFonts w:ascii="Times New Roman" w:hAnsi="Times New Roman" w:cs="Times New Roman"/>
          <w:sz w:val="24"/>
          <w:szCs w:val="24"/>
          <w:lang w:val="en-US" w:eastAsia="zh-CN"/>
        </w:rPr>
        <w:t>V</w:t>
      </w:r>
      <w:r w:rsidR="00F519B4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вв. буддизм </w:t>
      </w:r>
      <w:r w:rsidR="00F519B4">
        <w:rPr>
          <w:rFonts w:ascii="Times New Roman" w:hAnsi="Times New Roman" w:cs="Times New Roman"/>
          <w:sz w:val="24"/>
          <w:szCs w:val="24"/>
          <w:lang w:eastAsia="zh-CN"/>
        </w:rPr>
        <w:t>разрешил основные трудности философского, религиозного, языкового и социально-политического характера, связанные с внедрением в китайскую культуру»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05F7C" w:rsidRPr="00505F7C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>Вахтин, 1982, с. 100</w:t>
      </w:r>
      <w:r w:rsidR="00505F7C" w:rsidRPr="00505F7C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F519B4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F6054C">
        <w:rPr>
          <w:rFonts w:ascii="Times New Roman" w:hAnsi="Times New Roman" w:cs="Times New Roman"/>
          <w:sz w:val="24"/>
          <w:szCs w:val="24"/>
          <w:lang w:eastAsia="zh-CN"/>
        </w:rPr>
        <w:t xml:space="preserve">Бурное развитие учения шло вплоть до середины </w:t>
      </w:r>
      <w:r w:rsidR="00F6054C">
        <w:rPr>
          <w:rFonts w:ascii="Times New Roman" w:hAnsi="Times New Roman" w:cs="Times New Roman"/>
          <w:sz w:val="24"/>
          <w:szCs w:val="24"/>
          <w:lang w:val="en-US" w:eastAsia="zh-CN"/>
        </w:rPr>
        <w:t>IX</w:t>
      </w:r>
      <w:r w:rsidR="00F6054C" w:rsidRPr="00F6054C">
        <w:rPr>
          <w:rFonts w:ascii="Times New Roman" w:hAnsi="Times New Roman" w:cs="Times New Roman"/>
          <w:sz w:val="24"/>
          <w:szCs w:val="24"/>
          <w:lang w:eastAsia="zh-CN"/>
        </w:rPr>
        <w:t xml:space="preserve"> в.</w:t>
      </w:r>
      <w:r w:rsidR="00F6054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F6054C" w:rsidRPr="001710EB">
        <w:rPr>
          <w:rFonts w:ascii="Times New Roman" w:hAnsi="Times New Roman" w:cs="Times New Roman"/>
          <w:sz w:val="24"/>
          <w:szCs w:val="24"/>
          <w:lang w:eastAsia="zh-CN"/>
        </w:rPr>
        <w:t>когда оно подверглось сильнейш</w:t>
      </w:r>
      <w:r w:rsidR="00D038CA" w:rsidRPr="001710EB">
        <w:rPr>
          <w:rFonts w:ascii="Times New Roman" w:hAnsi="Times New Roman" w:cs="Times New Roman"/>
          <w:sz w:val="24"/>
          <w:szCs w:val="24"/>
          <w:lang w:eastAsia="zh-CN"/>
        </w:rPr>
        <w:t>им гонениям</w:t>
      </w:r>
      <w:r w:rsidR="00504A9F" w:rsidRPr="001710EB">
        <w:rPr>
          <w:rFonts w:ascii="Times New Roman" w:hAnsi="Times New Roman" w:cs="Times New Roman"/>
          <w:sz w:val="24"/>
          <w:szCs w:val="24"/>
          <w:lang w:eastAsia="zh-CN"/>
        </w:rPr>
        <w:t>. О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днако это</w:t>
      </w:r>
      <w:r w:rsidR="00F6054C">
        <w:rPr>
          <w:rFonts w:ascii="Times New Roman" w:hAnsi="Times New Roman" w:cs="Times New Roman"/>
          <w:sz w:val="24"/>
          <w:szCs w:val="24"/>
          <w:lang w:eastAsia="zh-CN"/>
        </w:rPr>
        <w:t xml:space="preserve"> не смогло поколебать позиции </w:t>
      </w:r>
      <w:r w:rsidR="00D038CA">
        <w:rPr>
          <w:rFonts w:ascii="Times New Roman" w:hAnsi="Times New Roman" w:cs="Times New Roman"/>
          <w:sz w:val="24"/>
          <w:szCs w:val="24"/>
          <w:lang w:eastAsia="zh-CN"/>
        </w:rPr>
        <w:t>бу</w:t>
      </w:r>
      <w:r w:rsidR="001710EB">
        <w:rPr>
          <w:rFonts w:ascii="Times New Roman" w:hAnsi="Times New Roman" w:cs="Times New Roman"/>
          <w:sz w:val="24"/>
          <w:szCs w:val="24"/>
          <w:lang w:eastAsia="zh-CN"/>
        </w:rPr>
        <w:t>д</w:t>
      </w:r>
      <w:r w:rsidR="00D038CA">
        <w:rPr>
          <w:rFonts w:ascii="Times New Roman" w:hAnsi="Times New Roman" w:cs="Times New Roman"/>
          <w:sz w:val="24"/>
          <w:szCs w:val="24"/>
          <w:lang w:eastAsia="zh-CN"/>
        </w:rPr>
        <w:t>дизма</w:t>
      </w:r>
      <w:r w:rsidR="00D038CA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F6054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уже </w:t>
      </w:r>
      <w:r w:rsidR="00D038CA" w:rsidRPr="001710EB">
        <w:rPr>
          <w:rFonts w:ascii="Times New Roman" w:hAnsi="Times New Roman" w:cs="Times New Roman"/>
          <w:sz w:val="24"/>
          <w:szCs w:val="24"/>
          <w:lang w:eastAsia="zh-CN"/>
        </w:rPr>
        <w:t>освоенного китайской культурой</w:t>
      </w:r>
      <w:r w:rsidR="00F6054C" w:rsidRPr="001710EB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В </w:t>
      </w:r>
      <w:r w:rsidR="00C55F9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той же 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 xml:space="preserve">статье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Б.Б. Вахтин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 xml:space="preserve"> приводит классификацию областей поэтического наследия буддизма, ведь параллельно с 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утверждением </w:t>
      </w:r>
      <w:r w:rsidR="00C55F9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этой 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религии 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 xml:space="preserve">на территории страны создавалась и различного рода буддийская литература. Во-первых, </w:t>
      </w:r>
      <w:r w:rsidR="00C55F9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отмечается 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>поэзи</w:t>
      </w:r>
      <w:r w:rsidR="00504A9F" w:rsidRPr="001710EB">
        <w:rPr>
          <w:rFonts w:ascii="Times New Roman" w:hAnsi="Times New Roman" w:cs="Times New Roman"/>
          <w:sz w:val="24"/>
          <w:szCs w:val="24"/>
          <w:lang w:eastAsia="zh-CN"/>
        </w:rPr>
        <w:t>я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буддийского канона. Во-в</w:t>
      </w:r>
      <w:r w:rsidR="00505F7C">
        <w:rPr>
          <w:rFonts w:ascii="Times New Roman" w:hAnsi="Times New Roman" w:cs="Times New Roman"/>
          <w:sz w:val="24"/>
          <w:szCs w:val="24"/>
          <w:lang w:eastAsia="zh-CN"/>
        </w:rPr>
        <w:t>торых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китайские </w:t>
      </w:r>
      <w:r w:rsidR="00505F7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произведения, </w:t>
      </w:r>
      <w:r w:rsidR="00494727" w:rsidRPr="001710EB">
        <w:rPr>
          <w:rFonts w:ascii="Times New Roman" w:hAnsi="Times New Roman" w:cs="Times New Roman"/>
          <w:sz w:val="24"/>
          <w:szCs w:val="24"/>
          <w:lang w:eastAsia="zh-CN"/>
        </w:rPr>
        <w:t>возникшие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667C5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в 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>народной среде</w:t>
      </w:r>
      <w:r w:rsidR="00494727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 xml:space="preserve">отчасти, из-за потребности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пропагандирования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 xml:space="preserve"> религиозного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учения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>. В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>третьих, элитарн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 xml:space="preserve">ая 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>авторск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ая</w:t>
      </w:r>
      <w:r w:rsidR="00494727">
        <w:rPr>
          <w:rFonts w:ascii="Times New Roman" w:hAnsi="Times New Roman" w:cs="Times New Roman"/>
          <w:sz w:val="24"/>
          <w:szCs w:val="24"/>
          <w:lang w:eastAsia="zh-CN"/>
        </w:rPr>
        <w:t xml:space="preserve"> литератур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. Наконец, четвёртая область – творчество </w:t>
      </w:r>
      <w:r w:rsidR="0049725B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поэтов-монахов. Именно 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>последня</w:t>
      </w:r>
      <w:r w:rsidR="001667C5" w:rsidRPr="001710EB">
        <w:rPr>
          <w:rFonts w:ascii="Times New Roman" w:hAnsi="Times New Roman" w:cs="Times New Roman"/>
          <w:sz w:val="24"/>
          <w:szCs w:val="24"/>
          <w:lang w:eastAsia="zh-CN"/>
        </w:rPr>
        <w:t>я разновидность поэзии</w:t>
      </w:r>
      <w:r w:rsidR="005B0737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является предметом нашего 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>исследования.</w:t>
      </w:r>
      <w:r w:rsidR="00494727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600F2490" w14:textId="5E6CA14C" w:rsidR="006E7D4C" w:rsidRDefault="00922CA5" w:rsidP="003A0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К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 чис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лу 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зачинателей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 xml:space="preserve">вышеупомянутого 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вида литературы принято </w:t>
      </w:r>
      <w:r>
        <w:rPr>
          <w:rFonts w:ascii="Times New Roman" w:hAnsi="Times New Roman" w:cs="Times New Roman"/>
          <w:sz w:val="24"/>
          <w:szCs w:val="24"/>
          <w:lang w:eastAsia="zh-CN"/>
        </w:rPr>
        <w:t>относить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9725B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Чжи-дуня, Кумарадживу и Хуэй-юаня </w:t>
      </w:r>
      <w:r w:rsidR="00EA0E02" w:rsidRPr="00505F7C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>Вахтин, 1982, с. 114</w:t>
      </w:r>
      <w:r w:rsidR="00EA0E02" w:rsidRPr="00505F7C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. Наряду с творчеством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 xml:space="preserve">этих </w:t>
      </w:r>
      <w:r w:rsidR="00EA0E02">
        <w:rPr>
          <w:rFonts w:ascii="Times New Roman" w:hAnsi="Times New Roman" w:cs="Times New Roman"/>
          <w:sz w:val="24"/>
          <w:szCs w:val="24"/>
          <w:lang w:eastAsia="zh-CN"/>
        </w:rPr>
        <w:t xml:space="preserve">деятелей важное 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место 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в начальный период этой 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традиции </w:t>
      </w:r>
      <w:r w:rsidR="00C03C8B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занимает </w:t>
      </w:r>
      <w:r w:rsidR="00C55F9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буддийский монах и поэт 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Ван Фаньчжи. </w:t>
      </w:r>
      <w:r w:rsidR="00D52298" w:rsidRPr="001710EB">
        <w:rPr>
          <w:rFonts w:ascii="Times New Roman" w:hAnsi="Times New Roman" w:cs="Times New Roman"/>
          <w:sz w:val="24"/>
          <w:szCs w:val="24"/>
          <w:lang w:eastAsia="zh-CN"/>
        </w:rPr>
        <w:t>О</w:t>
      </w:r>
      <w:r w:rsidR="00EA0E02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н </w:t>
      </w:r>
      <w:r w:rsidR="00D52298" w:rsidRPr="001710EB">
        <w:rPr>
          <w:rFonts w:ascii="Times New Roman" w:hAnsi="Times New Roman" w:cs="Times New Roman"/>
          <w:sz w:val="24"/>
          <w:szCs w:val="24"/>
          <w:lang w:eastAsia="zh-CN"/>
        </w:rPr>
        <w:t>жил примерно в</w:t>
      </w:r>
      <w:r w:rsidR="00D52298" w:rsidRPr="00D522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52298">
        <w:rPr>
          <w:rFonts w:ascii="Times New Roman" w:hAnsi="Times New Roman" w:cs="Times New Roman"/>
          <w:sz w:val="24"/>
          <w:szCs w:val="24"/>
          <w:lang w:val="en-US" w:eastAsia="zh-CN"/>
        </w:rPr>
        <w:t>VII</w:t>
      </w:r>
      <w:r w:rsidR="00D52298" w:rsidRPr="00D522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>в</w:t>
      </w:r>
      <w:r w:rsidR="005870CD">
        <w:rPr>
          <w:rFonts w:ascii="Times New Roman" w:hAnsi="Times New Roman" w:cs="Times New Roman"/>
          <w:sz w:val="24"/>
          <w:szCs w:val="24"/>
          <w:lang w:eastAsia="zh-CN"/>
        </w:rPr>
        <w:t>еке.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04A9F">
        <w:rPr>
          <w:rFonts w:ascii="Times New Roman" w:hAnsi="Times New Roman" w:cs="Times New Roman"/>
          <w:sz w:val="24"/>
          <w:szCs w:val="24"/>
          <w:lang w:eastAsia="zh-CN"/>
        </w:rPr>
        <w:t>В его творчестве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 xml:space="preserve"> впервые </w:t>
      </w:r>
      <w:r w:rsidR="00DC14BC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произошло соединение китайской поэтической традиции, буддийских идей и </w:t>
      </w:r>
      <w:r w:rsidR="001667C5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народной городской литературы Китая того времени. </w:t>
      </w:r>
      <w:r w:rsidR="007C7D5C" w:rsidRPr="001710EB">
        <w:rPr>
          <w:rFonts w:ascii="Times New Roman" w:hAnsi="Times New Roman" w:cs="Times New Roman"/>
          <w:sz w:val="24"/>
          <w:szCs w:val="24"/>
          <w:lang w:eastAsia="zh-CN"/>
        </w:rPr>
        <w:t>С</w:t>
      </w:r>
      <w:r w:rsidR="00D52298" w:rsidRPr="001710EB">
        <w:rPr>
          <w:rFonts w:ascii="Times New Roman" w:hAnsi="Times New Roman" w:cs="Times New Roman"/>
          <w:sz w:val="24"/>
          <w:szCs w:val="24"/>
          <w:lang w:eastAsia="zh-CN"/>
        </w:rPr>
        <w:t xml:space="preserve">тоит отметить, что философия буддизма, 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 xml:space="preserve">несущая некоторые сотериологические принципы, </w:t>
      </w:r>
      <w:r w:rsidR="0049725B">
        <w:rPr>
          <w:rFonts w:ascii="Times New Roman" w:hAnsi="Times New Roman" w:cs="Times New Roman"/>
          <w:sz w:val="24"/>
          <w:szCs w:val="24"/>
          <w:lang w:eastAsia="zh-CN"/>
        </w:rPr>
        <w:t>активно распространялась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 xml:space="preserve"> не только среди высших кругов, но и простого народа. 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В частности, популярной была идея, основанная на 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>специфическо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м 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>понимани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китайским буддизмом </w:t>
      </w:r>
      <w:r w:rsidR="00D52298">
        <w:rPr>
          <w:rFonts w:ascii="Times New Roman" w:hAnsi="Times New Roman" w:cs="Times New Roman"/>
          <w:sz w:val="24"/>
          <w:szCs w:val="24"/>
          <w:lang w:eastAsia="zh-CN"/>
        </w:rPr>
        <w:t>сансары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 как возможности одной духовной субстанции перерождаться в разных телах. Однако, несмотря на свою уникальность, творчество поэта </w:t>
      </w:r>
      <w:r w:rsidR="00DC14BC" w:rsidRPr="005940E7">
        <w:rPr>
          <w:rFonts w:ascii="Times New Roman" w:hAnsi="Times New Roman" w:cs="Times New Roman"/>
          <w:sz w:val="24"/>
          <w:szCs w:val="24"/>
          <w:lang w:eastAsia="zh-CN"/>
        </w:rPr>
        <w:t>еще недостаточно</w:t>
      </w:r>
      <w:r w:rsidR="001710EB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940E7" w:rsidRPr="005940E7">
        <w:rPr>
          <w:rFonts w:ascii="Times New Roman" w:hAnsi="Times New Roman" w:cs="Times New Roman"/>
          <w:sz w:val="24"/>
          <w:szCs w:val="24"/>
          <w:lang w:eastAsia="zh-CN"/>
        </w:rPr>
        <w:t>изучено</w:t>
      </w:r>
      <w:r w:rsidR="005B0737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C14BC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Определенные 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>сведения о нём можно найти в книге</w:t>
      </w:r>
      <w:r w:rsidR="009F7763">
        <w:rPr>
          <w:rFonts w:ascii="Times New Roman" w:hAnsi="Times New Roman" w:cs="Times New Roman"/>
          <w:sz w:val="24"/>
          <w:szCs w:val="24"/>
          <w:lang w:eastAsia="zh-CN"/>
        </w:rPr>
        <w:t xml:space="preserve"> И.А.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 Алимова и </w:t>
      </w:r>
      <w:r w:rsidR="009F7763">
        <w:rPr>
          <w:rFonts w:ascii="Times New Roman" w:hAnsi="Times New Roman" w:cs="Times New Roman"/>
          <w:sz w:val="24"/>
          <w:szCs w:val="24"/>
          <w:lang w:eastAsia="zh-CN"/>
        </w:rPr>
        <w:t xml:space="preserve">М.Е. 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 xml:space="preserve">Кравцовой «История китайской классической литературы с древности и до </w:t>
      </w:r>
      <w:r w:rsidR="00B42C46">
        <w:rPr>
          <w:rFonts w:ascii="Times New Roman" w:hAnsi="Times New Roman" w:cs="Times New Roman"/>
          <w:sz w:val="24"/>
          <w:szCs w:val="24"/>
          <w:lang w:val="en-US" w:eastAsia="zh-CN"/>
        </w:rPr>
        <w:t>XIII</w:t>
      </w:r>
      <w:r w:rsidR="00B42C46" w:rsidRPr="00B42C4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42C46">
        <w:rPr>
          <w:rFonts w:ascii="Times New Roman" w:hAnsi="Times New Roman" w:cs="Times New Roman"/>
          <w:sz w:val="24"/>
          <w:szCs w:val="24"/>
          <w:lang w:eastAsia="zh-CN"/>
        </w:rPr>
        <w:t>в.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: поэзия и проза». </w:t>
      </w:r>
      <w:r w:rsidR="007C7D5C">
        <w:rPr>
          <w:rFonts w:ascii="Times New Roman" w:hAnsi="Times New Roman" w:cs="Times New Roman"/>
          <w:sz w:val="24"/>
          <w:szCs w:val="24"/>
          <w:lang w:eastAsia="zh-CN"/>
        </w:rPr>
        <w:t>В ней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 упоминается легенда, связанная с рождением поэта, сообщаются сведения о нахождении рукописей с</w:t>
      </w:r>
      <w:r w:rsidR="007C7D5C">
        <w:rPr>
          <w:rFonts w:ascii="Times New Roman" w:hAnsi="Times New Roman" w:cs="Times New Roman"/>
          <w:sz w:val="24"/>
          <w:szCs w:val="24"/>
          <w:lang w:eastAsia="zh-CN"/>
        </w:rPr>
        <w:t xml:space="preserve">о 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стихотворениями в Дуньхуане, а также даётся краткая </w:t>
      </w:r>
      <w:r w:rsidR="0014536D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характеристика 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его творчества. В числе основных особенностей 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>указываются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 следующие положения: наделение </w:t>
      </w:r>
      <w:r w:rsidR="007C7D5C">
        <w:rPr>
          <w:rFonts w:ascii="Times New Roman" w:hAnsi="Times New Roman" w:cs="Times New Roman"/>
          <w:sz w:val="24"/>
          <w:szCs w:val="24"/>
          <w:lang w:eastAsia="zh-CN"/>
        </w:rPr>
        <w:t>некоторых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произведений назидательным характером, который 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>во многом сочетается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 с конфуцианскими догмами, наличие стихотворений, утверждающих бренность бытия, и главное 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="0014536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 xml:space="preserve">лексическая простота, обеспечивающая </w:t>
      </w:r>
      <w:r w:rsidR="000A143F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легкое 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>понимание текста любым слушателем, обращение не к образованности человека, а к его житейскому опыту, уровню внутренней культуры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 xml:space="preserve">Алимов, 2014, с. </w:t>
      </w:r>
      <w:r w:rsidR="00710D50">
        <w:rPr>
          <w:rFonts w:ascii="Times New Roman" w:hAnsi="Times New Roman" w:cs="Times New Roman"/>
          <w:sz w:val="24"/>
          <w:szCs w:val="24"/>
          <w:lang w:eastAsia="zh-CN"/>
        </w:rPr>
        <w:t>967</w:t>
      </w:r>
      <w:r w:rsidR="00F32E0A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710D50">
        <w:rPr>
          <w:rFonts w:ascii="Times New Roman" w:hAnsi="Times New Roman" w:cs="Times New Roman"/>
          <w:sz w:val="24"/>
          <w:szCs w:val="24"/>
          <w:lang w:eastAsia="zh-CN"/>
        </w:rPr>
        <w:t>969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6906E5">
        <w:rPr>
          <w:rFonts w:ascii="Times New Roman" w:hAnsi="Times New Roman" w:cs="Times New Roman"/>
          <w:sz w:val="24"/>
          <w:szCs w:val="24"/>
          <w:lang w:eastAsia="zh-CN"/>
        </w:rPr>
        <w:t xml:space="preserve">. Сведения о Ван Фаньчжи содержатся также в книге А.Г. Сторожука «Три учения: конфуцианство, буддизм, даосизм». </w:t>
      </w:r>
      <w:r w:rsidR="005E267B">
        <w:rPr>
          <w:rFonts w:ascii="Times New Roman" w:hAnsi="Times New Roman" w:cs="Times New Roman"/>
          <w:sz w:val="24"/>
          <w:szCs w:val="24"/>
          <w:lang w:eastAsia="zh-CN"/>
        </w:rPr>
        <w:t xml:space="preserve">Автор подчёркивает простоту </w:t>
      </w:r>
      <w:r w:rsidR="005A075C">
        <w:rPr>
          <w:rFonts w:ascii="Times New Roman" w:hAnsi="Times New Roman" w:cs="Times New Roman"/>
          <w:sz w:val="24"/>
          <w:szCs w:val="24"/>
          <w:lang w:eastAsia="zh-CN"/>
        </w:rPr>
        <w:t xml:space="preserve">языка стихотворений, близость его к разговорной норме. Упоминает о </w:t>
      </w:r>
      <w:r w:rsidR="007C7D5C">
        <w:rPr>
          <w:rFonts w:ascii="Times New Roman" w:hAnsi="Times New Roman" w:cs="Times New Roman"/>
          <w:sz w:val="24"/>
          <w:szCs w:val="24"/>
          <w:lang w:eastAsia="zh-CN"/>
        </w:rPr>
        <w:t>склонности</w:t>
      </w:r>
      <w:r w:rsidR="005A075C">
        <w:rPr>
          <w:rFonts w:ascii="Times New Roman" w:hAnsi="Times New Roman" w:cs="Times New Roman"/>
          <w:sz w:val="24"/>
          <w:szCs w:val="24"/>
          <w:lang w:eastAsia="zh-CN"/>
        </w:rPr>
        <w:t xml:space="preserve"> поэта к общефилософским рассуждениям,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нравоучениям, сочувствию к «омрачённым», тщетности их существования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>Сторожук, 2010, с. 195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]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C349C3">
        <w:rPr>
          <w:rFonts w:ascii="Times New Roman" w:hAnsi="Times New Roman" w:cs="Times New Roman"/>
          <w:sz w:val="24"/>
          <w:szCs w:val="24"/>
          <w:lang w:eastAsia="zh-CN"/>
        </w:rPr>
        <w:t xml:space="preserve">Также при подготовке была 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использована </w:t>
      </w:r>
      <w:r w:rsidR="000A143F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глава из учебника по литературе Древнего Китая 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на китайском языке, </w:t>
      </w:r>
      <w:r w:rsidR="000A143F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отмечающая наличие </w:t>
      </w:r>
      <w:r w:rsidR="005B0737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в 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>творчеств</w:t>
      </w:r>
      <w:r w:rsidR="000A143F" w:rsidRPr="005940E7">
        <w:rPr>
          <w:rFonts w:ascii="Times New Roman" w:hAnsi="Times New Roman" w:cs="Times New Roman"/>
          <w:sz w:val="24"/>
          <w:szCs w:val="24"/>
          <w:lang w:eastAsia="zh-CN"/>
        </w:rPr>
        <w:t>е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 поэта юмора и сарказма, а также критики социального общественного </w:t>
      </w:r>
      <w:r w:rsidR="00C349C3">
        <w:rPr>
          <w:rFonts w:ascii="Times New Roman" w:hAnsi="Times New Roman" w:cs="Times New Roman"/>
          <w:sz w:val="24"/>
          <w:szCs w:val="24"/>
          <w:lang w:eastAsia="zh-CN"/>
        </w:rPr>
        <w:t>устройства того времени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D339B5" w:rsidRPr="008B772A">
        <w:rPr>
          <w:rFonts w:hint="eastAsia"/>
          <w:sz w:val="24"/>
          <w:szCs w:val="24"/>
          <w:lang w:val="en-US"/>
        </w:rPr>
        <w:t>中国古代文学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 xml:space="preserve">, 1988, </w:t>
      </w:r>
      <w:r w:rsidR="00F32E0A">
        <w:rPr>
          <w:rFonts w:ascii="Times New Roman" w:hAnsi="Times New Roman" w:cs="Times New Roman" w:hint="eastAsia"/>
          <w:sz w:val="24"/>
          <w:szCs w:val="24"/>
          <w:lang w:val="en-US" w:eastAsia="zh-CN"/>
        </w:rPr>
        <w:t>第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>349</w:t>
      </w:r>
      <w:r w:rsidR="00F32E0A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D339B5">
        <w:rPr>
          <w:rFonts w:ascii="Times New Roman" w:hAnsi="Times New Roman" w:cs="Times New Roman"/>
          <w:sz w:val="24"/>
          <w:szCs w:val="24"/>
          <w:lang w:eastAsia="zh-CN"/>
        </w:rPr>
        <w:t>351</w:t>
      </w:r>
      <w:r w:rsidR="00F32E0A">
        <w:rPr>
          <w:rFonts w:ascii="Times New Roman" w:hAnsi="Times New Roman" w:cs="Times New Roman" w:hint="eastAsia"/>
          <w:sz w:val="24"/>
          <w:szCs w:val="24"/>
          <w:lang w:eastAsia="zh-CN"/>
        </w:rPr>
        <w:t>页</w:t>
      </w:r>
      <w:r w:rsidR="00D339B5" w:rsidRPr="00505F7C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676C5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91A943A" w14:textId="0DF9AFCB" w:rsidR="003C4573" w:rsidRPr="006E7D4C" w:rsidRDefault="00EB5D3E" w:rsidP="003A0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trike/>
          <w:sz w:val="24"/>
          <w:szCs w:val="24"/>
          <w:lang w:eastAsia="zh-CN"/>
        </w:rPr>
      </w:pPr>
      <w:r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Для дальнейшего исследования </w:t>
      </w:r>
      <w:r w:rsidR="003F32D3" w:rsidRPr="005940E7">
        <w:rPr>
          <w:rFonts w:ascii="Times New Roman" w:hAnsi="Times New Roman" w:cs="Times New Roman"/>
          <w:sz w:val="24"/>
          <w:szCs w:val="24"/>
          <w:lang w:eastAsia="zh-CN"/>
        </w:rPr>
        <w:t>поэзии Ван Фаньчжи</w:t>
      </w:r>
      <w:r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F32D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мы </w:t>
      </w:r>
      <w:r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впервые </w:t>
      </w:r>
      <w:r w:rsidR="003F32D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перевели </w:t>
      </w:r>
      <w:r w:rsidRPr="005940E7">
        <w:rPr>
          <w:rFonts w:ascii="Times New Roman" w:hAnsi="Times New Roman" w:cs="Times New Roman"/>
          <w:sz w:val="24"/>
          <w:szCs w:val="24"/>
          <w:lang w:eastAsia="zh-CN"/>
        </w:rPr>
        <w:t>на русский язык ряд его стихотворений и рассмотрели особенности их поэтики. В процессе исследования было выяснено, что т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ематика </w:t>
      </w:r>
      <w:r w:rsidR="00DC14BC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переведенных нами 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>произведений</w:t>
      </w:r>
      <w:r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в совокупности освещает </w:t>
      </w:r>
      <w:r w:rsidR="007C7D5C" w:rsidRPr="005940E7">
        <w:rPr>
          <w:rFonts w:ascii="Times New Roman" w:hAnsi="Times New Roman" w:cs="Times New Roman"/>
          <w:sz w:val="24"/>
          <w:szCs w:val="24"/>
          <w:lang w:eastAsia="zh-CN"/>
        </w:rPr>
        <w:t>проблемы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>, связанны</w:t>
      </w:r>
      <w:r w:rsidR="007C7D5C" w:rsidRPr="005940E7">
        <w:rPr>
          <w:rFonts w:ascii="Times New Roman" w:hAnsi="Times New Roman" w:cs="Times New Roman"/>
          <w:sz w:val="24"/>
          <w:szCs w:val="24"/>
          <w:lang w:eastAsia="zh-CN"/>
        </w:rPr>
        <w:t>е</w:t>
      </w:r>
      <w:r w:rsidR="00C349C3" w:rsidRPr="005940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349C3">
        <w:rPr>
          <w:rFonts w:ascii="Times New Roman" w:hAnsi="Times New Roman" w:cs="Times New Roman"/>
          <w:sz w:val="24"/>
          <w:szCs w:val="24"/>
          <w:lang w:eastAsia="zh-CN"/>
        </w:rPr>
        <w:t xml:space="preserve">с земным существованием человека. Например, поднимается классический для буддизма вопрос о жизни как о страдании. Очень ярко </w:t>
      </w:r>
      <w:r w:rsidR="00F66B4A">
        <w:rPr>
          <w:rFonts w:ascii="Times New Roman" w:hAnsi="Times New Roman" w:cs="Times New Roman"/>
          <w:sz w:val="24"/>
          <w:szCs w:val="24"/>
          <w:lang w:eastAsia="zh-CN"/>
        </w:rPr>
        <w:t>он</w:t>
      </w:r>
      <w:r w:rsidR="00C349C3">
        <w:rPr>
          <w:rFonts w:ascii="Times New Roman" w:hAnsi="Times New Roman" w:cs="Times New Roman"/>
          <w:sz w:val="24"/>
          <w:szCs w:val="24"/>
          <w:lang w:eastAsia="zh-CN"/>
        </w:rPr>
        <w:t xml:space="preserve"> прослеживается в стихотворении</w:t>
      </w:r>
      <w:r w:rsidR="0008402E" w:rsidRPr="0008402E">
        <w:rPr>
          <w:rFonts w:hint="eastAsia"/>
          <w:sz w:val="24"/>
          <w:szCs w:val="24"/>
        </w:rPr>
        <w:t>《</w:t>
      </w:r>
      <w:r w:rsidR="00C349C3" w:rsidRPr="0008402E">
        <w:rPr>
          <w:rFonts w:ascii="SimSun" w:eastAsia="SimSun" w:hAnsi="SimSun" w:cstheme="majorHAnsi"/>
          <w:color w:val="222222"/>
          <w:sz w:val="24"/>
          <w:szCs w:val="24"/>
        </w:rPr>
        <w:t>你道生胜死</w:t>
      </w:r>
      <w:r w:rsidR="0008402E" w:rsidRPr="0008402E">
        <w:rPr>
          <w:rFonts w:hint="eastAsia"/>
          <w:sz w:val="24"/>
          <w:szCs w:val="24"/>
        </w:rPr>
        <w:t>》</w:t>
      </w:r>
      <w:r w:rsidR="0008402E" w:rsidRPr="00C349C3">
        <w:rPr>
          <w:rFonts w:ascii="Times New Roman" w:eastAsia="DengXian" w:hAnsi="Times New Roman" w:cs="Times New Roman"/>
          <w:color w:val="222222"/>
          <w:sz w:val="24"/>
          <w:szCs w:val="24"/>
        </w:rPr>
        <w:t>(</w:t>
      </w:r>
      <w:r w:rsidR="00C349C3" w:rsidRPr="00C349C3">
        <w:rPr>
          <w:rFonts w:ascii="Times New Roman" w:eastAsia="DengXian" w:hAnsi="Times New Roman" w:cs="Times New Roman"/>
          <w:color w:val="222222"/>
          <w:sz w:val="24"/>
          <w:szCs w:val="24"/>
        </w:rPr>
        <w:t>«</w:t>
      </w:r>
      <w:r w:rsidR="00C349C3" w:rsidRPr="00C34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говоришь, </w:t>
      </w:r>
      <w:r w:rsidR="00C349C3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жизнь лучше смерти»), где описываются невзгоды </w:t>
      </w:r>
      <w:r w:rsidR="003F32D3" w:rsidRPr="005940E7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простых воинов</w:t>
      </w:r>
      <w:r w:rsidR="00C349C3" w:rsidRPr="00594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49C3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того времени. </w:t>
      </w:r>
      <w:r w:rsidR="00F66B4A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Лишения, которые они претерпевают, расположены </w:t>
      </w:r>
      <w:r w:rsidR="007C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F66B4A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>градации, и достигают предела в последней строчке-выводе, говорящей о том, что лучше вообще не рождаться, чем влачить такое жалкое существование. Подобный же мотив, но дополненный идеями о</w:t>
      </w:r>
      <w:r w:rsid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принципе сансары, </w:t>
      </w:r>
      <w:r w:rsidR="003C4573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которому люди перерождаются в разных телах и в разных местах в зависимости от их </w:t>
      </w:r>
      <w:r w:rsidR="003F32D3" w:rsidRPr="00594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предыдущей </w:t>
      </w:r>
      <w:r w:rsidR="003C4573" w:rsidRPr="005940E7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</w:t>
      </w:r>
      <w:r w:rsid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 </w:t>
      </w:r>
      <w:r w:rsidR="00F66B4A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ненужности стремления к </w:t>
      </w:r>
      <w:r w:rsidR="003C4573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бесконечному </w:t>
      </w:r>
      <w:r w:rsidR="00F66B4A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>продлению жизни,</w:t>
      </w:r>
      <w:r w:rsidR="003C4573"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чётко виден</w:t>
      </w:r>
      <w:r w:rsid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произведени</w:t>
      </w:r>
      <w:r w:rsidR="0008402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8402E" w:rsidRPr="0008402E">
        <w:rPr>
          <w:rFonts w:hint="eastAsia"/>
          <w:sz w:val="24"/>
          <w:szCs w:val="24"/>
        </w:rPr>
        <w:t>《</w:t>
      </w:r>
      <w:r w:rsidR="003C4573" w:rsidRPr="0008402E">
        <w:rPr>
          <w:rFonts w:ascii="SimSun" w:eastAsia="SimSun" w:hAnsi="SimSun" w:cs="Times New Roman"/>
          <w:sz w:val="24"/>
          <w:szCs w:val="24"/>
          <w:lang w:val="en-US"/>
        </w:rPr>
        <w:t>有生</w:t>
      </w:r>
      <w:bookmarkStart w:id="0" w:name="_Hlk158405692"/>
      <w:r w:rsidR="003C4573" w:rsidRPr="0008402E">
        <w:rPr>
          <w:rFonts w:ascii="SimSun" w:eastAsia="SimSun" w:hAnsi="SimSun" w:cs="Times New Roman"/>
          <w:sz w:val="24"/>
          <w:szCs w:val="24"/>
        </w:rPr>
        <w:t>必</w:t>
      </w:r>
      <w:bookmarkEnd w:id="0"/>
      <w:r w:rsidR="003C4573" w:rsidRPr="0008402E">
        <w:rPr>
          <w:rFonts w:ascii="SimSun" w:eastAsia="SimSun" w:hAnsi="SimSun" w:cs="Times New Roman"/>
          <w:sz w:val="24"/>
          <w:szCs w:val="24"/>
          <w:lang w:val="en-US"/>
        </w:rPr>
        <w:t>有死</w:t>
      </w:r>
      <w:r w:rsidR="0008402E" w:rsidRPr="0008402E">
        <w:rPr>
          <w:sz w:val="24"/>
          <w:szCs w:val="24"/>
        </w:rPr>
        <w:t>》</w:t>
      </w:r>
      <w:r w:rsidR="0008402E">
        <w:t xml:space="preserve"> </w:t>
      </w:r>
      <w:r w:rsidR="003C4573" w:rsidRPr="005940E7">
        <w:rPr>
          <w:rFonts w:ascii="Times New Roman" w:hAnsi="Times New Roman" w:cs="Times New Roman"/>
          <w:sz w:val="24"/>
          <w:szCs w:val="24"/>
        </w:rPr>
        <w:t>(«</w:t>
      </w:r>
      <w:r w:rsidR="003F32D3" w:rsidRPr="005940E7">
        <w:rPr>
          <w:rFonts w:ascii="Times New Roman" w:hAnsi="Times New Roman" w:cs="Times New Roman"/>
          <w:sz w:val="24"/>
          <w:szCs w:val="24"/>
        </w:rPr>
        <w:t>Если е</w:t>
      </w:r>
      <w:r w:rsidR="003C4573" w:rsidRPr="005940E7">
        <w:rPr>
          <w:rFonts w:ascii="Times New Roman" w:hAnsi="Times New Roman" w:cs="Times New Roman"/>
          <w:sz w:val="24"/>
          <w:szCs w:val="24"/>
        </w:rPr>
        <w:t xml:space="preserve">сть </w:t>
      </w:r>
      <w:r w:rsidR="003C4573" w:rsidRPr="003C4573">
        <w:rPr>
          <w:rFonts w:ascii="Times New Roman" w:hAnsi="Times New Roman" w:cs="Times New Roman"/>
          <w:sz w:val="24"/>
          <w:szCs w:val="24"/>
        </w:rPr>
        <w:t>жизнь, непременно будет и смерть»)</w:t>
      </w:r>
      <w:r w:rsidR="003C4573">
        <w:rPr>
          <w:rFonts w:ascii="Times New Roman" w:hAnsi="Times New Roman" w:cs="Times New Roman"/>
          <w:sz w:val="24"/>
          <w:szCs w:val="24"/>
        </w:rPr>
        <w:t xml:space="preserve">. </w:t>
      </w:r>
      <w:r w:rsidR="001667C5" w:rsidRPr="005940E7">
        <w:rPr>
          <w:rFonts w:ascii="Times New Roman" w:hAnsi="Times New Roman" w:cs="Times New Roman"/>
          <w:sz w:val="24"/>
          <w:szCs w:val="24"/>
        </w:rPr>
        <w:t xml:space="preserve">Приводимая в нем строка: </w:t>
      </w:r>
      <w:r w:rsidR="003C4573" w:rsidRPr="005940E7">
        <w:rPr>
          <w:rFonts w:ascii="Times New Roman" w:hAnsi="Times New Roman" w:cs="Times New Roman"/>
          <w:sz w:val="24"/>
          <w:szCs w:val="24"/>
        </w:rPr>
        <w:t>«Всегда живём в пяти омрачениях»</w:t>
      </w:r>
      <w:r w:rsidR="005940E7">
        <w:rPr>
          <w:rFonts w:ascii="Times New Roman" w:eastAsia="SimSun" w:hAnsi="Times New Roman" w:cs="Times New Roman"/>
          <w:sz w:val="24"/>
          <w:szCs w:val="24"/>
        </w:rPr>
        <w:t xml:space="preserve"> –</w:t>
      </w:r>
      <w:r w:rsidR="005940E7" w:rsidRPr="005B07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C4573" w:rsidRPr="005940E7">
        <w:rPr>
          <w:rFonts w:ascii="Times New Roman" w:hAnsi="Times New Roman" w:cs="Times New Roman"/>
          <w:sz w:val="24"/>
          <w:szCs w:val="24"/>
        </w:rPr>
        <w:t xml:space="preserve">указание на те препятствия, которые омрачают </w:t>
      </w:r>
      <w:r w:rsidR="003C4573">
        <w:rPr>
          <w:rFonts w:ascii="Times New Roman" w:hAnsi="Times New Roman" w:cs="Times New Roman"/>
          <w:sz w:val="24"/>
          <w:szCs w:val="24"/>
        </w:rPr>
        <w:t>людское сознание, не дают выйти из круга перерождений.</w:t>
      </w:r>
      <w:r w:rsidR="003C4573" w:rsidRPr="003C4573">
        <w:t xml:space="preserve"> </w:t>
      </w:r>
      <w:r w:rsidR="003C4573">
        <w:t>«</w:t>
      </w:r>
      <w:r w:rsidR="003C4573" w:rsidRPr="003C4573">
        <w:rPr>
          <w:rFonts w:ascii="Times New Roman" w:hAnsi="Times New Roman" w:cs="Times New Roman"/>
          <w:sz w:val="24"/>
          <w:szCs w:val="24"/>
        </w:rPr>
        <w:t>Жизнь несёт бесконечные страдания</w:t>
      </w:r>
      <w:r w:rsidR="006E7D4C">
        <w:rPr>
          <w:rFonts w:ascii="Times New Roman" w:hAnsi="Times New Roman" w:cs="Times New Roman"/>
          <w:sz w:val="24"/>
          <w:szCs w:val="24"/>
        </w:rPr>
        <w:t>,</w:t>
      </w:r>
      <w:r w:rsidR="00B433D0">
        <w:rPr>
          <w:rFonts w:ascii="Times New Roman" w:hAnsi="Times New Roman" w:cs="Times New Roman"/>
          <w:sz w:val="24"/>
          <w:szCs w:val="24"/>
        </w:rPr>
        <w:t xml:space="preserve"> </w:t>
      </w:r>
      <w:r w:rsidR="003C4573" w:rsidRPr="003C4573">
        <w:rPr>
          <w:rFonts w:ascii="Times New Roman" w:hAnsi="Times New Roman" w:cs="Times New Roman"/>
          <w:sz w:val="24"/>
          <w:szCs w:val="24"/>
        </w:rPr>
        <w:t>Разве долголетие приносит радость?</w:t>
      </w:r>
      <w:r w:rsidR="003C4573">
        <w:rPr>
          <w:rFonts w:ascii="Times New Roman" w:hAnsi="Times New Roman" w:cs="Times New Roman"/>
          <w:sz w:val="24"/>
          <w:szCs w:val="24"/>
        </w:rPr>
        <w:t xml:space="preserve">» </w:t>
      </w:r>
      <w:r w:rsidR="00B433D0">
        <w:rPr>
          <w:rFonts w:ascii="Times New Roman" w:eastAsia="SimSun" w:hAnsi="Times New Roman" w:cs="Times New Roman"/>
          <w:sz w:val="24"/>
          <w:szCs w:val="24"/>
        </w:rPr>
        <w:t>–</w:t>
      </w:r>
      <w:r w:rsidR="00B433D0" w:rsidRPr="005B07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C4573">
        <w:rPr>
          <w:rFonts w:ascii="Times New Roman" w:hAnsi="Times New Roman" w:cs="Times New Roman"/>
          <w:sz w:val="24"/>
          <w:szCs w:val="24"/>
        </w:rPr>
        <w:t xml:space="preserve">очередное возвращение к теме страдания, являющегося ключевой характеристикой жизни по </w:t>
      </w:r>
      <w:r w:rsidR="00676C59">
        <w:rPr>
          <w:rFonts w:ascii="Times New Roman" w:hAnsi="Times New Roman" w:cs="Times New Roman"/>
          <w:sz w:val="24"/>
          <w:szCs w:val="24"/>
        </w:rPr>
        <w:t xml:space="preserve">догмам </w:t>
      </w:r>
      <w:r w:rsidR="003C4573">
        <w:rPr>
          <w:rFonts w:ascii="Times New Roman" w:hAnsi="Times New Roman" w:cs="Times New Roman"/>
          <w:sz w:val="24"/>
          <w:szCs w:val="24"/>
        </w:rPr>
        <w:t>буддизм</w:t>
      </w:r>
      <w:r w:rsidR="00676C59">
        <w:rPr>
          <w:rFonts w:ascii="Times New Roman" w:hAnsi="Times New Roman" w:cs="Times New Roman"/>
          <w:sz w:val="24"/>
          <w:szCs w:val="24"/>
        </w:rPr>
        <w:t>а</w:t>
      </w:r>
      <w:r w:rsidR="003C4573">
        <w:rPr>
          <w:rFonts w:ascii="Times New Roman" w:hAnsi="Times New Roman" w:cs="Times New Roman"/>
          <w:sz w:val="24"/>
          <w:szCs w:val="24"/>
        </w:rPr>
        <w:t xml:space="preserve">, убеждение, что продолжить движение по сансаре и выйти из неё – лучше, чем жить бесконечно долго. </w:t>
      </w:r>
      <w:r w:rsidR="00A05C58">
        <w:rPr>
          <w:rFonts w:ascii="Times New Roman" w:hAnsi="Times New Roman" w:cs="Times New Roman"/>
          <w:sz w:val="24"/>
          <w:szCs w:val="24"/>
        </w:rPr>
        <w:t>Кроме того, в</w:t>
      </w:r>
      <w:r w:rsidR="00491628">
        <w:rPr>
          <w:rFonts w:ascii="Times New Roman" w:hAnsi="Times New Roman" w:cs="Times New Roman"/>
          <w:sz w:val="24"/>
          <w:szCs w:val="24"/>
        </w:rPr>
        <w:t xml:space="preserve"> ряде произведений присутствует сарказм по отношению к людям, переоценивающим земные блага: «Другие скачут на больших конях</w:t>
      </w:r>
      <w:r w:rsidR="003F32D3">
        <w:rPr>
          <w:rFonts w:ascii="Times New Roman" w:hAnsi="Times New Roman" w:cs="Times New Roman"/>
          <w:sz w:val="24"/>
          <w:szCs w:val="24"/>
        </w:rPr>
        <w:t>»</w:t>
      </w:r>
      <w:r w:rsidR="008B772A">
        <w:rPr>
          <w:rFonts w:ascii="Times New Roman" w:hAnsi="Times New Roman" w:cs="Times New Roman"/>
          <w:sz w:val="24"/>
          <w:szCs w:val="24"/>
        </w:rPr>
        <w:t>.</w:t>
      </w:r>
    </w:p>
    <w:p w14:paraId="01B03339" w14:textId="3E9D1D24" w:rsidR="00F66B4A" w:rsidRPr="00327729" w:rsidRDefault="00A05C58" w:rsidP="00D33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поэтические произведения Ван Фаньчжи отражали реалии того времени</w:t>
      </w:r>
      <w:r w:rsidR="002E62A0">
        <w:rPr>
          <w:rFonts w:ascii="Times New Roman" w:hAnsi="Times New Roman" w:cs="Times New Roman"/>
          <w:sz w:val="24"/>
          <w:szCs w:val="24"/>
        </w:rPr>
        <w:t xml:space="preserve"> </w:t>
      </w:r>
      <w:r w:rsidR="003F32D3" w:rsidRPr="008B772A">
        <w:rPr>
          <w:rFonts w:ascii="Times New Roman" w:hAnsi="Times New Roman" w:cs="Times New Roman"/>
          <w:sz w:val="24"/>
          <w:szCs w:val="24"/>
        </w:rPr>
        <w:t>и отличались</w:t>
      </w:r>
      <w:r w:rsidRPr="008B772A">
        <w:rPr>
          <w:rFonts w:ascii="Times New Roman" w:hAnsi="Times New Roman" w:cs="Times New Roman"/>
          <w:sz w:val="24"/>
          <w:szCs w:val="24"/>
        </w:rPr>
        <w:t xml:space="preserve"> злободневн</w:t>
      </w:r>
      <w:r w:rsidR="00DC14BC" w:rsidRPr="008B772A">
        <w:rPr>
          <w:rFonts w:ascii="Times New Roman" w:hAnsi="Times New Roman" w:cs="Times New Roman"/>
          <w:sz w:val="24"/>
          <w:szCs w:val="24"/>
        </w:rPr>
        <w:t>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7D5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стихотворении </w:t>
      </w:r>
      <w:r w:rsidRPr="00C349C3">
        <w:rPr>
          <w:rFonts w:ascii="Times New Roman" w:eastAsia="DengXian" w:hAnsi="Times New Roman" w:cs="Times New Roman"/>
          <w:color w:val="222222"/>
          <w:sz w:val="24"/>
          <w:szCs w:val="24"/>
        </w:rPr>
        <w:t>«</w:t>
      </w:r>
      <w:r w:rsidRPr="00C34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говоришь, </w:t>
      </w:r>
      <w:r w:rsidRPr="003C4573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жизнь лучше смерти»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показаны неприглядные стороны</w:t>
      </w:r>
      <w:r w:rsidR="003F3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32D3" w:rsidRPr="008B772A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военной</w:t>
      </w:r>
      <w:r w:rsidRPr="008B7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службы в </w:t>
      </w:r>
      <w:r w:rsidR="003F32D3" w:rsidRPr="008B772A">
        <w:rPr>
          <w:rFonts w:ascii="Times New Roman" w:hAnsi="Times New Roman" w:cs="Times New Roman"/>
          <w:sz w:val="24"/>
          <w:szCs w:val="24"/>
          <w:shd w:val="clear" w:color="auto" w:fill="FFFFFF"/>
        </w:rPr>
        <w:t>то время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Уже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VII</w:t>
      </w:r>
      <w:r w:rsidRPr="00A05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в. поэт запечатлел в творчестве социальное неравенство и несправедливость: «Другие скачут на больших конях». Важно отметить, что большинство из наблюдений </w:t>
      </w:r>
      <w:r w:rsidR="002E62A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Ван Фаньчжи пропуска</w:t>
      </w:r>
      <w:r w:rsidR="00676C5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тся через призму буддийской философии и могут рассматриваться как с бытовой, так и</w:t>
      </w:r>
      <w:r w:rsidR="008B772A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религиозной точки зрения.</w:t>
      </w:r>
    </w:p>
    <w:p w14:paraId="7706DC39" w14:textId="023AF171" w:rsidR="00DD09F9" w:rsidRDefault="0093713A" w:rsidP="00CB3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18452A83" w14:textId="54E6675C" w:rsidR="00DD09F9" w:rsidRPr="00DD09F9" w:rsidRDefault="00DD09F9" w:rsidP="00CB3972">
      <w:pPr>
        <w:pStyle w:val="a8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DD09F9">
        <w:rPr>
          <w:sz w:val="24"/>
          <w:szCs w:val="24"/>
        </w:rPr>
        <w:t xml:space="preserve">Алимов И.А., М.Е. Кравцова История китайской классической литературы с древности и до </w:t>
      </w:r>
      <w:r w:rsidRPr="00DD09F9">
        <w:rPr>
          <w:sz w:val="24"/>
          <w:szCs w:val="24"/>
          <w:lang w:val="en-US"/>
        </w:rPr>
        <w:t>XIII</w:t>
      </w:r>
      <w:r w:rsidRPr="00DD09F9">
        <w:rPr>
          <w:sz w:val="24"/>
          <w:szCs w:val="24"/>
        </w:rPr>
        <w:t xml:space="preserve"> в.: поэзия, проза: в 2 ч. – СПб.: Петербургское Востоковедение, 2014. – 1408 с.</w:t>
      </w:r>
    </w:p>
    <w:p w14:paraId="4C7EA3B4" w14:textId="08D0931A" w:rsidR="00DD09F9" w:rsidRDefault="00DD09F9" w:rsidP="00CB3972">
      <w:pPr>
        <w:pStyle w:val="a8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DD09F9">
        <w:rPr>
          <w:sz w:val="24"/>
          <w:szCs w:val="24"/>
        </w:rPr>
        <w:t xml:space="preserve">Вахтин Б.Б. Буддизм и китайская поэзия // Буддизм, государство и общество в странах Центральной и Восточной Азии в Средние века. – М.: «Наука», 1982. – </w:t>
      </w:r>
      <w:r w:rsidR="00557B3C">
        <w:rPr>
          <w:sz w:val="24"/>
          <w:szCs w:val="24"/>
        </w:rPr>
        <w:br/>
      </w:r>
      <w:r w:rsidRPr="00DD09F9">
        <w:rPr>
          <w:sz w:val="24"/>
          <w:szCs w:val="24"/>
        </w:rPr>
        <w:t>С. 98</w:t>
      </w:r>
      <w:r w:rsidR="00F32E0A">
        <w:rPr>
          <w:sz w:val="24"/>
          <w:szCs w:val="24"/>
        </w:rPr>
        <w:t>-</w:t>
      </w:r>
      <w:r w:rsidRPr="00DD09F9">
        <w:rPr>
          <w:sz w:val="24"/>
          <w:szCs w:val="24"/>
        </w:rPr>
        <w:t>121.</w:t>
      </w:r>
    </w:p>
    <w:p w14:paraId="13697065" w14:textId="29D2B80A" w:rsidR="00F66B4A" w:rsidRPr="008B772A" w:rsidRDefault="00F66B4A" w:rsidP="00CB3972">
      <w:pPr>
        <w:pStyle w:val="a8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F66B4A">
        <w:rPr>
          <w:sz w:val="24"/>
          <w:szCs w:val="24"/>
        </w:rPr>
        <w:t>Сторожук А.Г. Три учения и культура Китая: конфуцианство, буддизм и даосизм в художественном тво</w:t>
      </w:r>
      <w:r w:rsidRPr="008B772A">
        <w:rPr>
          <w:sz w:val="24"/>
          <w:szCs w:val="24"/>
        </w:rPr>
        <w:t>рчестве эпохи Тан. – СПб.: «Береста», 2010. – 552 с.</w:t>
      </w:r>
    </w:p>
    <w:p w14:paraId="3CE8B8CD" w14:textId="23DF985A" w:rsidR="00C953D0" w:rsidRPr="008B772A" w:rsidRDefault="00C953D0" w:rsidP="00CB3972">
      <w:pPr>
        <w:pStyle w:val="a8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8B772A">
        <w:rPr>
          <w:rFonts w:hint="eastAsia"/>
          <w:sz w:val="24"/>
          <w:szCs w:val="24"/>
          <w:lang w:val="en-US"/>
        </w:rPr>
        <w:t>中国古代文学：全二册</w:t>
      </w:r>
      <w:r w:rsidRPr="008B772A">
        <w:rPr>
          <w:rFonts w:hint="eastAsia"/>
          <w:sz w:val="24"/>
          <w:szCs w:val="24"/>
          <w:lang w:val="en-US"/>
        </w:rPr>
        <w:t xml:space="preserve"> </w:t>
      </w:r>
      <w:r w:rsidRPr="008B772A">
        <w:rPr>
          <w:sz w:val="24"/>
          <w:szCs w:val="24"/>
        </w:rPr>
        <w:t xml:space="preserve">/ </w:t>
      </w:r>
      <w:r w:rsidRPr="008B772A">
        <w:rPr>
          <w:rFonts w:hint="eastAsia"/>
          <w:sz w:val="24"/>
          <w:szCs w:val="24"/>
          <w:lang w:val="en-US"/>
        </w:rPr>
        <w:t>于非主编。北京：新华，</w:t>
      </w:r>
      <w:r w:rsidRPr="008B772A">
        <w:rPr>
          <w:rFonts w:hint="eastAsia"/>
          <w:sz w:val="24"/>
          <w:szCs w:val="24"/>
          <w:lang w:val="en-US"/>
        </w:rPr>
        <w:t>1</w:t>
      </w:r>
      <w:r w:rsidRPr="008B772A">
        <w:rPr>
          <w:sz w:val="24"/>
          <w:szCs w:val="24"/>
          <w:lang w:val="en-US"/>
        </w:rPr>
        <w:t>988</w:t>
      </w:r>
      <w:r w:rsidRPr="008B772A">
        <w:rPr>
          <w:rFonts w:hint="eastAsia"/>
          <w:sz w:val="24"/>
          <w:szCs w:val="24"/>
          <w:lang w:val="en-US"/>
        </w:rPr>
        <w:t>。</w:t>
      </w:r>
      <w:r w:rsidR="00D339B5">
        <w:rPr>
          <w:rFonts w:hint="eastAsia"/>
          <w:sz w:val="24"/>
          <w:szCs w:val="24"/>
          <w:lang w:val="en-US"/>
        </w:rPr>
        <w:t>第</w:t>
      </w:r>
      <w:r w:rsidRPr="008B772A">
        <w:rPr>
          <w:rFonts w:hint="eastAsia"/>
          <w:sz w:val="24"/>
          <w:szCs w:val="24"/>
          <w:lang w:val="en-US"/>
        </w:rPr>
        <w:t>一册。</w:t>
      </w:r>
      <w:r w:rsidRPr="008B772A">
        <w:rPr>
          <w:rFonts w:hint="eastAsia"/>
          <w:sz w:val="24"/>
          <w:szCs w:val="24"/>
          <w:lang w:val="en-US"/>
        </w:rPr>
        <w:t>4</w:t>
      </w:r>
      <w:r w:rsidRPr="008B772A">
        <w:rPr>
          <w:sz w:val="24"/>
          <w:szCs w:val="24"/>
          <w:lang w:val="en-US"/>
        </w:rPr>
        <w:t>80</w:t>
      </w:r>
      <w:r w:rsidR="00D339B5">
        <w:rPr>
          <w:rFonts w:hint="eastAsia"/>
          <w:sz w:val="24"/>
          <w:szCs w:val="24"/>
          <w:lang w:val="en-US"/>
        </w:rPr>
        <w:t>页</w:t>
      </w:r>
      <w:r w:rsidRPr="008B772A">
        <w:rPr>
          <w:rFonts w:hint="eastAsia"/>
          <w:sz w:val="24"/>
          <w:szCs w:val="24"/>
          <w:lang w:val="en-US"/>
        </w:rPr>
        <w:t>。</w:t>
      </w:r>
    </w:p>
    <w:p w14:paraId="20552F00" w14:textId="77777777" w:rsidR="0093713A" w:rsidRPr="00F66B4A" w:rsidRDefault="0093713A" w:rsidP="004972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sectPr w:rsidR="0093713A" w:rsidRPr="00F66B4A" w:rsidSect="001A34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872A0"/>
    <w:multiLevelType w:val="hybridMultilevel"/>
    <w:tmpl w:val="227EC0F2"/>
    <w:lvl w:ilvl="0" w:tplc="B2FE60F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7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8F"/>
    <w:rsid w:val="000007D1"/>
    <w:rsid w:val="000129D2"/>
    <w:rsid w:val="0008402E"/>
    <w:rsid w:val="000967D7"/>
    <w:rsid w:val="000A143F"/>
    <w:rsid w:val="000A3685"/>
    <w:rsid w:val="0010552E"/>
    <w:rsid w:val="001119E4"/>
    <w:rsid w:val="0014536D"/>
    <w:rsid w:val="001667C5"/>
    <w:rsid w:val="001710EB"/>
    <w:rsid w:val="0018173F"/>
    <w:rsid w:val="001A34D7"/>
    <w:rsid w:val="001F0B17"/>
    <w:rsid w:val="00275BB0"/>
    <w:rsid w:val="002A6A2D"/>
    <w:rsid w:val="002C13F5"/>
    <w:rsid w:val="002E62A0"/>
    <w:rsid w:val="00327729"/>
    <w:rsid w:val="003567BA"/>
    <w:rsid w:val="003A0D26"/>
    <w:rsid w:val="003C4573"/>
    <w:rsid w:val="003F32D3"/>
    <w:rsid w:val="00431C57"/>
    <w:rsid w:val="00460ECD"/>
    <w:rsid w:val="00491628"/>
    <w:rsid w:val="00494727"/>
    <w:rsid w:val="0049641C"/>
    <w:rsid w:val="0049725B"/>
    <w:rsid w:val="004F14BC"/>
    <w:rsid w:val="00504A9F"/>
    <w:rsid w:val="00505F7C"/>
    <w:rsid w:val="00557B3C"/>
    <w:rsid w:val="005870CD"/>
    <w:rsid w:val="005940E7"/>
    <w:rsid w:val="005A075C"/>
    <w:rsid w:val="005B0737"/>
    <w:rsid w:val="005E267B"/>
    <w:rsid w:val="005E386D"/>
    <w:rsid w:val="00676C59"/>
    <w:rsid w:val="006906E5"/>
    <w:rsid w:val="006A59F3"/>
    <w:rsid w:val="006B339E"/>
    <w:rsid w:val="006E7D4C"/>
    <w:rsid w:val="00710D50"/>
    <w:rsid w:val="007A159D"/>
    <w:rsid w:val="007B4530"/>
    <w:rsid w:val="007C7D5C"/>
    <w:rsid w:val="0084166B"/>
    <w:rsid w:val="00884E49"/>
    <w:rsid w:val="008B772A"/>
    <w:rsid w:val="009012F7"/>
    <w:rsid w:val="00922CA5"/>
    <w:rsid w:val="0093713A"/>
    <w:rsid w:val="00964A04"/>
    <w:rsid w:val="00976DE7"/>
    <w:rsid w:val="009F7763"/>
    <w:rsid w:val="00A05C58"/>
    <w:rsid w:val="00A110FB"/>
    <w:rsid w:val="00B10FB0"/>
    <w:rsid w:val="00B42C46"/>
    <w:rsid w:val="00B433D0"/>
    <w:rsid w:val="00B62411"/>
    <w:rsid w:val="00B83FF3"/>
    <w:rsid w:val="00B842DF"/>
    <w:rsid w:val="00BB7C8C"/>
    <w:rsid w:val="00C03C8B"/>
    <w:rsid w:val="00C349C3"/>
    <w:rsid w:val="00C437F0"/>
    <w:rsid w:val="00C55F92"/>
    <w:rsid w:val="00C953D0"/>
    <w:rsid w:val="00CA0150"/>
    <w:rsid w:val="00CB3972"/>
    <w:rsid w:val="00D038CA"/>
    <w:rsid w:val="00D16E8F"/>
    <w:rsid w:val="00D339B5"/>
    <w:rsid w:val="00D43E74"/>
    <w:rsid w:val="00D52298"/>
    <w:rsid w:val="00DB4176"/>
    <w:rsid w:val="00DC14BC"/>
    <w:rsid w:val="00DD09F9"/>
    <w:rsid w:val="00DE6E76"/>
    <w:rsid w:val="00E47437"/>
    <w:rsid w:val="00EA0E02"/>
    <w:rsid w:val="00EB5D3E"/>
    <w:rsid w:val="00F32E0A"/>
    <w:rsid w:val="00F519B4"/>
    <w:rsid w:val="00F6054C"/>
    <w:rsid w:val="00F60C7B"/>
    <w:rsid w:val="00F66B4A"/>
    <w:rsid w:val="00F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0882"/>
  <w15:docId w15:val="{7C688FF6-D394-4667-9075-499A0E47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DD09F9"/>
    <w:rPr>
      <w:rFonts w:ascii="Times New Roman" w:hAnsi="Times New Roman" w:cstheme="minorBidi"/>
      <w:lang w:eastAsia="zh-CN"/>
    </w:rPr>
  </w:style>
  <w:style w:type="character" w:customStyle="1" w:styleId="a9">
    <w:name w:val="Текст сноски Знак"/>
    <w:basedOn w:val="a0"/>
    <w:link w:val="a8"/>
    <w:uiPriority w:val="99"/>
    <w:rsid w:val="00DD09F9"/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zi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78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 Lizav</dc:creator>
  <cp:lastModifiedBy>2019 Lizav</cp:lastModifiedBy>
  <cp:revision>35</cp:revision>
  <dcterms:created xsi:type="dcterms:W3CDTF">2024-02-15T19:36:00Z</dcterms:created>
  <dcterms:modified xsi:type="dcterms:W3CDTF">2024-02-16T19:32:00Z</dcterms:modified>
</cp:coreProperties>
</file>