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70" w:rsidRDefault="00AA5C85" w:rsidP="00283EE0">
      <w:pPr>
        <w:ind w:firstLine="0"/>
        <w:jc w:val="center"/>
        <w:rPr>
          <w:b/>
          <w:bCs/>
          <w:lang w:bidi="he-IL"/>
        </w:rPr>
      </w:pPr>
      <w:r>
        <w:rPr>
          <w:b/>
          <w:bCs/>
        </w:rPr>
        <w:t>Перспективы</w:t>
      </w:r>
      <w:r w:rsidR="000C1E40">
        <w:rPr>
          <w:b/>
          <w:bCs/>
        </w:rPr>
        <w:t xml:space="preserve"> </w:t>
      </w:r>
      <w:r w:rsidR="00283EE0">
        <w:rPr>
          <w:b/>
          <w:bCs/>
        </w:rPr>
        <w:t>адаптации общеевропейских</w:t>
      </w:r>
      <w:r w:rsidR="000C1E40">
        <w:rPr>
          <w:b/>
          <w:bCs/>
        </w:rPr>
        <w:t xml:space="preserve"> критериев </w:t>
      </w:r>
      <w:r w:rsidR="000C1E40">
        <w:rPr>
          <w:b/>
          <w:bCs/>
          <w:lang w:val="en-US"/>
        </w:rPr>
        <w:t>CEFR</w:t>
      </w:r>
      <w:r w:rsidR="000C1E40">
        <w:rPr>
          <w:b/>
          <w:bCs/>
          <w:lang w:bidi="he-IL"/>
        </w:rPr>
        <w:t xml:space="preserve"> </w:t>
      </w:r>
      <w:bookmarkStart w:id="0" w:name="_GoBack"/>
      <w:bookmarkEnd w:id="0"/>
      <w:r w:rsidR="000C1E40">
        <w:rPr>
          <w:b/>
          <w:bCs/>
          <w:lang w:bidi="he-IL"/>
        </w:rPr>
        <w:t>к языку иврит</w:t>
      </w:r>
    </w:p>
    <w:p w:rsidR="000C1E40" w:rsidRDefault="00B31C89" w:rsidP="00970355">
      <w:pPr>
        <w:ind w:firstLine="0"/>
        <w:jc w:val="center"/>
        <w:rPr>
          <w:b/>
          <w:bCs/>
          <w:i/>
          <w:iCs/>
          <w:lang w:bidi="he-IL"/>
        </w:rPr>
      </w:pPr>
      <w:r>
        <w:rPr>
          <w:b/>
          <w:bCs/>
          <w:i/>
          <w:iCs/>
          <w:lang w:bidi="he-IL"/>
        </w:rPr>
        <w:t>Алдохина</w:t>
      </w:r>
      <w:r w:rsidR="000C1E40">
        <w:rPr>
          <w:b/>
          <w:bCs/>
          <w:i/>
          <w:iCs/>
          <w:lang w:bidi="he-IL"/>
        </w:rPr>
        <w:t xml:space="preserve"> А.В.</w:t>
      </w:r>
    </w:p>
    <w:p w:rsidR="000C1E40" w:rsidRPr="0051010F" w:rsidRDefault="00970355" w:rsidP="00970355">
      <w:pPr>
        <w:ind w:firstLine="0"/>
        <w:jc w:val="center"/>
        <w:rPr>
          <w:i/>
          <w:iCs/>
          <w:lang w:bidi="he-IL"/>
        </w:rPr>
      </w:pPr>
      <w:r>
        <w:rPr>
          <w:i/>
          <w:iCs/>
          <w:lang w:bidi="he-IL"/>
        </w:rPr>
        <w:t xml:space="preserve">Студентка, 4 курс </w:t>
      </w:r>
      <w:r w:rsidRPr="0051010F">
        <w:rPr>
          <w:i/>
          <w:iCs/>
          <w:lang w:bidi="he-IL"/>
        </w:rPr>
        <w:t>бакалавриата</w:t>
      </w:r>
    </w:p>
    <w:p w:rsidR="00970355" w:rsidRPr="00970355" w:rsidRDefault="00970355" w:rsidP="00970355">
      <w:pPr>
        <w:ind w:firstLin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 w:bidi="he-IL"/>
        </w:rPr>
      </w:pPr>
      <w:r w:rsidRPr="0051010F">
        <w:rPr>
          <w:rFonts w:ascii="Times New Roman" w:eastAsia="Times New Roman" w:hAnsi="Times New Roman"/>
          <w:i/>
          <w:iCs/>
          <w:color w:val="000000"/>
          <w:lang w:eastAsia="ru-RU" w:bidi="he-IL"/>
        </w:rPr>
        <w:t>Российский государственный университет имени А.Н. Косыгина, Москва, Россия</w:t>
      </w:r>
    </w:p>
    <w:p w:rsidR="00970355" w:rsidRDefault="00970355" w:rsidP="00970355">
      <w:pPr>
        <w:ind w:firstLine="0"/>
        <w:jc w:val="center"/>
        <w:rPr>
          <w:rFonts w:ascii="Times New Roman" w:eastAsia="Times New Roman" w:hAnsi="Times New Roman"/>
          <w:i/>
          <w:iCs/>
          <w:color w:val="000000"/>
          <w:lang w:eastAsia="ru-RU" w:bidi="he-IL"/>
        </w:rPr>
      </w:pPr>
      <w:r w:rsidRPr="00970355">
        <w:rPr>
          <w:rFonts w:ascii="Times New Roman" w:eastAsia="Times New Roman" w:hAnsi="Times New Roman"/>
          <w:i/>
          <w:iCs/>
          <w:color w:val="000000"/>
          <w:lang w:val="en" w:eastAsia="ru-RU" w:bidi="he-IL"/>
        </w:rPr>
        <w:t xml:space="preserve">E-mail: </w:t>
      </w:r>
      <w:r w:rsidR="0051010F" w:rsidRPr="0051010F">
        <w:rPr>
          <w:rFonts w:ascii="Times New Roman" w:eastAsia="Times New Roman" w:hAnsi="Times New Roman"/>
          <w:i/>
          <w:iCs/>
          <w:color w:val="000000"/>
          <w:lang w:val="en" w:eastAsia="ru-RU" w:bidi="he-IL"/>
        </w:rPr>
        <w:t>2av_7@inbox.ru</w:t>
      </w:r>
    </w:p>
    <w:p w:rsidR="00246B8F" w:rsidRDefault="00DB719D" w:rsidP="003057B9">
      <w:r>
        <w:t xml:space="preserve">Мир стремительно развивается, и человек вынужден адаптироваться к изменениям, чтобы не оказаться на периферии прогресса. Такие навыки, позволяющие приспособиться к потребностям времени, принято обозначать термином «компетенции». </w:t>
      </w:r>
      <w:r w:rsidR="00B10242">
        <w:t>М</w:t>
      </w:r>
      <w:r w:rsidR="00B10242" w:rsidRPr="00DA60AF">
        <w:t>ногие и</w:t>
      </w:r>
      <w:r w:rsidR="0001692A">
        <w:t xml:space="preserve">сследователи полагают — </w:t>
      </w:r>
      <w:r w:rsidR="0001692A" w:rsidRPr="00503D5E">
        <w:rPr>
          <w:rFonts w:ascii="Times New Roman" w:eastAsia="Times New Roman" w:hAnsi="Times New Roman"/>
          <w:color w:val="000000"/>
          <w:lang w:eastAsia="ru-RU" w:bidi="he-IL"/>
        </w:rPr>
        <w:t xml:space="preserve">те из них, которые связаны с </w:t>
      </w:r>
      <w:r w:rsidR="00A710E6">
        <w:rPr>
          <w:rFonts w:ascii="Times New Roman" w:eastAsia="Times New Roman" w:hAnsi="Times New Roman"/>
          <w:color w:val="000000"/>
          <w:lang w:eastAsia="ru-RU" w:bidi="he-IL"/>
        </w:rPr>
        <w:t>устной</w:t>
      </w:r>
      <w:r w:rsidR="0001692A" w:rsidRPr="00503D5E">
        <w:rPr>
          <w:rFonts w:ascii="Times New Roman" w:eastAsia="Times New Roman" w:hAnsi="Times New Roman"/>
          <w:color w:val="000000"/>
          <w:lang w:eastAsia="ru-RU" w:bidi="he-IL"/>
        </w:rPr>
        <w:t xml:space="preserve"> и п</w:t>
      </w:r>
      <w:r w:rsidR="00A710E6">
        <w:rPr>
          <w:rFonts w:ascii="Times New Roman" w:eastAsia="Times New Roman" w:hAnsi="Times New Roman"/>
          <w:color w:val="000000"/>
          <w:lang w:eastAsia="ru-RU" w:bidi="he-IL"/>
        </w:rPr>
        <w:t>исьменной</w:t>
      </w:r>
      <w:r w:rsidR="0001692A" w:rsidRPr="00503D5E">
        <w:rPr>
          <w:rFonts w:ascii="Times New Roman" w:eastAsia="Times New Roman" w:hAnsi="Times New Roman"/>
          <w:color w:val="000000"/>
          <w:lang w:eastAsia="ru-RU" w:bidi="he-IL"/>
        </w:rPr>
        <w:t xml:space="preserve"> </w:t>
      </w:r>
      <w:r w:rsidR="00A710E6">
        <w:rPr>
          <w:rFonts w:ascii="Times New Roman" w:eastAsia="Times New Roman" w:hAnsi="Times New Roman"/>
          <w:color w:val="000000"/>
          <w:lang w:eastAsia="ru-RU" w:bidi="he-IL"/>
        </w:rPr>
        <w:t>коммуникацией</w:t>
      </w:r>
      <w:r w:rsidR="0001692A" w:rsidRPr="00503D5E">
        <w:rPr>
          <w:rFonts w:ascii="Times New Roman" w:eastAsia="Times New Roman" w:hAnsi="Times New Roman"/>
          <w:color w:val="000000"/>
          <w:lang w:eastAsia="ru-RU" w:bidi="he-IL"/>
        </w:rPr>
        <w:t>, необходимы д</w:t>
      </w:r>
      <w:r w:rsidR="0001692A">
        <w:rPr>
          <w:rFonts w:ascii="Times New Roman" w:eastAsia="Times New Roman" w:hAnsi="Times New Roman"/>
          <w:color w:val="000000"/>
          <w:lang w:eastAsia="ru-RU" w:bidi="he-IL"/>
        </w:rPr>
        <w:t>ля работы и успешной интеграции</w:t>
      </w:r>
      <w:r w:rsidR="0001692A" w:rsidRPr="00503D5E">
        <w:rPr>
          <w:rFonts w:ascii="Times New Roman" w:eastAsia="Times New Roman" w:hAnsi="Times New Roman"/>
          <w:color w:val="000000"/>
          <w:lang w:eastAsia="ru-RU" w:bidi="he-IL"/>
        </w:rPr>
        <w:t xml:space="preserve"> в общественную жизнь до такой степени, что их отсутствие буквально грозит</w:t>
      </w:r>
      <w:r w:rsidR="0001692A">
        <w:rPr>
          <w:rFonts w:ascii="Times New Roman" w:eastAsia="Times New Roman" w:hAnsi="Times New Roman"/>
          <w:color w:val="000000"/>
          <w:lang w:eastAsia="ru-RU" w:bidi="he-IL"/>
        </w:rPr>
        <w:t xml:space="preserve"> человеку социальной изоляцией </w:t>
      </w:r>
      <w:r w:rsidR="00E44946">
        <w:rPr>
          <w:lang w:val="en-US" w:bidi="he-IL"/>
        </w:rPr>
        <w:t>[</w:t>
      </w:r>
      <w:proofErr w:type="spellStart"/>
      <w:r w:rsidR="00C32D9B">
        <w:t>Eisenberg</w:t>
      </w:r>
      <w:proofErr w:type="spellEnd"/>
      <w:r w:rsidR="00C32D9B">
        <w:rPr>
          <w:lang w:val="en-US"/>
        </w:rPr>
        <w:t>, 2019, pp. 13–62</w:t>
      </w:r>
      <w:r w:rsidR="00C32D9B">
        <w:rPr>
          <w:lang w:bidi="he-IL"/>
        </w:rPr>
        <w:t xml:space="preserve">; </w:t>
      </w:r>
      <w:proofErr w:type="spellStart"/>
      <w:r w:rsidR="00C32D9B" w:rsidRPr="00460257">
        <w:rPr>
          <w:rFonts w:ascii="Times New Roman" w:eastAsia="Times New Roman" w:hAnsi="Times New Roman"/>
          <w:lang w:val="en-GB" w:eastAsia="ru-RU" w:bidi="he-IL"/>
        </w:rPr>
        <w:t>Hutmacher</w:t>
      </w:r>
      <w:proofErr w:type="spellEnd"/>
      <w:r w:rsidR="00C32D9B" w:rsidRPr="00460257">
        <w:rPr>
          <w:rFonts w:ascii="Times New Roman" w:eastAsia="Times New Roman" w:hAnsi="Times New Roman"/>
          <w:lang w:val="en-GB" w:eastAsia="ru-RU" w:bidi="he-IL"/>
        </w:rPr>
        <w:t xml:space="preserve">, </w:t>
      </w:r>
      <w:r w:rsidR="00C32D9B">
        <w:rPr>
          <w:rFonts w:ascii="Times New Roman" w:eastAsia="Times New Roman" w:hAnsi="Times New Roman"/>
          <w:lang w:val="en-GB" w:eastAsia="ru-RU" w:bidi="he-IL"/>
        </w:rPr>
        <w:t>1997, pp. 45–58</w:t>
      </w:r>
      <w:r w:rsidR="00E44946">
        <w:rPr>
          <w:lang w:val="en-US" w:bidi="he-IL"/>
        </w:rPr>
        <w:t>]</w:t>
      </w:r>
      <w:r w:rsidR="00E44946">
        <w:rPr>
          <w:lang w:bidi="he-IL"/>
        </w:rPr>
        <w:t>.</w:t>
      </w:r>
      <w:r w:rsidR="00B10242">
        <w:t xml:space="preserve"> </w:t>
      </w:r>
    </w:p>
    <w:p w:rsidR="00B10242" w:rsidRDefault="003057B9" w:rsidP="005E2DA2">
      <w:r>
        <w:t xml:space="preserve">Достичь </w:t>
      </w:r>
      <w:r w:rsidR="00B10242">
        <w:t xml:space="preserve">мастерства в </w:t>
      </w:r>
      <w:r w:rsidR="00A710E6">
        <w:t>плане</w:t>
      </w:r>
      <w:r w:rsidR="0001692A">
        <w:t xml:space="preserve"> выстраи</w:t>
      </w:r>
      <w:r w:rsidR="00A710E6">
        <w:t>вания</w:t>
      </w:r>
      <w:r w:rsidR="0001692A">
        <w:t xml:space="preserve"> отношени</w:t>
      </w:r>
      <w:r w:rsidR="00A710E6">
        <w:t>й</w:t>
      </w:r>
      <w:r w:rsidR="0001692A">
        <w:t xml:space="preserve"> с другими людьми </w:t>
      </w:r>
      <w:r w:rsidR="00B10242">
        <w:t>нельзя в отрыве от грамотного владения родным</w:t>
      </w:r>
      <w:r w:rsidR="00A710E6">
        <w:t xml:space="preserve"> и особенно иностранным языком. </w:t>
      </w:r>
      <w:r>
        <w:t>Качество</w:t>
      </w:r>
      <w:r w:rsidRPr="00DF274D">
        <w:t xml:space="preserve"> </w:t>
      </w:r>
      <w:r>
        <w:t xml:space="preserve">освоения лингвистических компетенций </w:t>
      </w:r>
      <w:r w:rsidR="00B10242">
        <w:t xml:space="preserve">позволяют </w:t>
      </w:r>
      <w:r w:rsidR="001D4027">
        <w:t>определить</w:t>
      </w:r>
      <w:r w:rsidR="00B10242">
        <w:t xml:space="preserve"> языковые экзамены</w:t>
      </w:r>
      <w:r w:rsidR="00613B4B">
        <w:t>. Сегодня многие из них</w:t>
      </w:r>
      <w:r w:rsidR="0002551D">
        <w:t xml:space="preserve"> (</w:t>
      </w:r>
      <w:r w:rsidR="00331D76">
        <w:t xml:space="preserve">например, </w:t>
      </w:r>
      <w:r w:rsidR="00331D76">
        <w:rPr>
          <w:lang w:val="en-US"/>
        </w:rPr>
        <w:t>IELTS, DSH, DELF</w:t>
      </w:r>
      <w:r w:rsidR="00331D76">
        <w:t xml:space="preserve"> </w:t>
      </w:r>
      <w:r w:rsidR="00331D76">
        <w:rPr>
          <w:lang w:bidi="he-IL"/>
        </w:rPr>
        <w:t>и другие</w:t>
      </w:r>
      <w:r w:rsidR="0002551D">
        <w:rPr>
          <w:lang w:bidi="he-IL"/>
        </w:rPr>
        <w:t>)</w:t>
      </w:r>
      <w:r w:rsidR="00331D76">
        <w:rPr>
          <w:lang w:bidi="he-IL"/>
        </w:rPr>
        <w:t xml:space="preserve"> </w:t>
      </w:r>
      <w:r w:rsidR="00613B4B">
        <w:t>ориентированы</w:t>
      </w:r>
      <w:r w:rsidR="00B10242">
        <w:t xml:space="preserve"> на </w:t>
      </w:r>
      <w:r w:rsidR="00331D76">
        <w:t xml:space="preserve">установленные </w:t>
      </w:r>
      <w:r w:rsidR="00683A01">
        <w:t>международные</w:t>
      </w:r>
      <w:r w:rsidR="00331D76">
        <w:t xml:space="preserve"> стандарты,</w:t>
      </w:r>
      <w:r w:rsidR="00613B4B">
        <w:rPr>
          <w:lang w:bidi="he-IL"/>
        </w:rPr>
        <w:t xml:space="preserve"> поскольку преимущество подобного тестирования заключено в </w:t>
      </w:r>
      <w:r w:rsidR="00F779C4">
        <w:rPr>
          <w:lang w:bidi="he-IL"/>
        </w:rPr>
        <w:t>содействии мобильности</w:t>
      </w:r>
      <w:r w:rsidR="009C429B">
        <w:rPr>
          <w:lang w:bidi="he-IL"/>
        </w:rPr>
        <w:t xml:space="preserve"> граждан</w:t>
      </w:r>
      <w:r w:rsidR="00B10242">
        <w:t>.</w:t>
      </w:r>
      <w:r w:rsidR="009C429B">
        <w:t xml:space="preserve"> Рейтинговые шкалы </w:t>
      </w:r>
      <w:r w:rsidR="00125E98">
        <w:t>дают описание лингвистических</w:t>
      </w:r>
      <w:r w:rsidR="009C429B">
        <w:t xml:space="preserve"> умени</w:t>
      </w:r>
      <w:r w:rsidR="00125E98">
        <w:t>й</w:t>
      </w:r>
      <w:r w:rsidR="009C429B">
        <w:t xml:space="preserve"> </w:t>
      </w:r>
      <w:r w:rsidR="00125E98">
        <w:t xml:space="preserve">человека таким образом, что их характеристика довольно понятна и при необходимости может быть с легкостью интерпретирована в другой части света. </w:t>
      </w:r>
    </w:p>
    <w:p w:rsidR="00B10242" w:rsidRDefault="008D0147" w:rsidP="005E2DA2">
      <w:r>
        <w:t>Владение</w:t>
      </w:r>
      <w:r w:rsidR="009044D1">
        <w:t xml:space="preserve"> ивритом</w:t>
      </w:r>
      <w:r w:rsidR="00B10242">
        <w:t xml:space="preserve"> облегчает интеграцию</w:t>
      </w:r>
      <w:r>
        <w:t xml:space="preserve"> в израильское общество</w:t>
      </w:r>
      <w:r w:rsidR="005B2EE4">
        <w:t xml:space="preserve"> </w:t>
      </w:r>
      <w:r w:rsidR="00E35723">
        <w:t>представителей</w:t>
      </w:r>
      <w:r w:rsidR="00CB5418">
        <w:t xml:space="preserve"> арабского населения, </w:t>
      </w:r>
      <w:r w:rsidR="00E35723">
        <w:t>репатриантов</w:t>
      </w:r>
      <w:r w:rsidR="00CB5418">
        <w:t xml:space="preserve"> и мигрант</w:t>
      </w:r>
      <w:r w:rsidR="00E35723">
        <w:t>ов</w:t>
      </w:r>
      <w:r>
        <w:t>; оно</w:t>
      </w:r>
      <w:r w:rsidR="00B10242">
        <w:t xml:space="preserve"> </w:t>
      </w:r>
      <w:r w:rsidR="00297CFA">
        <w:t>предоставляет</w:t>
      </w:r>
      <w:r w:rsidR="005B2EE4">
        <w:t xml:space="preserve"> </w:t>
      </w:r>
      <w:r w:rsidR="00E35723">
        <w:t xml:space="preserve">им </w:t>
      </w:r>
      <w:r w:rsidR="00297CFA">
        <w:t xml:space="preserve">возможность </w:t>
      </w:r>
      <w:r w:rsidR="005B2EE4">
        <w:t xml:space="preserve">конкурировать </w:t>
      </w:r>
      <w:r w:rsidR="00B10242">
        <w:t>на рынке труда и при поступлении в высшие учебные заведения</w:t>
      </w:r>
      <w:r w:rsidR="00BB6266">
        <w:t xml:space="preserve">. </w:t>
      </w:r>
      <w:r w:rsidR="00503550">
        <w:t>Упомянутый фактор, казалось бы, мотивирует не-носителей</w:t>
      </w:r>
      <w:r w:rsidR="00DF33A7">
        <w:t xml:space="preserve"> изучать</w:t>
      </w:r>
      <w:r w:rsidR="00FC3172">
        <w:t xml:space="preserve"> </w:t>
      </w:r>
      <w:r w:rsidR="00DF33A7">
        <w:t>язык</w:t>
      </w:r>
      <w:r w:rsidR="00503550">
        <w:t xml:space="preserve">, а </w:t>
      </w:r>
      <w:r w:rsidR="005E2DA2">
        <w:t xml:space="preserve">само </w:t>
      </w:r>
      <w:r w:rsidR="00503550">
        <w:t>государство</w:t>
      </w:r>
      <w:r w:rsidR="00DF33A7">
        <w:t xml:space="preserve"> — разрабатывать </w:t>
      </w:r>
      <w:r w:rsidR="005E2DA2">
        <w:t xml:space="preserve">с опорой на известные критерии </w:t>
      </w:r>
      <w:r w:rsidR="00DF33A7">
        <w:t>специальный экзамен</w:t>
      </w:r>
      <w:r w:rsidR="005E2DA2">
        <w:t xml:space="preserve">, результаты которого котировались бы и за рубежом. </w:t>
      </w:r>
      <w:r w:rsidR="00BB6266">
        <w:t xml:space="preserve">Однако </w:t>
      </w:r>
      <w:r w:rsidR="005E2DA2">
        <w:t xml:space="preserve">в Израиле не была придумана модель, подходящая под широко распространенные стандарты, а ныне существующая внутри государства система признается проблемной </w:t>
      </w:r>
      <w:r w:rsidR="005E2DA2">
        <w:rPr>
          <w:lang w:val="en-US" w:bidi="he-IL"/>
        </w:rPr>
        <w:t>[</w:t>
      </w:r>
      <w:proofErr w:type="spellStart"/>
      <w:r w:rsidR="005E2DA2">
        <w:rPr>
          <w:lang w:val="en-US"/>
        </w:rPr>
        <w:t>Gertlitz</w:t>
      </w:r>
      <w:proofErr w:type="spellEnd"/>
      <w:r w:rsidR="005E2DA2">
        <w:rPr>
          <w:lang w:val="en-US"/>
        </w:rPr>
        <w:t>, 2018, pp. 1</w:t>
      </w:r>
      <w:r w:rsidR="005E2DA2">
        <w:t>7</w:t>
      </w:r>
      <w:r w:rsidR="005E2DA2">
        <w:rPr>
          <w:lang w:val="en-US" w:bidi="he-IL"/>
        </w:rPr>
        <w:t>]</w:t>
      </w:r>
      <w:r w:rsidR="0002551D">
        <w:rPr>
          <w:lang w:bidi="he-IL"/>
        </w:rPr>
        <w:t>. Наряду с этим в</w:t>
      </w:r>
      <w:r w:rsidR="00B10242" w:rsidRPr="00634281">
        <w:t xml:space="preserve"> </w:t>
      </w:r>
      <w:r w:rsidR="00B10242">
        <w:t>международном сопоставительном</w:t>
      </w:r>
      <w:r w:rsidR="00B10242" w:rsidRPr="00F5227E">
        <w:t xml:space="preserve"> </w:t>
      </w:r>
      <w:r w:rsidR="00B10242">
        <w:t>исследовании</w:t>
      </w:r>
      <w:r w:rsidR="00B10242" w:rsidRPr="00634281">
        <w:t xml:space="preserve"> </w:t>
      </w:r>
      <w:r w:rsidR="00B10242" w:rsidRPr="00F5227E">
        <w:t>к</w:t>
      </w:r>
      <w:r w:rsidR="00B10242">
        <w:t xml:space="preserve">омпетенций взрослого населения </w:t>
      </w:r>
      <w:r w:rsidR="00B10242" w:rsidRPr="00634281">
        <w:t>PIAAC</w:t>
      </w:r>
      <w:r w:rsidR="00B10242">
        <w:t xml:space="preserve"> (</w:t>
      </w:r>
      <w:r w:rsidR="00B10242" w:rsidRPr="00F5227E">
        <w:rPr>
          <w:lang w:val="en-GB"/>
        </w:rPr>
        <w:t>The Programme for the International Assessment of Adult Competencies</w:t>
      </w:r>
      <w:r w:rsidR="00B10242" w:rsidRPr="00F5227E">
        <w:t>)</w:t>
      </w:r>
      <w:r w:rsidR="00B10242" w:rsidRPr="00634281">
        <w:t xml:space="preserve"> </w:t>
      </w:r>
      <w:r w:rsidR="00B10242">
        <w:t xml:space="preserve">от </w:t>
      </w:r>
      <w:r w:rsidR="00B10242" w:rsidRPr="00634281">
        <w:t>2016 года</w:t>
      </w:r>
      <w:r w:rsidR="00B10242">
        <w:t xml:space="preserve"> </w:t>
      </w:r>
      <w:r w:rsidR="00B10242" w:rsidRPr="00634281">
        <w:t>по</w:t>
      </w:r>
      <w:r w:rsidR="00B10242">
        <w:t xml:space="preserve"> показателям</w:t>
      </w:r>
      <w:r w:rsidR="00B10242" w:rsidRPr="00634281">
        <w:t xml:space="preserve"> грамотности </w:t>
      </w:r>
      <w:r w:rsidR="00B10242">
        <w:t>Израиль занял</w:t>
      </w:r>
      <w:r w:rsidR="00B10242" w:rsidRPr="00634281">
        <w:t xml:space="preserve"> </w:t>
      </w:r>
      <w:r w:rsidR="00B10242">
        <w:t>двадцать восьмое</w:t>
      </w:r>
      <w:r w:rsidR="00B10242" w:rsidRPr="00634281">
        <w:t xml:space="preserve"> место из </w:t>
      </w:r>
      <w:r w:rsidR="00B10242">
        <w:t>тридцати четырех возмож</w:t>
      </w:r>
      <w:r w:rsidR="00C32D9B">
        <w:t>ных</w:t>
      </w:r>
      <w:r w:rsidR="00B31C89">
        <w:rPr>
          <w:lang w:bidi="he-IL"/>
        </w:rPr>
        <w:t>.</w:t>
      </w:r>
    </w:p>
    <w:p w:rsidR="00BB6266" w:rsidRDefault="00B10242" w:rsidP="00807A63">
      <w:r>
        <w:t>Разумно полагать, что адаптация под иврит широкомасштабной структуры по типу Общеевропейских</w:t>
      </w:r>
      <w:r w:rsidRPr="000020EA">
        <w:t xml:space="preserve"> </w:t>
      </w:r>
      <w:r>
        <w:t>компетенций</w:t>
      </w:r>
      <w:r w:rsidRPr="000020EA">
        <w:t xml:space="preserve"> </w:t>
      </w:r>
      <w:r w:rsidRPr="00853882">
        <w:t>владения</w:t>
      </w:r>
      <w:r w:rsidRPr="00714381">
        <w:rPr>
          <w:color w:val="FF0000"/>
        </w:rPr>
        <w:t xml:space="preserve"> </w:t>
      </w:r>
      <w:r>
        <w:t xml:space="preserve">иностранным языком </w:t>
      </w:r>
      <w:r w:rsidRPr="000020EA">
        <w:t>CEFR</w:t>
      </w:r>
      <w:r>
        <w:t xml:space="preserve"> (</w:t>
      </w:r>
      <w:r w:rsidRPr="0035240D">
        <w:rPr>
          <w:lang w:val="en-GB"/>
        </w:rPr>
        <w:t>Common European Framework of Reference</w:t>
      </w:r>
      <w:r w:rsidRPr="000020EA">
        <w:t>)</w:t>
      </w:r>
      <w:r>
        <w:t xml:space="preserve"> поспособствует достижению большей эффективности в </w:t>
      </w:r>
      <w:r w:rsidRPr="004C5925">
        <w:t>обучении</w:t>
      </w:r>
      <w:r>
        <w:t xml:space="preserve">. Создание единой рейтинговой </w:t>
      </w:r>
      <w:r w:rsidR="003D400A">
        <w:t>системы</w:t>
      </w:r>
      <w:r>
        <w:t xml:space="preserve"> и соответствующих ей учебников, типовых экзаменационных </w:t>
      </w:r>
      <w:r w:rsidR="00807A63">
        <w:rPr>
          <w:lang w:bidi="he-IL"/>
        </w:rPr>
        <w:t>заданий</w:t>
      </w:r>
      <w:r>
        <w:t xml:space="preserve"> и параметров оценивания приведет, кроме всего прочего, к более упрощенной координации и сотрудничеств</w:t>
      </w:r>
      <w:r w:rsidR="00BB6266">
        <w:t>у между субъектами образования.</w:t>
      </w:r>
    </w:p>
    <w:p w:rsidR="0051010F" w:rsidRDefault="00BB6266" w:rsidP="0001320A">
      <w:r>
        <w:t>В нашей работе представлен анализ действующих рейтинговых шкал, разработанных Еврейским университетом в Иерусалиме (</w:t>
      </w:r>
      <w:r>
        <w:rPr>
          <w:lang w:val="en-US"/>
        </w:rPr>
        <w:t>The Hebrew University of Jerusalem</w:t>
      </w:r>
      <w:r>
        <w:t xml:space="preserve">), </w:t>
      </w:r>
      <w:r>
        <w:rPr>
          <w:lang w:bidi="he-IL"/>
        </w:rPr>
        <w:t>Международным еврейским ресурсным центром (</w:t>
      </w:r>
      <w:proofErr w:type="spellStart"/>
      <w:r>
        <w:rPr>
          <w:lang w:bidi="he-IL"/>
        </w:rPr>
        <w:t>The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Global</w:t>
      </w:r>
      <w:proofErr w:type="spellEnd"/>
      <w:r>
        <w:rPr>
          <w:lang w:bidi="he-IL"/>
        </w:rPr>
        <w:t xml:space="preserve"> </w:t>
      </w:r>
      <w:r>
        <w:rPr>
          <w:lang w:val="en-US" w:bidi="he-IL"/>
        </w:rPr>
        <w:t xml:space="preserve">Jewish </w:t>
      </w:r>
      <w:proofErr w:type="spellStart"/>
      <w:r>
        <w:rPr>
          <w:lang w:bidi="he-IL"/>
        </w:rPr>
        <w:t>Resource</w:t>
      </w:r>
      <w:proofErr w:type="spellEnd"/>
      <w:r>
        <w:rPr>
          <w:lang w:bidi="he-IL"/>
        </w:rPr>
        <w:t xml:space="preserve"> </w:t>
      </w:r>
      <w:proofErr w:type="spellStart"/>
      <w:r>
        <w:rPr>
          <w:lang w:bidi="he-IL"/>
        </w:rPr>
        <w:t>Center</w:t>
      </w:r>
      <w:proofErr w:type="spellEnd"/>
      <w:r>
        <w:rPr>
          <w:lang w:bidi="he-IL"/>
        </w:rPr>
        <w:t>) и крупнейшей еврейской благотворительной организацией «</w:t>
      </w:r>
      <w:proofErr w:type="spellStart"/>
      <w:r>
        <w:rPr>
          <w:lang w:bidi="he-IL"/>
        </w:rPr>
        <w:t>Джойнт</w:t>
      </w:r>
      <w:proofErr w:type="spellEnd"/>
      <w:r>
        <w:rPr>
          <w:lang w:bidi="he-IL"/>
        </w:rPr>
        <w:t xml:space="preserve">» </w:t>
      </w:r>
      <w:r>
        <w:rPr>
          <w:lang w:val="en-US" w:bidi="he-IL"/>
        </w:rPr>
        <w:t>(The Joint)</w:t>
      </w:r>
      <w:r>
        <w:rPr>
          <w:lang w:bidi="he-IL"/>
        </w:rPr>
        <w:t xml:space="preserve"> в сотрудничестве с Министерством экономики Израиля</w:t>
      </w:r>
      <w:r w:rsidR="0001320A">
        <w:t>; в</w:t>
      </w:r>
      <w:r>
        <w:t xml:space="preserve">ыделены достоинства и недостатки каждого варианта. </w:t>
      </w:r>
    </w:p>
    <w:p w:rsidR="008F156E" w:rsidRDefault="00D562A1" w:rsidP="008F156E">
      <w:pPr>
        <w:ind w:firstLine="0"/>
        <w:jc w:val="center"/>
        <w:rPr>
          <w:b/>
          <w:bCs/>
        </w:rPr>
      </w:pPr>
      <w:r>
        <w:rPr>
          <w:b/>
          <w:bCs/>
        </w:rPr>
        <w:t>Источники и литература</w:t>
      </w:r>
    </w:p>
    <w:p w:rsidR="0001320A" w:rsidRPr="00807A63" w:rsidRDefault="008F156E" w:rsidP="00807A63">
      <w:pPr>
        <w:ind w:firstLine="0"/>
        <w:rPr>
          <w:lang w:eastAsia="ru-RU" w:bidi="he-IL"/>
        </w:rPr>
      </w:pPr>
      <w:r>
        <w:rPr>
          <w:lang w:eastAsia="ru-RU" w:bidi="he-IL"/>
        </w:rPr>
        <w:t xml:space="preserve">1. </w:t>
      </w:r>
      <w:r w:rsidR="00807A63">
        <w:rPr>
          <w:lang w:val="en-US" w:eastAsia="ru-RU" w:bidi="he-IL"/>
        </w:rPr>
        <w:t>Rothberg International School: Hebrew Levels</w:t>
      </w:r>
      <w:r w:rsidR="00807A63">
        <w:rPr>
          <w:lang w:eastAsia="ru-RU" w:bidi="he-IL"/>
        </w:rPr>
        <w:t>:</w:t>
      </w:r>
      <w:r w:rsidR="00807A63" w:rsidRPr="0001320A">
        <w:rPr>
          <w:lang w:eastAsia="ru-RU" w:bidi="he-IL"/>
        </w:rPr>
        <w:t xml:space="preserve"> </w:t>
      </w:r>
      <w:r w:rsidR="0001320A" w:rsidRPr="0001320A">
        <w:rPr>
          <w:lang w:eastAsia="ru-RU" w:bidi="he-IL"/>
        </w:rPr>
        <w:t>https://overseas.huji.ac.il/academics/hebrew-and-other-languages/study-hebrew-language-at-the-hebrew-university-of-jerusalem/hebrew-levels/</w:t>
      </w:r>
      <w:r w:rsidR="00807A63">
        <w:rPr>
          <w:lang w:val="en-US" w:eastAsia="ru-RU" w:bidi="he-IL"/>
        </w:rPr>
        <w:t xml:space="preserve"> </w:t>
      </w:r>
    </w:p>
    <w:p w:rsidR="008F156E" w:rsidRDefault="0001320A" w:rsidP="00807A63">
      <w:pPr>
        <w:ind w:firstLine="0"/>
        <w:rPr>
          <w:rFonts w:ascii="Times New Roman" w:eastAsia="Times New Roman" w:hAnsi="Times New Roman"/>
          <w:lang w:eastAsia="ru-RU" w:bidi="he-IL"/>
        </w:rPr>
      </w:pPr>
      <w:r>
        <w:rPr>
          <w:lang w:val="en-US" w:eastAsia="ru-RU" w:bidi="he-IL"/>
        </w:rPr>
        <w:t xml:space="preserve">2. </w:t>
      </w:r>
      <w:r w:rsidR="00807A63">
        <w:rPr>
          <w:rFonts w:ascii="Times New Roman" w:eastAsia="Times New Roman" w:hAnsi="Times New Roman"/>
          <w:lang w:val="en-US" w:eastAsia="ru-RU" w:bidi="he-IL"/>
        </w:rPr>
        <w:t>Skills matter Israel: further results from the survey of adult skills</w:t>
      </w:r>
      <w:r w:rsidR="00807A63">
        <w:rPr>
          <w:rFonts w:ascii="Times New Roman" w:eastAsia="Times New Roman" w:hAnsi="Times New Roman"/>
          <w:lang w:eastAsia="ru-RU" w:bidi="he-IL"/>
        </w:rPr>
        <w:t>:</w:t>
      </w:r>
      <w:r w:rsidR="00807A63" w:rsidRPr="0031056B">
        <w:rPr>
          <w:rFonts w:ascii="Times New Roman" w:eastAsia="Times New Roman" w:hAnsi="Times New Roman"/>
          <w:lang w:eastAsia="ru-RU" w:bidi="he-IL"/>
        </w:rPr>
        <w:t xml:space="preserve"> </w:t>
      </w:r>
      <w:r w:rsidR="00807A63" w:rsidRPr="00807A63">
        <w:rPr>
          <w:rFonts w:ascii="Times New Roman" w:eastAsia="Times New Roman" w:hAnsi="Times New Roman"/>
          <w:lang w:eastAsia="ru-RU" w:bidi="he-IL"/>
        </w:rPr>
        <w:t>https://www.oecd.org/skills/piaac/Skills-Matter-Israel</w:t>
      </w:r>
    </w:p>
    <w:p w:rsidR="00807A63" w:rsidRPr="00807A63" w:rsidRDefault="00807A63" w:rsidP="00807A63">
      <w:pPr>
        <w:bidi/>
        <w:ind w:firstLine="0"/>
        <w:rPr>
          <w:rtl/>
          <w:lang w:eastAsia="ru-RU" w:bidi="he-IL"/>
        </w:rPr>
      </w:pPr>
      <w:r>
        <w:rPr>
          <w:rFonts w:hint="cs"/>
          <w:rtl/>
          <w:lang w:val="en-US" w:bidi="he-IL"/>
        </w:rPr>
        <w:lastRenderedPageBreak/>
        <w:t xml:space="preserve">3. </w:t>
      </w:r>
      <w:r w:rsidRPr="0031056B">
        <w:rPr>
          <w:rtl/>
          <w:lang w:eastAsia="ru-RU" w:bidi="he-IL"/>
        </w:rPr>
        <w:t>אוריינות בשפה העברית בחברה הערבית: סטנדרטיזציה במדידה ובהערכה</w:t>
      </w:r>
      <w:r>
        <w:rPr>
          <w:rFonts w:hint="cs"/>
          <w:rtl/>
          <w:lang w:eastAsia="ru-RU" w:bidi="he-IL"/>
        </w:rPr>
        <w:t xml:space="preserve">: </w:t>
      </w:r>
      <w:r w:rsidRPr="00807A63">
        <w:rPr>
          <w:lang w:eastAsia="ru-RU" w:bidi="he-IL"/>
        </w:rPr>
        <w:t>https://www.runi.ac.il/media/tvggb2wz/policy-paper-2023-aaron</w:t>
      </w:r>
      <w:r w:rsidRPr="00807A63">
        <w:rPr>
          <w:rFonts w:hint="cs"/>
          <w:rtl/>
          <w:lang w:eastAsia="ru-RU" w:bidi="he-IL"/>
        </w:rPr>
        <w:t xml:space="preserve"> </w:t>
      </w:r>
    </w:p>
    <w:p w:rsidR="0031056B" w:rsidRPr="0031056B" w:rsidRDefault="00807A63" w:rsidP="00297CFA">
      <w:pPr>
        <w:bidi/>
        <w:ind w:firstLine="0"/>
        <w:rPr>
          <w:rFonts w:ascii="Times New Roman" w:eastAsia="Times New Roman" w:hAnsi="Times New Roman"/>
          <w:lang w:val="en-US" w:eastAsia="ru-RU" w:bidi="he-IL"/>
        </w:rPr>
      </w:pPr>
      <w:r w:rsidRPr="00807A63">
        <w:rPr>
          <w:rFonts w:hint="cs"/>
          <w:rtl/>
          <w:lang w:eastAsia="ru-RU" w:bidi="he-IL"/>
        </w:rPr>
        <w:t>4</w:t>
      </w:r>
      <w:r>
        <w:rPr>
          <w:rFonts w:hint="cs"/>
          <w:rtl/>
          <w:lang w:eastAsia="ru-RU" w:bidi="he-IL"/>
        </w:rPr>
        <w:t xml:space="preserve">. </w:t>
      </w:r>
      <w:r w:rsidRPr="0031056B">
        <w:rPr>
          <w:rtl/>
          <w:lang w:val="en-US" w:eastAsia="ru-RU" w:bidi="he-IL"/>
        </w:rPr>
        <w:t>ה</w:t>
      </w:r>
      <w:r>
        <w:rPr>
          <w:rtl/>
          <w:lang w:val="en-US" w:eastAsia="ru-RU" w:bidi="he-IL"/>
        </w:rPr>
        <w:t>תלמידים הערבים לא לומדים עברית:</w:t>
      </w:r>
      <w:r>
        <w:rPr>
          <w:rFonts w:hint="cs"/>
          <w:rtl/>
          <w:lang w:val="en-US" w:eastAsia="ru-RU" w:bidi="he-IL"/>
        </w:rPr>
        <w:t xml:space="preserve"> </w:t>
      </w:r>
      <w:r w:rsidRPr="0031056B">
        <w:rPr>
          <w:rtl/>
          <w:lang w:val="en-US" w:eastAsia="ru-RU" w:bidi="he-IL"/>
        </w:rPr>
        <w:t>מעדיפים מקצוע מועיל</w:t>
      </w:r>
      <w:r w:rsidR="00297CFA">
        <w:rPr>
          <w:rFonts w:hint="cs"/>
          <w:rtl/>
          <w:lang w:val="en-US" w:eastAsia="ru-RU" w:bidi="he-IL"/>
        </w:rPr>
        <w:t xml:space="preserve">: </w:t>
      </w:r>
      <w:r w:rsidR="00297CFA" w:rsidRPr="0031056B">
        <w:rPr>
          <w:lang w:val="en-US" w:eastAsia="ru-RU" w:bidi="he-IL"/>
        </w:rPr>
        <w:t>https://www.haaretz.co.il/news/education/2023-07-13/ty-article/.premium/00000189-4b0f-d1a4-a1b9-4f8f8f0f0000</w:t>
      </w:r>
      <w:r w:rsidR="0031056B">
        <w:rPr>
          <w:lang w:val="en-US" w:eastAsia="ru-RU" w:bidi="he-IL"/>
        </w:rPr>
        <w:t xml:space="preserve"> </w:t>
      </w:r>
    </w:p>
    <w:p w:rsidR="00460257" w:rsidRDefault="0001320A" w:rsidP="00C32D9B">
      <w:pPr>
        <w:ind w:firstLine="0"/>
        <w:rPr>
          <w:rFonts w:ascii="Times New Roman" w:eastAsia="Times New Roman" w:hAnsi="Times New Roman"/>
          <w:lang w:eastAsia="ru-RU" w:bidi="he-IL"/>
        </w:rPr>
      </w:pPr>
      <w:r>
        <w:rPr>
          <w:rFonts w:ascii="Times New Roman" w:eastAsia="Times New Roman" w:hAnsi="Times New Roman"/>
          <w:lang w:val="en-GB" w:eastAsia="ru-RU" w:bidi="he-IL"/>
        </w:rPr>
        <w:t>5</w:t>
      </w:r>
      <w:r w:rsidR="00460257">
        <w:rPr>
          <w:rFonts w:ascii="Times New Roman" w:eastAsia="Times New Roman" w:hAnsi="Times New Roman"/>
          <w:lang w:val="en-GB" w:eastAsia="ru-RU" w:bidi="he-IL"/>
        </w:rPr>
        <w:t xml:space="preserve">. </w:t>
      </w:r>
      <w:proofErr w:type="spellStart"/>
      <w:r w:rsidR="00C32D9B">
        <w:t>Eisenberg</w:t>
      </w:r>
      <w:proofErr w:type="spellEnd"/>
      <w:r w:rsidR="00C32D9B">
        <w:rPr>
          <w:lang w:val="en-US"/>
        </w:rPr>
        <w:t xml:space="preserve">, Eli. </w:t>
      </w:r>
      <w:proofErr w:type="gramStart"/>
      <w:r w:rsidR="00C32D9B">
        <w:rPr>
          <w:lang w:val="en-US"/>
        </w:rPr>
        <w:t>Adapting Israel’s Education System for the Challenges of the 21</w:t>
      </w:r>
      <w:r w:rsidR="00C32D9B" w:rsidRPr="00734860">
        <w:rPr>
          <w:lang w:val="en-US"/>
        </w:rPr>
        <w:t>st</w:t>
      </w:r>
      <w:r w:rsidR="00C32D9B">
        <w:rPr>
          <w:lang w:val="en-US"/>
        </w:rPr>
        <w:t xml:space="preserve"> Century.</w:t>
      </w:r>
      <w:proofErr w:type="gramEnd"/>
      <w:r w:rsidR="00C32D9B">
        <w:rPr>
          <w:lang w:val="en-US"/>
        </w:rPr>
        <w:t xml:space="preserve"> Is</w:t>
      </w:r>
      <w:r>
        <w:rPr>
          <w:lang w:val="en-US"/>
        </w:rPr>
        <w:t>rael: Jerusalem, 2019</w:t>
      </w:r>
      <w:r w:rsidR="00C32D9B">
        <w:rPr>
          <w:lang w:val="en-US"/>
        </w:rPr>
        <w:t>.</w:t>
      </w:r>
    </w:p>
    <w:p w:rsidR="00734860" w:rsidRDefault="0001320A" w:rsidP="00C32D9B">
      <w:pPr>
        <w:ind w:firstLine="0"/>
        <w:rPr>
          <w:lang w:val="en-US"/>
        </w:rPr>
      </w:pPr>
      <w:r>
        <w:rPr>
          <w:rFonts w:ascii="Times New Roman" w:eastAsia="Times New Roman" w:hAnsi="Times New Roman"/>
          <w:lang w:val="en-US" w:eastAsia="ru-RU" w:bidi="he-IL"/>
        </w:rPr>
        <w:t>6</w:t>
      </w:r>
      <w:r w:rsidR="00460257">
        <w:rPr>
          <w:rFonts w:ascii="Times New Roman" w:eastAsia="Times New Roman" w:hAnsi="Times New Roman"/>
          <w:lang w:eastAsia="ru-RU" w:bidi="he-IL"/>
        </w:rPr>
        <w:t xml:space="preserve">. </w:t>
      </w:r>
      <w:proofErr w:type="spellStart"/>
      <w:r w:rsidR="00C32D9B">
        <w:rPr>
          <w:lang w:val="en-US"/>
        </w:rPr>
        <w:t>Gertlitz</w:t>
      </w:r>
      <w:proofErr w:type="spellEnd"/>
      <w:r w:rsidR="00C32D9B">
        <w:rPr>
          <w:lang w:val="en-US"/>
        </w:rPr>
        <w:t xml:space="preserve">, Ron. </w:t>
      </w:r>
      <w:proofErr w:type="spellStart"/>
      <w:proofErr w:type="gramStart"/>
      <w:r w:rsidR="00C32D9B" w:rsidRPr="00734860">
        <w:rPr>
          <w:lang w:val="en-US"/>
        </w:rPr>
        <w:t>Limmud</w:t>
      </w:r>
      <w:proofErr w:type="spellEnd"/>
      <w:r w:rsidR="00C32D9B" w:rsidRPr="00734860">
        <w:rPr>
          <w:lang w:val="en-US"/>
        </w:rPr>
        <w:t xml:space="preserve"> </w:t>
      </w:r>
      <w:proofErr w:type="spellStart"/>
      <w:r w:rsidR="00C32D9B" w:rsidRPr="00734860">
        <w:rPr>
          <w:lang w:val="en-US"/>
        </w:rPr>
        <w:t>ar</w:t>
      </w:r>
      <w:r w:rsidR="00C32D9B">
        <w:rPr>
          <w:lang w:val="en-US"/>
        </w:rPr>
        <w:t>a</w:t>
      </w:r>
      <w:r w:rsidR="00C32D9B" w:rsidRPr="00734860">
        <w:rPr>
          <w:lang w:val="en-US"/>
        </w:rPr>
        <w:t>vit</w:t>
      </w:r>
      <w:proofErr w:type="spellEnd"/>
      <w:r w:rsidR="00C32D9B" w:rsidRPr="00734860">
        <w:rPr>
          <w:lang w:val="en-US"/>
        </w:rPr>
        <w:t xml:space="preserve"> </w:t>
      </w:r>
      <w:proofErr w:type="spellStart"/>
      <w:r w:rsidR="00C32D9B" w:rsidRPr="00734860">
        <w:rPr>
          <w:lang w:val="en-US"/>
        </w:rPr>
        <w:t>ba</w:t>
      </w:r>
      <w:r w:rsidR="00C32D9B">
        <w:rPr>
          <w:lang w:val="en-US"/>
        </w:rPr>
        <w:t>-</w:t>
      </w:r>
      <w:r w:rsidR="00C32D9B" w:rsidRPr="00734860">
        <w:rPr>
          <w:lang w:val="en-US"/>
        </w:rPr>
        <w:t>khinnukh</w:t>
      </w:r>
      <w:proofErr w:type="spellEnd"/>
      <w:r w:rsidR="00C32D9B" w:rsidRPr="00734860">
        <w:rPr>
          <w:lang w:val="en-US"/>
        </w:rPr>
        <w:t xml:space="preserve"> ha</w:t>
      </w:r>
      <w:r w:rsidR="00C32D9B">
        <w:rPr>
          <w:lang w:val="en-US"/>
        </w:rPr>
        <w:t>-</w:t>
      </w:r>
      <w:proofErr w:type="spellStart"/>
      <w:r w:rsidR="00C32D9B" w:rsidRPr="00734860">
        <w:rPr>
          <w:lang w:val="en-US"/>
        </w:rPr>
        <w:t>ivri</w:t>
      </w:r>
      <w:proofErr w:type="spellEnd"/>
      <w:r w:rsidR="00C32D9B">
        <w:rPr>
          <w:lang w:val="en-US"/>
        </w:rPr>
        <w:t>.</w:t>
      </w:r>
      <w:proofErr w:type="gramEnd"/>
      <w:r w:rsidR="00C32D9B">
        <w:rPr>
          <w:lang w:val="en-US"/>
        </w:rPr>
        <w:t xml:space="preserve"> Is</w:t>
      </w:r>
      <w:r>
        <w:rPr>
          <w:lang w:val="en-US"/>
        </w:rPr>
        <w:t>rael: Jerusalem, 2018</w:t>
      </w:r>
      <w:r w:rsidR="00C32D9B">
        <w:rPr>
          <w:lang w:val="en-US"/>
        </w:rPr>
        <w:t>.</w:t>
      </w:r>
    </w:p>
    <w:p w:rsidR="00C32D9B" w:rsidRPr="00734860" w:rsidRDefault="0001320A" w:rsidP="00C32D9B">
      <w:pPr>
        <w:ind w:firstLine="0"/>
        <w:rPr>
          <w:rFonts w:ascii="Times New Roman" w:eastAsia="Times New Roman" w:hAnsi="Times New Roman"/>
          <w:lang w:val="en-US" w:eastAsia="ru-RU" w:bidi="he-IL"/>
        </w:rPr>
      </w:pPr>
      <w:r>
        <w:rPr>
          <w:lang w:val="en-US"/>
        </w:rPr>
        <w:t>7</w:t>
      </w:r>
      <w:r w:rsidR="00734860">
        <w:rPr>
          <w:lang w:val="en-US"/>
        </w:rPr>
        <w:t xml:space="preserve">. </w:t>
      </w:r>
      <w:proofErr w:type="spellStart"/>
      <w:r w:rsidR="00C32D9B" w:rsidRPr="00460257">
        <w:rPr>
          <w:rFonts w:ascii="Times New Roman" w:eastAsia="Times New Roman" w:hAnsi="Times New Roman"/>
          <w:lang w:val="en-GB" w:eastAsia="ru-RU" w:bidi="he-IL"/>
        </w:rPr>
        <w:t>Hutmacher</w:t>
      </w:r>
      <w:proofErr w:type="spellEnd"/>
      <w:r w:rsidR="00C32D9B" w:rsidRPr="00460257">
        <w:rPr>
          <w:rFonts w:ascii="Times New Roman" w:eastAsia="Times New Roman" w:hAnsi="Times New Roman"/>
          <w:lang w:val="en-GB" w:eastAsia="ru-RU" w:bidi="he-IL"/>
        </w:rPr>
        <w:t xml:space="preserve">, </w:t>
      </w:r>
      <w:proofErr w:type="spellStart"/>
      <w:r w:rsidR="00C32D9B" w:rsidRPr="00460257">
        <w:rPr>
          <w:rFonts w:ascii="Times New Roman" w:eastAsia="Times New Roman" w:hAnsi="Times New Roman"/>
          <w:lang w:val="en-GB" w:eastAsia="ru-RU" w:bidi="he-IL"/>
        </w:rPr>
        <w:t>W</w:t>
      </w:r>
      <w:r>
        <w:rPr>
          <w:rFonts w:ascii="Times New Roman" w:eastAsia="Times New Roman" w:hAnsi="Times New Roman"/>
          <w:lang w:val="en-GB" w:eastAsia="ru-RU" w:bidi="he-IL"/>
        </w:rPr>
        <w:t>alo</w:t>
      </w:r>
      <w:proofErr w:type="spellEnd"/>
      <w:r>
        <w:rPr>
          <w:rFonts w:ascii="Times New Roman" w:eastAsia="Times New Roman" w:hAnsi="Times New Roman"/>
          <w:lang w:val="en-GB" w:eastAsia="ru-RU" w:bidi="he-IL"/>
        </w:rPr>
        <w:t>. Key Competencies in Europe</w:t>
      </w:r>
      <w:r>
        <w:rPr>
          <w:rFonts w:ascii="Times New Roman" w:eastAsia="Times New Roman" w:hAnsi="Times New Roman"/>
          <w:lang w:eastAsia="ru-RU" w:bidi="he-IL"/>
        </w:rPr>
        <w:t xml:space="preserve"> </w:t>
      </w:r>
      <w:r w:rsidR="00807A63">
        <w:rPr>
          <w:rFonts w:ascii="Times New Roman" w:eastAsia="Times New Roman" w:hAnsi="Times New Roman"/>
          <w:lang w:val="en-US" w:eastAsia="ru-RU" w:bidi="he-IL"/>
        </w:rPr>
        <w:t>//</w:t>
      </w:r>
      <w:r w:rsidR="00C32D9B" w:rsidRPr="00460257">
        <w:rPr>
          <w:rFonts w:ascii="Times New Roman" w:eastAsia="Times New Roman" w:hAnsi="Times New Roman"/>
          <w:lang w:val="en-GB" w:eastAsia="ru-RU" w:bidi="he-IL"/>
        </w:rPr>
        <w:t xml:space="preserve"> Euro</w:t>
      </w:r>
      <w:r w:rsidR="00807A63">
        <w:rPr>
          <w:rFonts w:ascii="Times New Roman" w:eastAsia="Times New Roman" w:hAnsi="Times New Roman"/>
          <w:lang w:val="en-GB" w:eastAsia="ru-RU" w:bidi="he-IL"/>
        </w:rPr>
        <w:t>pean Journal of Education, 1997.</w:t>
      </w:r>
      <w:r w:rsidR="00C32D9B" w:rsidRPr="00460257">
        <w:rPr>
          <w:rFonts w:ascii="Times New Roman" w:eastAsia="Times New Roman" w:hAnsi="Times New Roman"/>
          <w:lang w:val="en-GB" w:eastAsia="ru-RU" w:bidi="he-IL"/>
        </w:rPr>
        <w:t xml:space="preserve"> Vol. 32, pp. 45–58.</w:t>
      </w:r>
    </w:p>
    <w:p w:rsidR="00460257" w:rsidRDefault="00460257" w:rsidP="00C32D9B">
      <w:pPr>
        <w:ind w:firstLine="0"/>
        <w:rPr>
          <w:lang w:val="en-US"/>
        </w:rPr>
      </w:pPr>
    </w:p>
    <w:p w:rsidR="00C32D9B" w:rsidRPr="00734860" w:rsidRDefault="00C32D9B">
      <w:pPr>
        <w:ind w:firstLine="0"/>
        <w:rPr>
          <w:rFonts w:ascii="Times New Roman" w:eastAsia="Times New Roman" w:hAnsi="Times New Roman"/>
          <w:lang w:val="en-US" w:eastAsia="ru-RU" w:bidi="he-IL"/>
        </w:rPr>
      </w:pPr>
    </w:p>
    <w:sectPr w:rsidR="00C32D9B" w:rsidRPr="00734860" w:rsidSect="00F2728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44E08"/>
    <w:multiLevelType w:val="hybridMultilevel"/>
    <w:tmpl w:val="17EAC95C"/>
    <w:lvl w:ilvl="0" w:tplc="96388F04">
      <w:start w:val="1"/>
      <w:numFmt w:val="decimal"/>
      <w:lvlText w:val="%1."/>
      <w:lvlJc w:val="left"/>
      <w:pPr>
        <w:ind w:left="1042" w:hanging="645"/>
      </w:pPr>
      <w:rPr>
        <w:rFonts w:asciiTheme="majorBidi" w:eastAsiaTheme="minorHAnsi" w:hAnsi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616C27C9"/>
    <w:multiLevelType w:val="hybridMultilevel"/>
    <w:tmpl w:val="915298AA"/>
    <w:lvl w:ilvl="0" w:tplc="6C0A31D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87"/>
    <w:rsid w:val="0001320A"/>
    <w:rsid w:val="0001692A"/>
    <w:rsid w:val="0002551D"/>
    <w:rsid w:val="000C1E40"/>
    <w:rsid w:val="00125E98"/>
    <w:rsid w:val="001D4027"/>
    <w:rsid w:val="00246B8F"/>
    <w:rsid w:val="00283EE0"/>
    <w:rsid w:val="00297CFA"/>
    <w:rsid w:val="00304644"/>
    <w:rsid w:val="003057B9"/>
    <w:rsid w:val="0031056B"/>
    <w:rsid w:val="00331D76"/>
    <w:rsid w:val="003D400A"/>
    <w:rsid w:val="003F5233"/>
    <w:rsid w:val="00460257"/>
    <w:rsid w:val="00503550"/>
    <w:rsid w:val="0051010F"/>
    <w:rsid w:val="005A647F"/>
    <w:rsid w:val="005B2EE4"/>
    <w:rsid w:val="005E2DA2"/>
    <w:rsid w:val="00613B4B"/>
    <w:rsid w:val="00683A01"/>
    <w:rsid w:val="00734860"/>
    <w:rsid w:val="00807A63"/>
    <w:rsid w:val="008D0147"/>
    <w:rsid w:val="008F156E"/>
    <w:rsid w:val="009044D1"/>
    <w:rsid w:val="00970355"/>
    <w:rsid w:val="009C429B"/>
    <w:rsid w:val="009F445E"/>
    <w:rsid w:val="009F6B0B"/>
    <w:rsid w:val="00A710E6"/>
    <w:rsid w:val="00AA5C85"/>
    <w:rsid w:val="00AC43B4"/>
    <w:rsid w:val="00AF52C4"/>
    <w:rsid w:val="00B10242"/>
    <w:rsid w:val="00B31C89"/>
    <w:rsid w:val="00BB6266"/>
    <w:rsid w:val="00C32D9B"/>
    <w:rsid w:val="00C5047F"/>
    <w:rsid w:val="00C54C70"/>
    <w:rsid w:val="00CB5418"/>
    <w:rsid w:val="00CD4B29"/>
    <w:rsid w:val="00D562A1"/>
    <w:rsid w:val="00D65658"/>
    <w:rsid w:val="00DB719D"/>
    <w:rsid w:val="00DF33A7"/>
    <w:rsid w:val="00E35723"/>
    <w:rsid w:val="00E44946"/>
    <w:rsid w:val="00E910FF"/>
    <w:rsid w:val="00F27287"/>
    <w:rsid w:val="00F779C4"/>
    <w:rsid w:val="00FC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0F"/>
    <w:pPr>
      <w:spacing w:after="0" w:line="240" w:lineRule="auto"/>
      <w:ind w:firstLine="397"/>
      <w:jc w:val="both"/>
    </w:pPr>
    <w:rPr>
      <w:rFonts w:asciiTheme="majorBidi" w:hAnsiTheme="majorBid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m71">
    <w:name w:val="tm71"/>
    <w:basedOn w:val="a0"/>
    <w:rsid w:val="00970355"/>
    <w:rPr>
      <w:i/>
      <w:iCs/>
      <w:sz w:val="24"/>
      <w:szCs w:val="24"/>
    </w:rPr>
  </w:style>
  <w:style w:type="character" w:customStyle="1" w:styleId="tm81">
    <w:name w:val="tm81"/>
    <w:basedOn w:val="a0"/>
    <w:rsid w:val="00970355"/>
    <w:rPr>
      <w:sz w:val="24"/>
      <w:szCs w:val="24"/>
    </w:rPr>
  </w:style>
  <w:style w:type="character" w:styleId="a3">
    <w:name w:val="Hyperlink"/>
    <w:basedOn w:val="a0"/>
    <w:uiPriority w:val="99"/>
    <w:unhideWhenUsed/>
    <w:rsid w:val="0051010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6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0F"/>
    <w:pPr>
      <w:spacing w:after="0" w:line="240" w:lineRule="auto"/>
      <w:ind w:firstLine="397"/>
      <w:jc w:val="both"/>
    </w:pPr>
    <w:rPr>
      <w:rFonts w:asciiTheme="majorBidi" w:hAnsiTheme="majorBid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m71">
    <w:name w:val="tm71"/>
    <w:basedOn w:val="a0"/>
    <w:rsid w:val="00970355"/>
    <w:rPr>
      <w:i/>
      <w:iCs/>
      <w:sz w:val="24"/>
      <w:szCs w:val="24"/>
    </w:rPr>
  </w:style>
  <w:style w:type="character" w:customStyle="1" w:styleId="tm81">
    <w:name w:val="tm81"/>
    <w:basedOn w:val="a0"/>
    <w:rsid w:val="00970355"/>
    <w:rPr>
      <w:sz w:val="24"/>
      <w:szCs w:val="24"/>
    </w:rPr>
  </w:style>
  <w:style w:type="character" w:styleId="a3">
    <w:name w:val="Hyperlink"/>
    <w:basedOn w:val="a0"/>
    <w:uiPriority w:val="99"/>
    <w:unhideWhenUsed/>
    <w:rsid w:val="0051010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6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9</cp:revision>
  <dcterms:created xsi:type="dcterms:W3CDTF">2024-02-14T12:30:00Z</dcterms:created>
  <dcterms:modified xsi:type="dcterms:W3CDTF">2024-02-16T19:28:00Z</dcterms:modified>
</cp:coreProperties>
</file>