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13C9E" w:rsidRPr="00C47C0C" w:rsidRDefault="007E4547" w:rsidP="00011E41">
      <w:pPr>
        <w:ind w:firstLine="426"/>
        <w:jc w:val="center"/>
        <w:rPr>
          <w:b/>
          <w:bCs/>
          <w:color w:val="000000"/>
          <w:shd w:val="clear" w:color="auto" w:fill="FFFFFF"/>
        </w:rPr>
      </w:pPr>
      <w:r>
        <w:rPr>
          <w:b/>
          <w:bCs/>
          <w:color w:val="000000"/>
          <w:shd w:val="clear" w:color="auto" w:fill="FFFFFF"/>
        </w:rPr>
        <w:t>Особенности перемагничивания</w:t>
      </w:r>
      <w:r w:rsidR="00A87562">
        <w:rPr>
          <w:b/>
          <w:bCs/>
          <w:color w:val="000000"/>
          <w:shd w:val="clear" w:color="auto" w:fill="FFFFFF"/>
        </w:rPr>
        <w:t xml:space="preserve"> </w:t>
      </w:r>
      <w:r w:rsidR="00736333">
        <w:rPr>
          <w:b/>
          <w:bCs/>
          <w:color w:val="000000"/>
          <w:shd w:val="clear" w:color="auto" w:fill="FFFFFF"/>
        </w:rPr>
        <w:t xml:space="preserve">наночастиц </w:t>
      </w:r>
      <w:r w:rsidR="00B4392C">
        <w:rPr>
          <w:b/>
          <w:bCs/>
          <w:color w:val="000000"/>
          <w:shd w:val="clear" w:color="auto" w:fill="FFFFFF"/>
        </w:rPr>
        <w:t xml:space="preserve">ядро-оболочка </w:t>
      </w:r>
      <w:r w:rsidR="00736333">
        <w:rPr>
          <w:b/>
          <w:bCs/>
          <w:color w:val="000000"/>
          <w:shd w:val="clear" w:color="auto" w:fill="FFFFFF"/>
        </w:rPr>
        <w:t xml:space="preserve">на основе </w:t>
      </w:r>
      <w:proofErr w:type="spellStart"/>
      <w:r w:rsidR="00C47C0C">
        <w:rPr>
          <w:b/>
          <w:bCs/>
          <w:color w:val="000000"/>
          <w:shd w:val="clear" w:color="auto" w:fill="FFFFFF"/>
          <w:lang w:val="en-US"/>
        </w:rPr>
        <w:t>Mn</w:t>
      </w:r>
      <w:r w:rsidR="00736333">
        <w:rPr>
          <w:b/>
          <w:bCs/>
          <w:color w:val="000000"/>
          <w:shd w:val="clear" w:color="auto" w:fill="FFFFFF"/>
          <w:lang w:val="en-US"/>
        </w:rPr>
        <w:t>Fe</w:t>
      </w:r>
      <w:proofErr w:type="spellEnd"/>
      <w:r w:rsidR="00C47C0C" w:rsidRPr="00C47C0C">
        <w:rPr>
          <w:b/>
          <w:bCs/>
          <w:color w:val="000000"/>
          <w:shd w:val="clear" w:color="auto" w:fill="FFFFFF"/>
          <w:vertAlign w:val="subscript"/>
        </w:rPr>
        <w:t>3</w:t>
      </w:r>
      <w:r w:rsidR="00C47C0C">
        <w:rPr>
          <w:b/>
          <w:bCs/>
          <w:color w:val="000000"/>
          <w:shd w:val="clear" w:color="auto" w:fill="FFFFFF"/>
          <w:lang w:val="en-US"/>
        </w:rPr>
        <w:t>O</w:t>
      </w:r>
      <w:r w:rsidR="00C47C0C" w:rsidRPr="00C47C0C">
        <w:rPr>
          <w:b/>
          <w:bCs/>
          <w:color w:val="000000"/>
          <w:shd w:val="clear" w:color="auto" w:fill="FFFFFF"/>
          <w:vertAlign w:val="subscript"/>
        </w:rPr>
        <w:t>4</w:t>
      </w:r>
    </w:p>
    <w:p w:rsidR="00BC53DF" w:rsidRPr="00BC53DF" w:rsidRDefault="00A87562" w:rsidP="00BC53DF">
      <w:pPr>
        <w:ind w:firstLine="426"/>
        <w:jc w:val="center"/>
        <w:rPr>
          <w:b/>
          <w:i/>
        </w:rPr>
      </w:pPr>
      <w:r>
        <w:rPr>
          <w:rStyle w:val="a3"/>
          <w:b/>
          <w:bCs/>
          <w:color w:val="000000"/>
          <w:shd w:val="clear" w:color="auto" w:fill="FFFFFF"/>
        </w:rPr>
        <w:t>Ващенкова А.Р.</w:t>
      </w:r>
      <w:r w:rsidRPr="00A87562">
        <w:rPr>
          <w:rStyle w:val="a3"/>
          <w:b/>
          <w:bCs/>
          <w:i w:val="0"/>
          <w:color w:val="000000"/>
          <w:shd w:val="clear" w:color="auto" w:fill="FFFFFF"/>
          <w:vertAlign w:val="superscript"/>
        </w:rPr>
        <w:t xml:space="preserve"> </w:t>
      </w:r>
      <w:r w:rsidRPr="00BC53DF">
        <w:rPr>
          <w:rStyle w:val="a3"/>
          <w:b/>
          <w:bCs/>
          <w:i w:val="0"/>
          <w:color w:val="000000"/>
          <w:shd w:val="clear" w:color="auto" w:fill="FFFFFF"/>
          <w:vertAlign w:val="superscript"/>
        </w:rPr>
        <w:t>1</w:t>
      </w:r>
      <w:r>
        <w:rPr>
          <w:rStyle w:val="a3"/>
          <w:b/>
          <w:bCs/>
          <w:color w:val="000000"/>
          <w:shd w:val="clear" w:color="auto" w:fill="FFFFFF"/>
        </w:rPr>
        <w:t xml:space="preserve">, </w:t>
      </w:r>
      <w:r w:rsidR="00556AAC">
        <w:rPr>
          <w:rStyle w:val="a3"/>
          <w:b/>
          <w:bCs/>
          <w:color w:val="000000"/>
          <w:shd w:val="clear" w:color="auto" w:fill="FFFFFF"/>
        </w:rPr>
        <w:t>Комлев</w:t>
      </w:r>
      <w:r w:rsidR="00BC53DF">
        <w:rPr>
          <w:rStyle w:val="a3"/>
          <w:b/>
          <w:bCs/>
          <w:color w:val="000000"/>
          <w:shd w:val="clear" w:color="auto" w:fill="FFFFFF"/>
        </w:rPr>
        <w:t xml:space="preserve"> </w:t>
      </w:r>
      <w:r w:rsidR="00556AAC">
        <w:rPr>
          <w:rStyle w:val="a3"/>
          <w:b/>
          <w:bCs/>
          <w:color w:val="000000"/>
          <w:shd w:val="clear" w:color="auto" w:fill="FFFFFF"/>
        </w:rPr>
        <w:t>А</w:t>
      </w:r>
      <w:r w:rsidR="003A7D50">
        <w:rPr>
          <w:rStyle w:val="a3"/>
          <w:b/>
          <w:bCs/>
          <w:color w:val="000000"/>
          <w:shd w:val="clear" w:color="auto" w:fill="FFFFFF"/>
        </w:rPr>
        <w:t>.</w:t>
      </w:r>
      <w:r w:rsidR="00556AAC">
        <w:rPr>
          <w:rStyle w:val="a3"/>
          <w:b/>
          <w:bCs/>
          <w:color w:val="000000"/>
          <w:shd w:val="clear" w:color="auto" w:fill="FFFFFF"/>
        </w:rPr>
        <w:t>С</w:t>
      </w:r>
      <w:r w:rsidR="00BC53DF" w:rsidRPr="00BC53DF">
        <w:rPr>
          <w:rStyle w:val="a3"/>
          <w:b/>
          <w:bCs/>
          <w:color w:val="000000"/>
          <w:shd w:val="clear" w:color="auto" w:fill="FFFFFF"/>
        </w:rPr>
        <w:t>.</w:t>
      </w:r>
      <w:r>
        <w:rPr>
          <w:rStyle w:val="a3"/>
          <w:b/>
          <w:bCs/>
          <w:i w:val="0"/>
          <w:color w:val="000000"/>
          <w:shd w:val="clear" w:color="auto" w:fill="FFFFFF"/>
          <w:vertAlign w:val="superscript"/>
        </w:rPr>
        <w:t>2</w:t>
      </w:r>
    </w:p>
    <w:p w:rsidR="00B60661" w:rsidRDefault="00BC53DF" w:rsidP="00A87562">
      <w:pPr>
        <w:ind w:firstLine="426"/>
        <w:jc w:val="center"/>
        <w:rPr>
          <w:rStyle w:val="a3"/>
          <w:color w:val="000000"/>
          <w:shd w:val="clear" w:color="auto" w:fill="FFFFFF"/>
        </w:rPr>
      </w:pPr>
      <w:r w:rsidRPr="00BC53DF">
        <w:rPr>
          <w:rStyle w:val="a3"/>
          <w:bCs/>
          <w:i w:val="0"/>
          <w:color w:val="000000"/>
          <w:shd w:val="clear" w:color="auto" w:fill="FFFFFF"/>
          <w:vertAlign w:val="superscript"/>
        </w:rPr>
        <w:t>1</w:t>
      </w:r>
      <w:r w:rsidR="00A87562">
        <w:rPr>
          <w:i/>
          <w:color w:val="000000"/>
          <w:shd w:val="clear" w:color="auto" w:fill="FFFFFF"/>
        </w:rPr>
        <w:t xml:space="preserve">студент, </w:t>
      </w:r>
      <w:r w:rsidR="00A87562">
        <w:rPr>
          <w:rStyle w:val="a3"/>
          <w:bCs/>
          <w:i w:val="0"/>
          <w:color w:val="000000"/>
          <w:shd w:val="clear" w:color="auto" w:fill="FFFFFF"/>
          <w:vertAlign w:val="superscript"/>
        </w:rPr>
        <w:t>2</w:t>
      </w:r>
      <w:r w:rsidR="00A87562">
        <w:rPr>
          <w:i/>
          <w:color w:val="000000"/>
          <w:shd w:val="clear" w:color="auto" w:fill="FFFFFF"/>
        </w:rPr>
        <w:t>аспирант</w:t>
      </w:r>
    </w:p>
    <w:p w:rsidR="003C665C" w:rsidRDefault="00145725" w:rsidP="00011E41">
      <w:pPr>
        <w:spacing w:after="200"/>
        <w:ind w:firstLine="426"/>
        <w:jc w:val="center"/>
        <w:rPr>
          <w:rStyle w:val="a3"/>
          <w:color w:val="000000"/>
          <w:shd w:val="clear" w:color="auto" w:fill="FFFFFF"/>
        </w:rPr>
      </w:pPr>
      <w:r w:rsidRPr="00145725">
        <w:rPr>
          <w:rStyle w:val="a3"/>
          <w:color w:val="000000"/>
          <w:shd w:val="clear" w:color="auto" w:fill="FFFFFF"/>
        </w:rPr>
        <w:t xml:space="preserve">Московский государственный университет имени </w:t>
      </w:r>
      <w:proofErr w:type="spellStart"/>
      <w:r w:rsidRPr="00145725">
        <w:rPr>
          <w:rStyle w:val="a3"/>
          <w:color w:val="000000"/>
          <w:shd w:val="clear" w:color="auto" w:fill="FFFFFF"/>
        </w:rPr>
        <w:t>М.В.Ломоносова</w:t>
      </w:r>
      <w:proofErr w:type="spellEnd"/>
      <w:r w:rsidRPr="00145725">
        <w:rPr>
          <w:rStyle w:val="a3"/>
          <w:color w:val="000000"/>
          <w:shd w:val="clear" w:color="auto" w:fill="FFFFFF"/>
        </w:rPr>
        <w:t>,</w:t>
      </w:r>
      <w:r w:rsidRPr="00145725">
        <w:rPr>
          <w:rStyle w:val="apple-converted-space"/>
          <w:i/>
          <w:iCs/>
          <w:color w:val="000000"/>
          <w:shd w:val="clear" w:color="auto" w:fill="FFFFFF"/>
        </w:rPr>
        <w:t> </w:t>
      </w:r>
      <w:r w:rsidRPr="00145725">
        <w:rPr>
          <w:i/>
          <w:iCs/>
          <w:color w:val="000000"/>
          <w:shd w:val="clear" w:color="auto" w:fill="FFFFFF"/>
        </w:rPr>
        <w:br/>
      </w:r>
      <w:r>
        <w:rPr>
          <w:rStyle w:val="a3"/>
          <w:color w:val="000000"/>
          <w:shd w:val="clear" w:color="auto" w:fill="FFFFFF"/>
        </w:rPr>
        <w:t>физический факультет</w:t>
      </w:r>
      <w:r w:rsidRPr="00145725">
        <w:rPr>
          <w:rStyle w:val="a3"/>
          <w:color w:val="000000"/>
          <w:shd w:val="clear" w:color="auto" w:fill="FFFFFF"/>
        </w:rPr>
        <w:t>, Москва, Россия</w:t>
      </w:r>
      <w:r w:rsidRPr="00145725">
        <w:rPr>
          <w:i/>
          <w:iCs/>
          <w:color w:val="000000"/>
          <w:shd w:val="clear" w:color="auto" w:fill="FFFFFF"/>
        </w:rPr>
        <w:br/>
      </w:r>
      <w:r w:rsidRPr="00145725">
        <w:rPr>
          <w:rStyle w:val="a3"/>
          <w:color w:val="000000"/>
          <w:shd w:val="clear" w:color="auto" w:fill="FFFFFF"/>
        </w:rPr>
        <w:t>E–</w:t>
      </w:r>
      <w:proofErr w:type="spellStart"/>
      <w:r w:rsidRPr="00145725">
        <w:rPr>
          <w:rStyle w:val="a3"/>
          <w:color w:val="000000"/>
          <w:shd w:val="clear" w:color="auto" w:fill="FFFFFF"/>
        </w:rPr>
        <w:t>mail</w:t>
      </w:r>
      <w:proofErr w:type="spellEnd"/>
      <w:r w:rsidRPr="00082FB2">
        <w:rPr>
          <w:rStyle w:val="a3"/>
          <w:i w:val="0"/>
          <w:color w:val="000000"/>
          <w:shd w:val="clear" w:color="auto" w:fill="FFFFFF"/>
        </w:rPr>
        <w:t xml:space="preserve">: </w:t>
      </w:r>
      <w:r w:rsidR="00A87562" w:rsidRPr="00A87562">
        <w:rPr>
          <w:i/>
          <w:iCs/>
          <w:color w:val="000000"/>
          <w:shd w:val="clear" w:color="auto" w:fill="FFFFFF"/>
        </w:rPr>
        <w:t>vashchenkova.ar21@physics.msu.ru</w:t>
      </w:r>
    </w:p>
    <w:p w:rsidR="00172B39" w:rsidRPr="00172B39" w:rsidRDefault="007E4547" w:rsidP="00C47C0C">
      <w:pPr>
        <w:ind w:firstLine="397"/>
        <w:jc w:val="both"/>
      </w:pPr>
      <w:r>
        <w:t xml:space="preserve">Наноматериалы </w:t>
      </w:r>
      <w:r w:rsidR="00B4392C">
        <w:t>постоянно</w:t>
      </w:r>
      <w:r>
        <w:t xml:space="preserve"> привлекают внимание и интерес ученых из различных областей. Одним из интересных объектов</w:t>
      </w:r>
      <w:r w:rsidR="009C7693">
        <w:t xml:space="preserve"> этого типа</w:t>
      </w:r>
      <w:r>
        <w:t xml:space="preserve"> являются наночастицы из </w:t>
      </w:r>
      <w:proofErr w:type="spellStart"/>
      <w:r>
        <w:t>магнитнотвердой</w:t>
      </w:r>
      <w:proofErr w:type="spellEnd"/>
      <w:r>
        <w:t xml:space="preserve"> и </w:t>
      </w:r>
      <w:proofErr w:type="spellStart"/>
      <w:r>
        <w:t>магнитномягкой</w:t>
      </w:r>
      <w:proofErr w:type="spellEnd"/>
      <w:r>
        <w:t xml:space="preserve"> фазы, </w:t>
      </w:r>
      <w:r w:rsidR="00094B77">
        <w:t>имеющие структуру</w:t>
      </w:r>
      <w:r>
        <w:t xml:space="preserve"> </w:t>
      </w:r>
      <w:r w:rsidR="009C7693">
        <w:t>ядро-оболочка (</w:t>
      </w:r>
      <w:proofErr w:type="spellStart"/>
      <w:r>
        <w:t>core@shell</w:t>
      </w:r>
      <w:proofErr w:type="spellEnd"/>
      <w:r w:rsidR="009C7693">
        <w:t>)</w:t>
      </w:r>
      <w:r>
        <w:t xml:space="preserve">. </w:t>
      </w:r>
      <w:proofErr w:type="spellStart"/>
      <w:r>
        <w:t>Core@shell</w:t>
      </w:r>
      <w:proofErr w:type="spellEnd"/>
      <w:r>
        <w:t xml:space="preserve"> наночастицы </w:t>
      </w:r>
      <w:r w:rsidR="00094B77">
        <w:t xml:space="preserve">в обсуждаемом случае </w:t>
      </w:r>
      <w:r>
        <w:t>представляют собой структуру, в которой магнитномягкая фаза (</w:t>
      </w:r>
      <w:proofErr w:type="spellStart"/>
      <w:r>
        <w:t>shell</w:t>
      </w:r>
      <w:proofErr w:type="spellEnd"/>
      <w:r>
        <w:t xml:space="preserve">) окружает </w:t>
      </w:r>
      <w:proofErr w:type="spellStart"/>
      <w:r>
        <w:t>магнитнотвердую</w:t>
      </w:r>
      <w:proofErr w:type="spellEnd"/>
      <w:r>
        <w:t xml:space="preserve"> фазу (</w:t>
      </w:r>
      <w:proofErr w:type="spellStart"/>
      <w:r>
        <w:t>core</w:t>
      </w:r>
      <w:proofErr w:type="spellEnd"/>
      <w:r>
        <w:t xml:space="preserve">), образуя ядро и оболочку. </w:t>
      </w:r>
      <w:r w:rsidR="00C47C0C">
        <w:t xml:space="preserve">Наличие </w:t>
      </w:r>
      <w:r w:rsidR="009C7693">
        <w:t>обменно-</w:t>
      </w:r>
      <w:r w:rsidR="00C47C0C">
        <w:t xml:space="preserve">связанных </w:t>
      </w:r>
      <w:proofErr w:type="spellStart"/>
      <w:r w:rsidR="00C47C0C">
        <w:t>магнитнотвердой</w:t>
      </w:r>
      <w:proofErr w:type="spellEnd"/>
      <w:r w:rsidR="00C47C0C">
        <w:t xml:space="preserve"> и </w:t>
      </w:r>
      <w:proofErr w:type="spellStart"/>
      <w:r w:rsidR="00C47C0C">
        <w:t>магнитномягкой</w:t>
      </w:r>
      <w:proofErr w:type="spellEnd"/>
      <w:r w:rsidR="00C47C0C">
        <w:t xml:space="preserve"> фаз в частице позволяет существенным образом </w:t>
      </w:r>
      <w:r w:rsidR="009C7693">
        <w:t>изменить</w:t>
      </w:r>
      <w:r w:rsidR="00C47C0C">
        <w:t xml:space="preserve"> процесс перемагничивания такой системы. </w:t>
      </w:r>
      <w:r w:rsidR="00172B39">
        <w:t>К ряду важных параметров, определяющих свойства магнитных наночастиц, можно отнести магнитн</w:t>
      </w:r>
      <w:r w:rsidR="009C7693">
        <w:t>ую</w:t>
      </w:r>
      <w:r w:rsidR="00172B39">
        <w:t xml:space="preserve"> восприимчивость, коэрцитивн</w:t>
      </w:r>
      <w:r w:rsidR="009C7693">
        <w:t>ую</w:t>
      </w:r>
      <w:r w:rsidR="00172B39">
        <w:t xml:space="preserve"> сил</w:t>
      </w:r>
      <w:r w:rsidR="009C7693">
        <w:t>у</w:t>
      </w:r>
      <w:r w:rsidR="00172B39">
        <w:t>, намагниченност</w:t>
      </w:r>
      <w:r w:rsidR="00C24B6D">
        <w:t>ь</w:t>
      </w:r>
      <w:r w:rsidR="00172B39">
        <w:t xml:space="preserve"> насыщения, остаточн</w:t>
      </w:r>
      <w:r w:rsidR="009C7693">
        <w:t>ую</w:t>
      </w:r>
      <w:r w:rsidR="00172B39">
        <w:t xml:space="preserve"> намагниченность, магнитн</w:t>
      </w:r>
      <w:r w:rsidR="009C7693">
        <w:t>ую</w:t>
      </w:r>
      <w:r w:rsidR="00172B39">
        <w:t xml:space="preserve"> анизотропи</w:t>
      </w:r>
      <w:r w:rsidR="009C7693">
        <w:t>ю</w:t>
      </w:r>
      <w:r w:rsidR="00061CAF" w:rsidRPr="00061CAF">
        <w:t xml:space="preserve"> </w:t>
      </w:r>
      <w:r w:rsidR="00061CAF">
        <w:fldChar w:fldCharType="begin"/>
      </w:r>
      <w:r w:rsidR="00C47C0C">
        <w:instrText xml:space="preserve"> ADDIN ZOTERO_ITEM CSL_CITATION {"citationID":"OIXE8tJJ","properties":{"formattedCitation":"[1]","plainCitation":"[1]","noteIndex":0},"citationItems":[{"id":62,"uris":["http://zotero.org/users/2553273/items/847R9C3U"],"itemData":{"id":62,"type":"article-journal","abstract":"Magnetic oxides are promising materials for alternative health diagnoses and treatments. The aim of this work is to understand the dependence of the heating power with the nanoparticle (NP) mean size, for the manganite composition La0.75Sr0.25MnO3 (LSMO)—the one with maximum critical temperature for the whole La/Sr ratio of the series. We have prepared four different samples, each one annealed at different temperatures, in order to produce different mean NP sizes, ranging from 26 nm up to 106 nm. Magnetization measurements revealed a FC-ZFC irreversibility and from the coercive field as function of temperature we determined the blocking temperature. A phase diagram was delivered as a function of the NP mean size and, based on this, the heating mechanism understood. Small NPs (26 nm) is heated up within the paramagnetic range of temperature (T&amp;gt;Tc), and therefore provide low heating efficiency; while bigger NPs are heated up, from room temperature, within the magnetically blocked range of temperature (T&amp;lt;TB), and also provide a small heating efficiency. The main finding of this article is related with the heating process for NPs within the magnetically unblocked range of temperature (Tc&amp;gt;T&amp;gt;TB), for intermediate mean diameter size of 37 nm, with maximum efficiency of heat transfer.","container-title":"Nanomaterials","DOI":"10.3390/nano11071826","issue":"7","language":"en","license":"http://creativecommons.org/licenses/by/3.0/","note":"number: 7\npublisher: Multidisciplinary Digital Publishing Institute","page":"1826","source":"www.mdpi.com","title":"Understanding the Dependence of Nanoparticles Magnetothermal Properties on Their Size for Hyperthermia Applications: A Case Study for La-Sr Manganites","title-short":"Understanding the Dependence of Nanoparticles Magnetothermal Properties on Their Size for Hyperthermia Applications","volume":"11","author":[{"family":"Ferreira","given":"Mylla C."},{"family":"Pimentel","given":"Bruno"},{"family":"Andrade","given":"Vivian"},{"family":"Zverev","given":"Vladimir"},{"family":"Gimaev","given":"Radel R."},{"family":"Pomorov","given":"Andrei S."},{"family":"Pyatakov","given":"Alexander"},{"family":"Alekhina","given":"Yulia"},{"family":"Komlev","given":"Aleksei"},{"family":"Makarova","given":"Liudmila"},{"family":"Perov","given":"Nikolai"},{"family":"Reis","given":"Mario S."}],"issued":{"date-parts":[["2021",7]]}}}],"schema":"https://github.com/citation-style-language/schema/raw/master/csl-citation.json"} </w:instrText>
      </w:r>
      <w:r w:rsidR="00061CAF">
        <w:fldChar w:fldCharType="separate"/>
      </w:r>
      <w:r w:rsidR="00C47C0C" w:rsidRPr="00C47C0C">
        <w:t>[1]</w:t>
      </w:r>
      <w:r w:rsidR="00061CAF">
        <w:fldChar w:fldCharType="end"/>
      </w:r>
      <w:r w:rsidR="00172B39">
        <w:t xml:space="preserve">. Стоит отметить, что магнитные наночастицы перспективны для использования в качестве </w:t>
      </w:r>
      <w:r w:rsidR="009C7693">
        <w:t xml:space="preserve">элементов </w:t>
      </w:r>
      <w:r w:rsidR="00172B39">
        <w:t xml:space="preserve">каталитических устройств, </w:t>
      </w:r>
      <w:r w:rsidR="00C47C0C">
        <w:t xml:space="preserve">материалов постоянных магнитов, </w:t>
      </w:r>
      <w:r w:rsidR="009C7693">
        <w:t xml:space="preserve">компонент </w:t>
      </w:r>
      <w:r w:rsidR="00C47C0C">
        <w:t>лекарственных препаратов</w:t>
      </w:r>
      <w:r w:rsidR="00172B39">
        <w:t xml:space="preserve"> </w:t>
      </w:r>
      <w:r w:rsidR="00DF68D8">
        <w:fldChar w:fldCharType="begin"/>
      </w:r>
      <w:r w:rsidR="00C47C0C">
        <w:instrText xml:space="preserve"> ADDIN ZOTERO_ITEM CSL_CITATION {"citationID":"4xl3cedj","properties":{"formattedCitation":"[2, 3]","plainCitation":"[2, 3]","noteIndex":0},"citationItems":[{"id":5310,"uris":["http://zotero.org/users/2553273/items/EMCKPA7P"],"itemData":{"id":5310,"type":"article-journal","abstract":"Magnetic nanoparticles are a highly valuable substrate for the attachment of homogeneous inorganic and organic containing catalysts. This review deals with the very recent main advances in the development of various nanocatalytic systems by the immobilisation of homogeneous catalysts onto magnetic nanoparticles. We discuss magnetic core shell nanostructures (e.g., silica or polymer coated magnetic nanoparticles) as substrates for catalyst immobilisation. Then we consider magnetic nanoparticles bound to inorganic catalytic mesoporous structures as well as metal organic frameworks. Binding of catalytically active small organic molecules and polymers are also reviewed. After that we briefly deliberate on the binding of enzymes to magnetic nanocomposites and the corresponding enzymatic catalysis. Finally, we draw conclusions and present a future  outlook for the further development of new catalytic systems which are immobilised  onto magnetic nanoparticles.","container-title":"Nanomaterials","DOI":"10.3390/nano4020222","ISSN":"2079-4991","issue":"2","language":"en","license":"http://creativecommons.org/licenses/by/3.0/","note":"number: 2\npublisher: Multidisciplinary Digital Publishing Institute","page":"222-241","source":"www.mdpi.com","title":"Recent Advances in the Application of Magnetic Nanoparticles as a Support for Homogeneous Catalysts","volume":"4","author":[{"family":"Govan","given":"Joseph"},{"family":"Gun'ko","given":"Yurii K."}],"issued":{"date-parts":[["2014",6]]}}},{"id":1878,"uris":["http://zotero.org/users/2553273/items/YD6HYVJC"],"itemData":{"id":1878,"type":"article-journal","abstract":"NdFeB permanent magnets have different life cycles, depending on the applications: from as short as 2–3 years in consumer electronics to 20–30 years in wind turbines. The size of the magnets ranges from less than 1 g in small consumer electronics to about 1 kg in electric vehicles (EVs) and hybrid and electric vehicles (HEVs), and can be as large as 1000–2000 kg in the generators of modern wind turbines. NdFeB permanent magnets contain about 31–32 wt% of rare-earth elements (REEs). Recycling of REEs contained in this type of magnets from the End-of-Life (EOL) products will play an important and complementary role in the total supply of REEs in the future. However, collection and recovery of the magnets from small consumer electronics imposes great social and technological challenges. This paper gives an overview of the sources of NdFeB permanent magnets related to their applications, followed by a summary of the various available technologies to recover the REEs from these magnets, including physical processing and separation, direct alloy production, and metallurgical extraction and recovery. At present, no commercial operation has been identified for recycling the EOL NdFeB permanent magnets and the recovery of the associated REE content. Most of the processing methods are still at various research and development stages. It is estimated that in the coming 10–15 years, the recycled REEs from EOL permanent magnets will play a significant role in the total REE supply in the magnet sector, provided that efficient technologies will be developed and implemented in practice.","container-title":"Journal of Sustainable Metallurgy","DOI":"10.1007/s40831-016-0090-4","ISSN":"2199-3831","issue":"1","journalAbbreviation":"J. Sustain. Metall.","language":"en","page":"122-149","source":"Springer Link","title":"REE Recovery from End-of-Life NdFeB Permanent Magnet Scrap: A Critical Review","title-short":"REE Recovery from End-of-Life NdFeB Permanent Magnet Scrap","volume":"3","author":[{"family":"Yang","given":"Yongxiang"},{"family":"Walton","given":"Allan"},{"family":"Sheridan","given":"Richard"},{"family":"Güth","given":"Konrad"},{"family":"Gauß","given":"Roland"},{"family":"Gutfleisch","given":"Oliver"},{"family":"Buchert","given":"Matthias"},{"family":"Steenari","given":"Britt-Marie"},{"family":"Van Gerven","given":"Tom"},{"family":"Jones","given":"Peter Tom"},{"family":"Binnemans","given":"Koen"}],"issued":{"date-parts":[["2017",3,1]]}}}],"schema":"https://github.com/citation-style-language/schema/raw/master/csl-citation.json"} </w:instrText>
      </w:r>
      <w:r w:rsidR="00DF68D8">
        <w:fldChar w:fldCharType="separate"/>
      </w:r>
      <w:r w:rsidR="00C47C0C" w:rsidRPr="00C47C0C">
        <w:t>[2, 3]</w:t>
      </w:r>
      <w:r w:rsidR="00DF68D8">
        <w:fldChar w:fldCharType="end"/>
      </w:r>
      <w:r w:rsidR="00172B39">
        <w:t xml:space="preserve">. </w:t>
      </w:r>
    </w:p>
    <w:p w:rsidR="00172B39" w:rsidRPr="00227A9C" w:rsidRDefault="00172B39" w:rsidP="00172B39">
      <w:pPr>
        <w:ind w:firstLine="397"/>
        <w:jc w:val="both"/>
      </w:pPr>
      <w:r>
        <w:t xml:space="preserve">В </w:t>
      </w:r>
      <w:r w:rsidR="00C47C0C">
        <w:t>представляемой</w:t>
      </w:r>
      <w:r>
        <w:t xml:space="preserve"> </w:t>
      </w:r>
      <w:r w:rsidR="00227A9C">
        <w:t>работе</w:t>
      </w:r>
      <w:r>
        <w:t xml:space="preserve"> мы исслед</w:t>
      </w:r>
      <w:r w:rsidR="009C7693">
        <w:t>овали</w:t>
      </w:r>
      <w:r>
        <w:t xml:space="preserve"> магнитные свойства </w:t>
      </w:r>
      <w:r w:rsidR="00227A9C">
        <w:rPr>
          <w:lang w:val="en-US"/>
        </w:rPr>
        <w:t>core</w:t>
      </w:r>
      <w:r w:rsidR="00227A9C" w:rsidRPr="00227A9C">
        <w:t>@</w:t>
      </w:r>
      <w:r w:rsidR="00227A9C">
        <w:rPr>
          <w:lang w:val="en-US"/>
        </w:rPr>
        <w:t>shell</w:t>
      </w:r>
      <w:r w:rsidR="00227A9C" w:rsidRPr="00227A9C">
        <w:t xml:space="preserve"> </w:t>
      </w:r>
      <w:r>
        <w:t>наночастиц с ядром из магнитномягк</w:t>
      </w:r>
      <w:r w:rsidR="00C47C0C">
        <w:t xml:space="preserve">ого соединения на основе </w:t>
      </w:r>
      <w:r>
        <w:t>MnFe</w:t>
      </w:r>
      <w:r w:rsidRPr="00120DCA">
        <w:rPr>
          <w:vertAlign w:val="subscript"/>
        </w:rPr>
        <w:t>2</w:t>
      </w:r>
      <w:r>
        <w:t>O</w:t>
      </w:r>
      <w:r w:rsidRPr="00120DCA">
        <w:rPr>
          <w:vertAlign w:val="subscript"/>
        </w:rPr>
        <w:t>4</w:t>
      </w:r>
      <w:r>
        <w:t xml:space="preserve"> и оболочкой из </w:t>
      </w:r>
      <w:proofErr w:type="spellStart"/>
      <w:r>
        <w:t>магнитнотвердой</w:t>
      </w:r>
      <w:proofErr w:type="spellEnd"/>
      <w:r>
        <w:t xml:space="preserve"> фазы </w:t>
      </w:r>
      <w:r w:rsidR="00C47C0C">
        <w:t>на основе Co</w:t>
      </w:r>
      <w:r>
        <w:t>Fe</w:t>
      </w:r>
      <w:r w:rsidRPr="00120DCA">
        <w:rPr>
          <w:vertAlign w:val="subscript"/>
        </w:rPr>
        <w:t>2</w:t>
      </w:r>
      <w:r>
        <w:t>O</w:t>
      </w:r>
      <w:r w:rsidRPr="00120DCA">
        <w:rPr>
          <w:vertAlign w:val="subscript"/>
        </w:rPr>
        <w:t>4</w:t>
      </w:r>
      <w:r w:rsidR="00227A9C">
        <w:t xml:space="preserve">. </w:t>
      </w:r>
      <w:r w:rsidR="00C47C0C">
        <w:t>Использование выбранных соединений позволяет</w:t>
      </w:r>
      <w:r w:rsidR="005E0B33">
        <w:t xml:space="preserve"> </w:t>
      </w:r>
      <w:r w:rsidR="00C47C0C">
        <w:t>в значительной степени изменять коэрцитивную силу ядра и оболочки частиц</w:t>
      </w:r>
      <w:r w:rsidR="005E0B33">
        <w:t xml:space="preserve">, а </w:t>
      </w:r>
      <w:r w:rsidR="00A87562">
        <w:t xml:space="preserve">создание </w:t>
      </w:r>
      <w:r w:rsidR="00A87562">
        <w:rPr>
          <w:lang w:val="en-US"/>
        </w:rPr>
        <w:t>core</w:t>
      </w:r>
      <w:r w:rsidR="00A87562" w:rsidRPr="00A87562">
        <w:t>@</w:t>
      </w:r>
      <w:r w:rsidR="00A87562">
        <w:rPr>
          <w:lang w:val="en-US"/>
        </w:rPr>
        <w:t>shell</w:t>
      </w:r>
      <w:r w:rsidR="00A87562" w:rsidRPr="00A87562">
        <w:t xml:space="preserve"> </w:t>
      </w:r>
      <w:r w:rsidR="00A87562">
        <w:t>структуры</w:t>
      </w:r>
      <w:r w:rsidR="009C7693">
        <w:t xml:space="preserve"> стало</w:t>
      </w:r>
      <w:r w:rsidR="00A87562">
        <w:t xml:space="preserve"> возможно за счет близости их кристаллических структур. </w:t>
      </w:r>
      <w:r w:rsidR="00C47C0C">
        <w:t>Изучаемые н</w:t>
      </w:r>
      <w:r w:rsidR="00227A9C">
        <w:t>аночастицы внутри одной серии отличаются друг от друга толщин</w:t>
      </w:r>
      <w:r w:rsidR="00C47C0C">
        <w:t>ами</w:t>
      </w:r>
      <w:r w:rsidR="00227A9C">
        <w:t xml:space="preserve"> оболочки</w:t>
      </w:r>
      <w:r w:rsidR="00C47C0C">
        <w:t xml:space="preserve"> и небольшой вариацией элементного состава материала ядра и оболочки</w:t>
      </w:r>
      <w:r w:rsidR="00227A9C">
        <w:t>.</w:t>
      </w:r>
      <w:r>
        <w:t xml:space="preserve"> Для изучения </w:t>
      </w:r>
      <w:r w:rsidR="00227A9C">
        <w:t>процессов перемагничивания образов с целью определения характерных полей взаимодействия внутри системы</w:t>
      </w:r>
      <w:r>
        <w:t xml:space="preserve"> использ</w:t>
      </w:r>
      <w:r w:rsidR="00C24B6D">
        <w:t>овался</w:t>
      </w:r>
      <w:r>
        <w:t xml:space="preserve"> метод </w:t>
      </w:r>
      <w:r w:rsidR="00C47C0C">
        <w:t>вибрационной магнитометрии (</w:t>
      </w:r>
      <w:proofErr w:type="spellStart"/>
      <w:r w:rsidR="00C47C0C">
        <w:rPr>
          <w:lang w:val="en-US"/>
        </w:rPr>
        <w:t>LakeShore</w:t>
      </w:r>
      <w:proofErr w:type="spellEnd"/>
      <w:r w:rsidR="00C47C0C" w:rsidRPr="00C47C0C">
        <w:t xml:space="preserve"> </w:t>
      </w:r>
      <w:r w:rsidR="00C47C0C">
        <w:rPr>
          <w:lang w:val="en-US"/>
        </w:rPr>
        <w:t>S</w:t>
      </w:r>
      <w:r w:rsidR="00C47C0C" w:rsidRPr="00C47C0C">
        <w:t>7407)</w:t>
      </w:r>
      <w:r w:rsidR="00227A9C">
        <w:t>. Рентгеноструктурные измерения</w:t>
      </w:r>
      <w:r>
        <w:t xml:space="preserve"> </w:t>
      </w:r>
      <w:r w:rsidR="00227A9C">
        <w:t>были выполнены</w:t>
      </w:r>
      <w:r>
        <w:t xml:space="preserve"> </w:t>
      </w:r>
      <w:r w:rsidR="00227A9C">
        <w:t>с целью</w:t>
      </w:r>
      <w:r>
        <w:t xml:space="preserve"> получения дополнительной информации о структуре и свойствах наночастиц. Результаты исследовани</w:t>
      </w:r>
      <w:r w:rsidR="00227A9C">
        <w:t>й</w:t>
      </w:r>
      <w:r>
        <w:t xml:space="preserve"> показали, что максимальное</w:t>
      </w:r>
      <w:r w:rsidR="00227A9C">
        <w:t xml:space="preserve"> значение пол</w:t>
      </w:r>
      <w:r w:rsidR="00C24B6D">
        <w:t>ей</w:t>
      </w:r>
      <w:r>
        <w:t xml:space="preserve"> взаимодействи</w:t>
      </w:r>
      <w:r w:rsidR="00227A9C">
        <w:t>я (име</w:t>
      </w:r>
      <w:r w:rsidR="00C24B6D">
        <w:t>ю</w:t>
      </w:r>
      <w:r w:rsidR="00227A9C">
        <w:t>тся ввиду обменное и диполь-дипольное взаимодействи</w:t>
      </w:r>
      <w:r w:rsidR="009C7693">
        <w:t>я</w:t>
      </w:r>
      <w:r w:rsidR="00227A9C">
        <w:t>)</w:t>
      </w:r>
      <w:r>
        <w:t xml:space="preserve"> между ядром и оболочкой достигается при равных </w:t>
      </w:r>
      <w:r w:rsidR="00227A9C">
        <w:t xml:space="preserve">соотношениях </w:t>
      </w:r>
      <w:r>
        <w:t>объем</w:t>
      </w:r>
      <w:r w:rsidR="00227A9C">
        <w:t>ов</w:t>
      </w:r>
      <w:r>
        <w:t xml:space="preserve"> ядра и оболочки в частице. </w:t>
      </w:r>
    </w:p>
    <w:p w:rsidR="00B47AF9" w:rsidRPr="00774C3B" w:rsidRDefault="009C7693" w:rsidP="00172B39">
      <w:pPr>
        <w:ind w:firstLine="397"/>
        <w:jc w:val="both"/>
      </w:pPr>
      <w:r>
        <w:t>Д</w:t>
      </w:r>
      <w:r w:rsidR="00172B39">
        <w:t xml:space="preserve">анное исследование представляет </w:t>
      </w:r>
      <w:r w:rsidR="005E0B33">
        <w:t xml:space="preserve">интерес не только с точки зрения прикладных исследований, но и позволяет определить особенности перемагничивания </w:t>
      </w:r>
      <w:r w:rsidR="005E0B33">
        <w:rPr>
          <w:lang w:val="en-US"/>
        </w:rPr>
        <w:t>core</w:t>
      </w:r>
      <w:r w:rsidR="005E0B33" w:rsidRPr="005E0B33">
        <w:t>@</w:t>
      </w:r>
      <w:r w:rsidR="005E0B33">
        <w:rPr>
          <w:lang w:val="en-US"/>
        </w:rPr>
        <w:t>shell</w:t>
      </w:r>
      <w:r w:rsidR="005E0B33" w:rsidRPr="005E0B33">
        <w:t xml:space="preserve"> </w:t>
      </w:r>
      <w:r w:rsidR="005E0B33">
        <w:t>частиц, в которых ядро и оболочка имеют разную коэрцитивную силу</w:t>
      </w:r>
      <w:r w:rsidR="00C47C0C">
        <w:t xml:space="preserve">, что </w:t>
      </w:r>
      <w:r>
        <w:t xml:space="preserve">вызывает особый </w:t>
      </w:r>
      <w:r w:rsidR="00C47C0C">
        <w:t>интерес для дальнейших синхротронных исследований</w:t>
      </w:r>
      <w:r w:rsidR="005E0B33">
        <w:t>.</w:t>
      </w:r>
    </w:p>
    <w:p w:rsidR="00813C9E" w:rsidRDefault="00813C9E" w:rsidP="00011E41">
      <w:pPr>
        <w:ind w:firstLine="426"/>
        <w:jc w:val="center"/>
      </w:pPr>
    </w:p>
    <w:p w:rsidR="001C65A7" w:rsidRPr="00184AFE" w:rsidRDefault="0035279F" w:rsidP="0035279F">
      <w:pPr>
        <w:ind w:firstLine="397"/>
        <w:jc w:val="both"/>
      </w:pPr>
      <w:r w:rsidRPr="0035279F">
        <w:rPr>
          <w:i/>
          <w:iCs/>
          <w:color w:val="000000"/>
        </w:rPr>
        <w:t>Комлев А.С. благодарит фонд БАЗИС за стипендиальную поддержку.</w:t>
      </w:r>
      <w:r w:rsidR="00C47C0C" w:rsidRPr="00C47C0C">
        <w:rPr>
          <w:i/>
          <w:iCs/>
          <w:color w:val="000000"/>
        </w:rPr>
        <w:t xml:space="preserve"> Автор</w:t>
      </w:r>
      <w:r w:rsidR="009C7693">
        <w:rPr>
          <w:i/>
          <w:iCs/>
          <w:color w:val="000000"/>
        </w:rPr>
        <w:t>ы</w:t>
      </w:r>
      <w:r w:rsidR="00C47C0C" w:rsidRPr="00C47C0C">
        <w:rPr>
          <w:i/>
          <w:iCs/>
          <w:color w:val="000000"/>
        </w:rPr>
        <w:t xml:space="preserve"> выража</w:t>
      </w:r>
      <w:r w:rsidR="009C7693">
        <w:rPr>
          <w:i/>
          <w:iCs/>
          <w:color w:val="000000"/>
        </w:rPr>
        <w:t>ю</w:t>
      </w:r>
      <w:r w:rsidR="00C47C0C" w:rsidRPr="00C47C0C">
        <w:rPr>
          <w:i/>
          <w:iCs/>
          <w:color w:val="000000"/>
        </w:rPr>
        <w:t>т благодарность за поддержку гранта Минобрнауки России № 075-15-2021-1353. Работа выполнена при частичной поддержке Программ</w:t>
      </w:r>
      <w:r w:rsidR="009C7693">
        <w:rPr>
          <w:i/>
          <w:iCs/>
          <w:color w:val="000000"/>
        </w:rPr>
        <w:t>ы</w:t>
      </w:r>
      <w:r w:rsidR="00C47C0C" w:rsidRPr="00C47C0C">
        <w:rPr>
          <w:i/>
          <w:iCs/>
          <w:color w:val="000000"/>
        </w:rPr>
        <w:t xml:space="preserve"> развития МГУ им</w:t>
      </w:r>
      <w:r w:rsidR="009C7693">
        <w:rPr>
          <w:i/>
          <w:iCs/>
          <w:color w:val="000000"/>
        </w:rPr>
        <w:t>ени</w:t>
      </w:r>
      <w:r w:rsidR="00C47C0C" w:rsidRPr="00C47C0C">
        <w:rPr>
          <w:i/>
          <w:iCs/>
          <w:color w:val="000000"/>
        </w:rPr>
        <w:t xml:space="preserve"> </w:t>
      </w:r>
      <w:r w:rsidR="009C7693" w:rsidRPr="00C47C0C">
        <w:rPr>
          <w:i/>
          <w:iCs/>
          <w:color w:val="000000"/>
        </w:rPr>
        <w:t xml:space="preserve">М.В. </w:t>
      </w:r>
      <w:r w:rsidR="00C47C0C" w:rsidRPr="00184AFE">
        <w:rPr>
          <w:i/>
          <w:iCs/>
          <w:color w:val="000000"/>
        </w:rPr>
        <w:t>Ломоносова.</w:t>
      </w:r>
    </w:p>
    <w:p w:rsidR="0035279F" w:rsidRPr="0035279F" w:rsidRDefault="0035279F" w:rsidP="0035279F">
      <w:pPr>
        <w:ind w:firstLine="397"/>
        <w:jc w:val="both"/>
      </w:pPr>
    </w:p>
    <w:p w:rsidR="001942D4" w:rsidRPr="00057723" w:rsidRDefault="00813C9E" w:rsidP="00061CAF">
      <w:pPr>
        <w:ind w:firstLine="426"/>
        <w:jc w:val="center"/>
        <w:rPr>
          <w:b/>
        </w:rPr>
      </w:pPr>
      <w:r w:rsidRPr="00825453">
        <w:rPr>
          <w:b/>
          <w:color w:val="000000"/>
          <w:shd w:val="clear" w:color="auto" w:fill="FFFFFF"/>
        </w:rPr>
        <w:t>Литература</w:t>
      </w:r>
    </w:p>
    <w:p w:rsidR="00C47C0C" w:rsidRPr="00C47C0C" w:rsidRDefault="00061CAF" w:rsidP="00C47C0C">
      <w:pPr>
        <w:pStyle w:val="af0"/>
        <w:rPr>
          <w:lang w:val="en-US"/>
        </w:rPr>
      </w:pPr>
      <w:r>
        <w:rPr>
          <w:i/>
          <w:color w:val="000000"/>
          <w:szCs w:val="20"/>
          <w:lang w:val="en-US"/>
        </w:rPr>
        <w:fldChar w:fldCharType="begin"/>
      </w:r>
      <w:r w:rsidR="00C47C0C" w:rsidRPr="00C47C0C">
        <w:rPr>
          <w:i/>
          <w:color w:val="000000"/>
          <w:szCs w:val="20"/>
          <w:lang w:val="en-US"/>
        </w:rPr>
        <w:instrText xml:space="preserve"> ADDIN ZOTERO_BIBL {"uncited":[],"omitted":[],"custom":[]} CSL_BIBLIOGRAPHY </w:instrText>
      </w:r>
      <w:r>
        <w:rPr>
          <w:i/>
          <w:color w:val="000000"/>
          <w:szCs w:val="20"/>
          <w:lang w:val="en-US"/>
        </w:rPr>
        <w:fldChar w:fldCharType="separate"/>
      </w:r>
      <w:r w:rsidR="00C47C0C" w:rsidRPr="00C47C0C">
        <w:rPr>
          <w:lang w:val="en-US"/>
        </w:rPr>
        <w:t>1. Ferreira M. C. [</w:t>
      </w:r>
      <w:r w:rsidR="00C47C0C" w:rsidRPr="00C47C0C">
        <w:t>и</w:t>
      </w:r>
      <w:r w:rsidR="00C47C0C" w:rsidRPr="00C47C0C">
        <w:rPr>
          <w:lang w:val="en-US"/>
        </w:rPr>
        <w:t xml:space="preserve"> </w:t>
      </w:r>
      <w:proofErr w:type="spellStart"/>
      <w:r w:rsidR="00C47C0C" w:rsidRPr="00C47C0C">
        <w:t>др</w:t>
      </w:r>
      <w:proofErr w:type="spellEnd"/>
      <w:r w:rsidR="00C47C0C" w:rsidRPr="00C47C0C">
        <w:rPr>
          <w:lang w:val="en-US"/>
        </w:rPr>
        <w:t xml:space="preserve">.]. Understanding the Dependence of Nanoparticles Magnetothermal Properties on Their Size for Hyperthermia Applications: A Case Study for La-Sr </w:t>
      </w:r>
      <w:proofErr w:type="spellStart"/>
      <w:r w:rsidR="00C47C0C" w:rsidRPr="00C47C0C">
        <w:rPr>
          <w:lang w:val="en-US"/>
        </w:rPr>
        <w:t>Manganites</w:t>
      </w:r>
      <w:proofErr w:type="spellEnd"/>
      <w:r w:rsidR="00C47C0C" w:rsidRPr="00C47C0C">
        <w:rPr>
          <w:lang w:val="en-US"/>
        </w:rPr>
        <w:t xml:space="preserve"> // Nanomaterials. 2021. № 7 (11). C. 1826.</w:t>
      </w:r>
    </w:p>
    <w:p w:rsidR="00C47C0C" w:rsidRPr="00C47C0C" w:rsidRDefault="00C47C0C" w:rsidP="00C47C0C">
      <w:pPr>
        <w:pStyle w:val="af0"/>
        <w:rPr>
          <w:lang w:val="en-US"/>
        </w:rPr>
      </w:pPr>
      <w:r w:rsidRPr="00C47C0C">
        <w:rPr>
          <w:lang w:val="en-US"/>
        </w:rPr>
        <w:t xml:space="preserve">2. Govan J., </w:t>
      </w:r>
      <w:proofErr w:type="spellStart"/>
      <w:r w:rsidRPr="00C47C0C">
        <w:rPr>
          <w:lang w:val="en-US"/>
        </w:rPr>
        <w:t>Gun’ko</w:t>
      </w:r>
      <w:proofErr w:type="spellEnd"/>
      <w:r w:rsidRPr="00C47C0C">
        <w:rPr>
          <w:lang w:val="en-US"/>
        </w:rPr>
        <w:t xml:space="preserve"> Y. K. Recent Advances in the Application of Magnetic Nanoparticles as a Support for Homogeneous Catalysts // Nanomaterials. 2014. № 2 (4). C. 222–241.</w:t>
      </w:r>
    </w:p>
    <w:p w:rsidR="00C47C0C" w:rsidRPr="00C47C0C" w:rsidRDefault="00C47C0C" w:rsidP="00C47C0C">
      <w:pPr>
        <w:pStyle w:val="af0"/>
      </w:pPr>
      <w:r w:rsidRPr="00C47C0C">
        <w:rPr>
          <w:lang w:val="en-US"/>
        </w:rPr>
        <w:lastRenderedPageBreak/>
        <w:t>3. Yang Y. [</w:t>
      </w:r>
      <w:r w:rsidRPr="00C47C0C">
        <w:t>и</w:t>
      </w:r>
      <w:r w:rsidRPr="00C47C0C">
        <w:rPr>
          <w:lang w:val="en-US"/>
        </w:rPr>
        <w:t xml:space="preserve"> </w:t>
      </w:r>
      <w:proofErr w:type="spellStart"/>
      <w:r w:rsidRPr="00C47C0C">
        <w:t>др</w:t>
      </w:r>
      <w:proofErr w:type="spellEnd"/>
      <w:r w:rsidRPr="00C47C0C">
        <w:rPr>
          <w:lang w:val="en-US"/>
        </w:rPr>
        <w:t xml:space="preserve">.]. REE Recovery from End-of-Life NdFeB Permanent Magnet Scrap: A Critical Review // Journal of Sustainable Metallurgy. </w:t>
      </w:r>
      <w:r w:rsidRPr="00C47C0C">
        <w:t>2017. № 1 (3). C. 122–149.</w:t>
      </w:r>
    </w:p>
    <w:p w:rsidR="00011E41" w:rsidRPr="001C34DE" w:rsidRDefault="00061CAF" w:rsidP="00061CAF">
      <w:pPr>
        <w:pStyle w:val="ab"/>
        <w:ind w:left="709"/>
        <w:rPr>
          <w:i/>
          <w:color w:val="000000"/>
          <w:szCs w:val="20"/>
          <w:lang w:val="en-US"/>
        </w:rPr>
      </w:pPr>
      <w:r>
        <w:rPr>
          <w:i/>
          <w:color w:val="000000"/>
          <w:szCs w:val="20"/>
          <w:lang w:val="en-US"/>
        </w:rPr>
        <w:fldChar w:fldCharType="end"/>
      </w:r>
    </w:p>
    <w:sectPr w:rsidR="00011E41" w:rsidRPr="001C34DE" w:rsidSect="00650513">
      <w:footerReference w:type="even" r:id="rId8"/>
      <w:footerReference w:type="default" r:id="rId9"/>
      <w:pgSz w:w="11906" w:h="16838"/>
      <w:pgMar w:top="1134" w:right="1361" w:bottom="124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50513" w:rsidRDefault="00650513">
      <w:r>
        <w:separator/>
      </w:r>
    </w:p>
  </w:endnote>
  <w:endnote w:type="continuationSeparator" w:id="0">
    <w:p w:rsidR="00650513" w:rsidRDefault="0065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554B6" w:rsidRDefault="001554B6" w:rsidP="007C425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554B6" w:rsidRDefault="001554B6" w:rsidP="00101912">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554B6" w:rsidRDefault="001554B6" w:rsidP="00101912">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50513" w:rsidRDefault="00650513">
      <w:r>
        <w:separator/>
      </w:r>
    </w:p>
  </w:footnote>
  <w:footnote w:type="continuationSeparator" w:id="0">
    <w:p w:rsidR="00650513" w:rsidRDefault="0065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C5BBE"/>
    <w:multiLevelType w:val="hybridMultilevel"/>
    <w:tmpl w:val="BBA078FC"/>
    <w:lvl w:ilvl="0" w:tplc="43E4D3E4">
      <w:start w:val="1"/>
      <w:numFmt w:val="decimal"/>
      <w:lvlText w:val="%1."/>
      <w:lvlJc w:val="left"/>
      <w:pPr>
        <w:ind w:left="928" w:hanging="360"/>
      </w:pPr>
      <w:rPr>
        <w:rFonts w:hint="default"/>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2E147A13"/>
    <w:multiLevelType w:val="hybridMultilevel"/>
    <w:tmpl w:val="B85E63DC"/>
    <w:lvl w:ilvl="0" w:tplc="43E4D3E4">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1F3E9C"/>
    <w:multiLevelType w:val="hybridMultilevel"/>
    <w:tmpl w:val="34424BD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EC1604"/>
    <w:multiLevelType w:val="hybridMultilevel"/>
    <w:tmpl w:val="BDB4547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4C465DF"/>
    <w:multiLevelType w:val="hybridMultilevel"/>
    <w:tmpl w:val="7D941830"/>
    <w:lvl w:ilvl="0" w:tplc="05D65F6C">
      <w:start w:val="1"/>
      <w:numFmt w:val="decimal"/>
      <w:lvlText w:val="%1.  "/>
      <w:lvlJc w:val="left"/>
      <w:pPr>
        <w:ind w:left="360"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901705C"/>
    <w:multiLevelType w:val="hybridMultilevel"/>
    <w:tmpl w:val="8D02121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958104625">
    <w:abstractNumId w:val="4"/>
  </w:num>
  <w:num w:numId="2" w16cid:durableId="1945723913">
    <w:abstractNumId w:val="5"/>
  </w:num>
  <w:num w:numId="3" w16cid:durableId="109790618">
    <w:abstractNumId w:val="3"/>
  </w:num>
  <w:num w:numId="4" w16cid:durableId="1994719334">
    <w:abstractNumId w:val="1"/>
  </w:num>
  <w:num w:numId="5" w16cid:durableId="39209148">
    <w:abstractNumId w:val="2"/>
  </w:num>
  <w:num w:numId="6" w16cid:durableId="296837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25"/>
    <w:rsid w:val="00011E41"/>
    <w:rsid w:val="00021A3D"/>
    <w:rsid w:val="00041583"/>
    <w:rsid w:val="00047E46"/>
    <w:rsid w:val="00057723"/>
    <w:rsid w:val="00061CAF"/>
    <w:rsid w:val="00063AB1"/>
    <w:rsid w:val="00073747"/>
    <w:rsid w:val="00082FB2"/>
    <w:rsid w:val="00084FBB"/>
    <w:rsid w:val="00094B77"/>
    <w:rsid w:val="000A66E6"/>
    <w:rsid w:val="000A7C0A"/>
    <w:rsid w:val="000B764C"/>
    <w:rsid w:val="000C43F8"/>
    <w:rsid w:val="000C514B"/>
    <w:rsid w:val="000D3C93"/>
    <w:rsid w:val="00101912"/>
    <w:rsid w:val="001167FA"/>
    <w:rsid w:val="00120DCA"/>
    <w:rsid w:val="00145559"/>
    <w:rsid w:val="00145725"/>
    <w:rsid w:val="001554B6"/>
    <w:rsid w:val="001560FA"/>
    <w:rsid w:val="00172B39"/>
    <w:rsid w:val="00184AFE"/>
    <w:rsid w:val="00190DE1"/>
    <w:rsid w:val="00191B00"/>
    <w:rsid w:val="001942D4"/>
    <w:rsid w:val="001C34DE"/>
    <w:rsid w:val="001C65A7"/>
    <w:rsid w:val="001F3536"/>
    <w:rsid w:val="00203945"/>
    <w:rsid w:val="00227A9C"/>
    <w:rsid w:val="002522CA"/>
    <w:rsid w:val="002534CE"/>
    <w:rsid w:val="002700F0"/>
    <w:rsid w:val="002D0661"/>
    <w:rsid w:val="0030590C"/>
    <w:rsid w:val="003134BF"/>
    <w:rsid w:val="0034624D"/>
    <w:rsid w:val="0035279F"/>
    <w:rsid w:val="0036078F"/>
    <w:rsid w:val="00372B30"/>
    <w:rsid w:val="00387196"/>
    <w:rsid w:val="003A1889"/>
    <w:rsid w:val="003A7D50"/>
    <w:rsid w:val="003B0219"/>
    <w:rsid w:val="003C665C"/>
    <w:rsid w:val="0040718C"/>
    <w:rsid w:val="00412D4B"/>
    <w:rsid w:val="00442D0A"/>
    <w:rsid w:val="00461070"/>
    <w:rsid w:val="00471C89"/>
    <w:rsid w:val="004774A3"/>
    <w:rsid w:val="004855E9"/>
    <w:rsid w:val="00486049"/>
    <w:rsid w:val="004C1B51"/>
    <w:rsid w:val="004F0E58"/>
    <w:rsid w:val="004F3B26"/>
    <w:rsid w:val="00510479"/>
    <w:rsid w:val="00522F93"/>
    <w:rsid w:val="00536E00"/>
    <w:rsid w:val="00556AAC"/>
    <w:rsid w:val="005656FA"/>
    <w:rsid w:val="00567E13"/>
    <w:rsid w:val="00585FDB"/>
    <w:rsid w:val="005A0ADD"/>
    <w:rsid w:val="005B478A"/>
    <w:rsid w:val="005C1810"/>
    <w:rsid w:val="005C5F32"/>
    <w:rsid w:val="005E0B33"/>
    <w:rsid w:val="005E4425"/>
    <w:rsid w:val="005E788B"/>
    <w:rsid w:val="005F4736"/>
    <w:rsid w:val="00604F95"/>
    <w:rsid w:val="00613B5D"/>
    <w:rsid w:val="00623A05"/>
    <w:rsid w:val="00630801"/>
    <w:rsid w:val="00650513"/>
    <w:rsid w:val="0065799F"/>
    <w:rsid w:val="00665540"/>
    <w:rsid w:val="00684521"/>
    <w:rsid w:val="00691213"/>
    <w:rsid w:val="006C5452"/>
    <w:rsid w:val="006C6C75"/>
    <w:rsid w:val="006D39CB"/>
    <w:rsid w:val="006E2A0B"/>
    <w:rsid w:val="006F21F0"/>
    <w:rsid w:val="00704E39"/>
    <w:rsid w:val="0071479B"/>
    <w:rsid w:val="00726440"/>
    <w:rsid w:val="00736333"/>
    <w:rsid w:val="007533AC"/>
    <w:rsid w:val="00763BEC"/>
    <w:rsid w:val="00774C3B"/>
    <w:rsid w:val="0078361D"/>
    <w:rsid w:val="007B0060"/>
    <w:rsid w:val="007C0667"/>
    <w:rsid w:val="007C15AF"/>
    <w:rsid w:val="007C425E"/>
    <w:rsid w:val="007D00B7"/>
    <w:rsid w:val="007E281C"/>
    <w:rsid w:val="007E2B50"/>
    <w:rsid w:val="007E3472"/>
    <w:rsid w:val="007E4547"/>
    <w:rsid w:val="007F5491"/>
    <w:rsid w:val="00804CEF"/>
    <w:rsid w:val="00813C9E"/>
    <w:rsid w:val="0081624B"/>
    <w:rsid w:val="008309D3"/>
    <w:rsid w:val="00830EBB"/>
    <w:rsid w:val="00842AC1"/>
    <w:rsid w:val="008479A7"/>
    <w:rsid w:val="00853D7F"/>
    <w:rsid w:val="008A2CA1"/>
    <w:rsid w:val="008A36BD"/>
    <w:rsid w:val="008D0BC8"/>
    <w:rsid w:val="008D3631"/>
    <w:rsid w:val="008E6318"/>
    <w:rsid w:val="008F41D2"/>
    <w:rsid w:val="008F5B75"/>
    <w:rsid w:val="00904BA7"/>
    <w:rsid w:val="00925138"/>
    <w:rsid w:val="00960060"/>
    <w:rsid w:val="009654CD"/>
    <w:rsid w:val="00971DA1"/>
    <w:rsid w:val="009A66A8"/>
    <w:rsid w:val="009B5B4C"/>
    <w:rsid w:val="009C6D9B"/>
    <w:rsid w:val="009C7693"/>
    <w:rsid w:val="009F1B7E"/>
    <w:rsid w:val="009F3AFE"/>
    <w:rsid w:val="00A013E9"/>
    <w:rsid w:val="00A318C8"/>
    <w:rsid w:val="00A358A8"/>
    <w:rsid w:val="00A87562"/>
    <w:rsid w:val="00AD4300"/>
    <w:rsid w:val="00B07841"/>
    <w:rsid w:val="00B40569"/>
    <w:rsid w:val="00B4392C"/>
    <w:rsid w:val="00B478E0"/>
    <w:rsid w:val="00B47AF9"/>
    <w:rsid w:val="00B60661"/>
    <w:rsid w:val="00B63328"/>
    <w:rsid w:val="00B71CCF"/>
    <w:rsid w:val="00B87ADC"/>
    <w:rsid w:val="00B9050C"/>
    <w:rsid w:val="00BA269F"/>
    <w:rsid w:val="00BB1D57"/>
    <w:rsid w:val="00BC53DF"/>
    <w:rsid w:val="00BD45A2"/>
    <w:rsid w:val="00BF1D85"/>
    <w:rsid w:val="00BF258B"/>
    <w:rsid w:val="00C13C66"/>
    <w:rsid w:val="00C23BEC"/>
    <w:rsid w:val="00C248C4"/>
    <w:rsid w:val="00C24B6D"/>
    <w:rsid w:val="00C47C0C"/>
    <w:rsid w:val="00C55FC0"/>
    <w:rsid w:val="00C82183"/>
    <w:rsid w:val="00C92CD8"/>
    <w:rsid w:val="00CC748C"/>
    <w:rsid w:val="00CD4908"/>
    <w:rsid w:val="00CE5B12"/>
    <w:rsid w:val="00D11384"/>
    <w:rsid w:val="00D6493C"/>
    <w:rsid w:val="00D90DF5"/>
    <w:rsid w:val="00DD7765"/>
    <w:rsid w:val="00DF68D8"/>
    <w:rsid w:val="00E20375"/>
    <w:rsid w:val="00E22224"/>
    <w:rsid w:val="00E63F1A"/>
    <w:rsid w:val="00E64A9A"/>
    <w:rsid w:val="00E65676"/>
    <w:rsid w:val="00E65683"/>
    <w:rsid w:val="00E66ECF"/>
    <w:rsid w:val="00EA4C97"/>
    <w:rsid w:val="00ED0FEB"/>
    <w:rsid w:val="00EE2373"/>
    <w:rsid w:val="00EF5FB6"/>
    <w:rsid w:val="00F30866"/>
    <w:rsid w:val="00F40B92"/>
    <w:rsid w:val="00F538BF"/>
    <w:rsid w:val="00F7405A"/>
    <w:rsid w:val="00FC0C73"/>
    <w:rsid w:val="00FF05B2"/>
    <w:rsid w:val="00FF6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B50989-242A-4F07-92D2-D39A2EE8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2">
    <w:name w:val="heading 2"/>
    <w:basedOn w:val="a"/>
    <w:next w:val="a"/>
    <w:link w:val="20"/>
    <w:qFormat/>
    <w:rsid w:val="009F1B7E"/>
    <w:pPr>
      <w:keepNext/>
      <w:pageBreakBefore/>
      <w:spacing w:after="120" w:line="360" w:lineRule="auto"/>
      <w:ind w:firstLine="709"/>
      <w:jc w:val="center"/>
      <w:outlineLvl w:val="1"/>
    </w:pPr>
    <w:rPr>
      <w:b/>
      <w:bCs/>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145725"/>
    <w:rPr>
      <w:i/>
      <w:iCs/>
    </w:rPr>
  </w:style>
  <w:style w:type="character" w:customStyle="1" w:styleId="apple-converted-space">
    <w:name w:val="apple-converted-space"/>
    <w:basedOn w:val="a0"/>
    <w:rsid w:val="00145725"/>
  </w:style>
  <w:style w:type="character" w:styleId="a4">
    <w:name w:val="Hyperlink"/>
    <w:rsid w:val="003C665C"/>
    <w:rPr>
      <w:color w:val="0000FF"/>
      <w:u w:val="single"/>
    </w:rPr>
  </w:style>
  <w:style w:type="paragraph" w:styleId="a5">
    <w:name w:val="No Spacing"/>
    <w:link w:val="a6"/>
    <w:qFormat/>
    <w:rsid w:val="0034624D"/>
    <w:rPr>
      <w:rFonts w:ascii="Calibri" w:hAnsi="Calibri"/>
      <w:sz w:val="22"/>
      <w:szCs w:val="22"/>
      <w:lang w:eastAsia="en-US"/>
    </w:rPr>
  </w:style>
  <w:style w:type="character" w:customStyle="1" w:styleId="a6">
    <w:name w:val="Без интервала Знак"/>
    <w:link w:val="a5"/>
    <w:rsid w:val="0034624D"/>
    <w:rPr>
      <w:rFonts w:ascii="Calibri" w:hAnsi="Calibri"/>
      <w:sz w:val="22"/>
      <w:szCs w:val="22"/>
      <w:lang w:val="ru-RU" w:eastAsia="en-US" w:bidi="ar-SA"/>
    </w:rPr>
  </w:style>
  <w:style w:type="character" w:customStyle="1" w:styleId="20">
    <w:name w:val="Заголовок 2 Знак"/>
    <w:link w:val="2"/>
    <w:rsid w:val="009F1B7E"/>
    <w:rPr>
      <w:b/>
      <w:bCs/>
      <w:iCs/>
      <w:sz w:val="28"/>
      <w:szCs w:val="28"/>
      <w:lang w:val="ru-RU" w:eastAsia="ru-RU" w:bidi="ar-SA"/>
    </w:rPr>
  </w:style>
  <w:style w:type="paragraph" w:styleId="a7">
    <w:name w:val="Обычный (веб)"/>
    <w:basedOn w:val="a"/>
    <w:uiPriority w:val="99"/>
    <w:unhideWhenUsed/>
    <w:rsid w:val="007C0667"/>
    <w:pPr>
      <w:spacing w:before="100" w:beforeAutospacing="1" w:after="100" w:afterAutospacing="1"/>
    </w:pPr>
  </w:style>
  <w:style w:type="paragraph" w:styleId="a8">
    <w:name w:val="footer"/>
    <w:basedOn w:val="a"/>
    <w:rsid w:val="00101912"/>
    <w:pPr>
      <w:tabs>
        <w:tab w:val="center" w:pos="4677"/>
        <w:tab w:val="right" w:pos="9355"/>
      </w:tabs>
    </w:pPr>
  </w:style>
  <w:style w:type="character" w:styleId="a9">
    <w:name w:val="page number"/>
    <w:basedOn w:val="a0"/>
    <w:rsid w:val="00101912"/>
  </w:style>
  <w:style w:type="character" w:styleId="aa">
    <w:name w:val="Placeholder Text"/>
    <w:uiPriority w:val="99"/>
    <w:semiHidden/>
    <w:rsid w:val="00F7405A"/>
    <w:rPr>
      <w:color w:val="808080"/>
    </w:rPr>
  </w:style>
  <w:style w:type="paragraph" w:styleId="ab">
    <w:name w:val="List Paragraph"/>
    <w:basedOn w:val="a"/>
    <w:uiPriority w:val="34"/>
    <w:qFormat/>
    <w:rsid w:val="00F40B92"/>
    <w:pPr>
      <w:ind w:left="720"/>
      <w:contextualSpacing/>
    </w:pPr>
  </w:style>
  <w:style w:type="paragraph" w:styleId="ac">
    <w:name w:val="Balloon Text"/>
    <w:basedOn w:val="a"/>
    <w:link w:val="ad"/>
    <w:rsid w:val="00813C9E"/>
    <w:rPr>
      <w:rFonts w:ascii="Tahoma" w:hAnsi="Tahoma"/>
      <w:sz w:val="16"/>
      <w:szCs w:val="16"/>
      <w:lang w:val="x-none" w:eastAsia="x-none"/>
    </w:rPr>
  </w:style>
  <w:style w:type="character" w:customStyle="1" w:styleId="ad">
    <w:name w:val="Текст выноски Знак"/>
    <w:link w:val="ac"/>
    <w:rsid w:val="00813C9E"/>
    <w:rPr>
      <w:rFonts w:ascii="Tahoma" w:hAnsi="Tahoma" w:cs="Tahoma"/>
      <w:sz w:val="16"/>
      <w:szCs w:val="16"/>
    </w:rPr>
  </w:style>
  <w:style w:type="paragraph" w:styleId="ae">
    <w:name w:val="header"/>
    <w:basedOn w:val="a"/>
    <w:link w:val="af"/>
    <w:semiHidden/>
    <w:unhideWhenUsed/>
    <w:rsid w:val="005B478A"/>
    <w:pPr>
      <w:tabs>
        <w:tab w:val="center" w:pos="4677"/>
        <w:tab w:val="right" w:pos="9355"/>
      </w:tabs>
    </w:pPr>
  </w:style>
  <w:style w:type="character" w:customStyle="1" w:styleId="af">
    <w:name w:val="Верхний колонтитул Знак"/>
    <w:link w:val="ae"/>
    <w:semiHidden/>
    <w:rsid w:val="005B478A"/>
    <w:rPr>
      <w:sz w:val="24"/>
      <w:szCs w:val="24"/>
    </w:rPr>
  </w:style>
  <w:style w:type="paragraph" w:styleId="af0">
    <w:name w:val="Bibliography"/>
    <w:basedOn w:val="a"/>
    <w:next w:val="a"/>
    <w:uiPriority w:val="37"/>
    <w:unhideWhenUsed/>
    <w:rsid w:val="001167FA"/>
    <w:pPr>
      <w:spacing w:after="240"/>
    </w:pPr>
  </w:style>
  <w:style w:type="paragraph" w:styleId="af1">
    <w:name w:val="Revision"/>
    <w:hidden/>
    <w:uiPriority w:val="99"/>
    <w:semiHidden/>
    <w:rsid w:val="00C24B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49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365CD-404D-40F1-B96D-3FA93DD9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1606</Words>
  <Characters>9158</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Особенности акустического поля мощных фазированных решеток для неинвазивной ультразвуковой хирургии</vt:lpstr>
      <vt:lpstr>Особенности акустического поля мощных фазированных решеток для неинвазивной ультразвуковой хирургии</vt:lpstr>
    </vt:vector>
  </TitlesOfParts>
  <Company>MSU</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акустического поля мощных фазированных решеток для неинвазивной ультразвуковой хирургии</dc:title>
  <dc:subject/>
  <dc:creator>PR</dc:creator>
  <cp:keywords/>
  <cp:lastModifiedBy>Анна Ващенкова</cp:lastModifiedBy>
  <cp:revision>2</cp:revision>
  <dcterms:created xsi:type="dcterms:W3CDTF">2024-02-29T14:49:00Z</dcterms:created>
  <dcterms:modified xsi:type="dcterms:W3CDTF">2024-02-29T14:49:00Z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id="mAw7Zcry"/&gt;&lt;style id="http://www.zotero.org/styles/gost-r-7-0-5-2008-numeric-alphabetical" hasBibliography="1" bibliographyStyleHasBeenSet="1"/&gt;&lt;prefs&gt;&lt;pref name="fieldType" value="Field"/&gt;&lt;/pref</vt:lpwstr>
  </property>
  <property fmtid="{D5CDD505-2E9C-101B-9397-08002B2CF9AE}" pid="3" name="ZOTERO_PREF_2">
    <vt:lpwstr>s&gt;&lt;/data&gt;</vt:lpwstr>
  </property>
</Properties>
</file>