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pPr>
      <w:r>
        <w:rPr>
          <w:rFonts w:cs="Times New Roman" w:ascii="Times New Roman" w:hAnsi="Times New Roman"/>
          <w:b/>
          <w:bCs/>
        </w:rPr>
        <w:t>Исследование люминесцентных свойств концентрационной серии твердых растворов гибридных органо-неорганических перовскитов с использованием синхротронного излучения</w:t>
      </w:r>
    </w:p>
    <w:p>
      <w:pPr>
        <w:pStyle w:val="Normal"/>
        <w:jc w:val="center"/>
        <w:rPr>
          <w:rFonts w:ascii="Times New Roman" w:hAnsi="Times New Roman" w:cs="Times New Roman"/>
          <w:b/>
          <w:b/>
          <w:bCs/>
          <w:i/>
          <w:i/>
          <w:iCs/>
        </w:rPr>
      </w:pPr>
      <w:r>
        <w:rPr>
          <w:rFonts w:cs="Times New Roman" w:ascii="Times New Roman" w:hAnsi="Times New Roman"/>
          <w:b/>
          <w:bCs/>
          <w:i/>
          <w:iCs/>
        </w:rPr>
        <w:t xml:space="preserve">Рубцова Е.Д. </w:t>
      </w:r>
    </w:p>
    <w:p>
      <w:pPr>
        <w:pStyle w:val="Normal"/>
        <w:jc w:val="center"/>
        <w:rPr>
          <w:rFonts w:ascii="Times New Roman" w:hAnsi="Times New Roman" w:cs="Times New Roman"/>
          <w:i/>
          <w:i/>
          <w:iCs/>
        </w:rPr>
      </w:pPr>
      <w:r>
        <w:rPr>
          <w:rFonts w:cs="Times New Roman" w:ascii="Times New Roman" w:hAnsi="Times New Roman"/>
          <w:i/>
          <w:iCs/>
        </w:rPr>
        <w:t>аспирант</w:t>
      </w:r>
    </w:p>
    <w:p>
      <w:pPr>
        <w:pStyle w:val="Normal"/>
        <w:jc w:val="center"/>
        <w:rPr>
          <w:rFonts w:ascii="Times New Roman" w:hAnsi="Times New Roman" w:cs="Times New Roman"/>
          <w:i/>
          <w:i/>
          <w:iCs/>
        </w:rPr>
      </w:pPr>
      <w:r>
        <w:rPr>
          <w:rFonts w:cs="Times New Roman" w:ascii="Times New Roman" w:hAnsi="Times New Roman"/>
          <w:i/>
          <w:iCs/>
        </w:rPr>
        <w:t>Московский государственный университет имени М.В. Ломоносова,</w:t>
      </w:r>
    </w:p>
    <w:p>
      <w:pPr>
        <w:pStyle w:val="Normal"/>
        <w:jc w:val="center"/>
        <w:rPr>
          <w:rFonts w:ascii="Times New Roman" w:hAnsi="Times New Roman" w:cs="Times New Roman"/>
          <w:i/>
          <w:i/>
          <w:iCs/>
        </w:rPr>
      </w:pPr>
      <w:r>
        <w:rPr>
          <w:rFonts w:cs="Times New Roman" w:ascii="Times New Roman" w:hAnsi="Times New Roman"/>
          <w:i/>
          <w:iCs/>
        </w:rPr>
        <w:t>физический факультет, Москва, Россия</w:t>
      </w:r>
    </w:p>
    <w:p>
      <w:pPr>
        <w:pStyle w:val="Normal"/>
        <w:jc w:val="center"/>
        <w:rPr>
          <w:rFonts w:ascii="Times New Roman" w:hAnsi="Times New Roman" w:cs="Times New Roman"/>
          <w:i/>
          <w:i/>
          <w:iCs/>
        </w:rPr>
      </w:pPr>
      <w:hyperlink r:id="rId2">
        <w:r>
          <w:rPr>
            <w:rFonts w:cs="Times New Roman" w:ascii="Times New Roman" w:hAnsi="Times New Roman"/>
            <w:i/>
            <w:iCs/>
            <w:lang w:val="en-US"/>
          </w:rPr>
          <w:t>rubtsova</w:t>
        </w:r>
        <w:r>
          <w:rPr>
            <w:rFonts w:cs="Times New Roman" w:ascii="Times New Roman" w:hAnsi="Times New Roman"/>
            <w:i/>
            <w:iCs/>
            <w:lang w:val="ru-RU"/>
          </w:rPr>
          <w:t>-</w:t>
        </w:r>
        <w:r>
          <w:rPr>
            <w:rFonts w:cs="Times New Roman" w:ascii="Times New Roman" w:hAnsi="Times New Roman"/>
            <w:i/>
            <w:iCs/>
            <w:lang w:val="en-US"/>
          </w:rPr>
          <w:t>liza</w:t>
        </w:r>
        <w:r>
          <w:rPr>
            <w:rFonts w:cs="Times New Roman" w:ascii="Times New Roman" w:hAnsi="Times New Roman"/>
            <w:i/>
            <w:iCs/>
            <w:lang w:val="ru-RU"/>
          </w:rPr>
          <w:t>98@</w:t>
        </w:r>
        <w:r>
          <w:rPr>
            <w:rFonts w:cs="Times New Roman" w:ascii="Times New Roman" w:hAnsi="Times New Roman"/>
            <w:i/>
            <w:iCs/>
            <w:lang w:val="en-US"/>
          </w:rPr>
          <w:t>yandex</w:t>
        </w:r>
        <w:r>
          <w:rPr>
            <w:rFonts w:cs="Times New Roman" w:ascii="Times New Roman" w:hAnsi="Times New Roman"/>
            <w:i/>
            <w:iCs/>
            <w:lang w:val="ru-RU"/>
          </w:rPr>
          <w:t>.</w:t>
        </w:r>
        <w:r>
          <w:rPr>
            <w:rFonts w:cs="Times New Roman" w:ascii="Times New Roman" w:hAnsi="Times New Roman"/>
            <w:i/>
            <w:iCs/>
            <w:lang w:val="en-US"/>
          </w:rPr>
          <w:t>ru</w:t>
        </w:r>
      </w:hyperlink>
    </w:p>
    <w:p>
      <w:pPr>
        <w:pStyle w:val="Normal"/>
        <w:jc w:val="center"/>
        <w:rPr>
          <w:rFonts w:ascii="Times New Roman" w:hAnsi="Times New Roman" w:cs="Times New Roman"/>
          <w:i/>
          <w:i/>
          <w:iCs/>
        </w:rPr>
      </w:pPr>
      <w:r>
        <w:rPr>
          <w:rFonts w:cs="Times New Roman" w:ascii="Times New Roman" w:hAnsi="Times New Roman"/>
          <w:i/>
          <w:iCs/>
        </w:rPr>
      </w:r>
    </w:p>
    <w:p>
      <w:pPr>
        <w:pStyle w:val="Normal"/>
        <w:ind w:left="0" w:right="0" w:firstLine="397"/>
        <w:jc w:val="both"/>
        <w:rPr/>
      </w:pPr>
      <w:r>
        <w:rPr>
          <w:rFonts w:cs="Times New Roman" w:ascii="Times New Roman" w:hAnsi="Times New Roman"/>
        </w:rPr>
        <w:t xml:space="preserve">За последнее десятилетие гибридные органо-неорганические галогенидные перовскиты свинца (с общей формулой </w:t>
      </w:r>
      <w:r>
        <w:rPr>
          <w:rFonts w:cs="Times New Roman" w:ascii="Times New Roman" w:hAnsi="Times New Roman"/>
          <w:lang w:val="en-US"/>
        </w:rPr>
        <w:t>APbX</w:t>
      </w:r>
      <w:r>
        <w:rPr>
          <w:rFonts w:cs="Times New Roman" w:ascii="Times New Roman" w:hAnsi="Times New Roman"/>
          <w:vertAlign w:val="subscript"/>
        </w:rPr>
        <w:t>3</w:t>
      </w:r>
      <w:r>
        <w:rPr>
          <w:rFonts w:cs="Times New Roman" w:ascii="Times New Roman" w:hAnsi="Times New Roman"/>
        </w:rPr>
        <w:t xml:space="preserve">, где </w:t>
      </w:r>
      <w:r>
        <w:rPr>
          <w:rFonts w:cs="Times New Roman" w:ascii="Times New Roman" w:hAnsi="Times New Roman"/>
          <w:lang w:val="en-US"/>
        </w:rPr>
        <w:t>X</w:t>
      </w:r>
      <w:r>
        <w:rPr>
          <w:rFonts w:cs="Times New Roman" w:ascii="Times New Roman" w:hAnsi="Times New Roman"/>
        </w:rPr>
        <w:t xml:space="preserve"> = </w:t>
      </w:r>
      <w:r>
        <w:rPr>
          <w:rFonts w:cs="Times New Roman" w:ascii="Times New Roman" w:hAnsi="Times New Roman"/>
          <w:lang w:val="en-US"/>
        </w:rPr>
        <w:t>Cl</w:t>
      </w:r>
      <w:r>
        <w:rPr>
          <w:rFonts w:cs="Times New Roman" w:ascii="Times New Roman" w:hAnsi="Times New Roman"/>
        </w:rPr>
        <w:t xml:space="preserve">, </w:t>
      </w:r>
      <w:r>
        <w:rPr>
          <w:rFonts w:cs="Times New Roman" w:ascii="Times New Roman" w:hAnsi="Times New Roman"/>
          <w:lang w:val="en-US"/>
        </w:rPr>
        <w:t>Br</w:t>
      </w:r>
      <w:r>
        <w:rPr>
          <w:rFonts w:cs="Times New Roman" w:ascii="Times New Roman" w:hAnsi="Times New Roman"/>
        </w:rPr>
        <w:t xml:space="preserve">, </w:t>
      </w:r>
      <w:r>
        <w:rPr>
          <w:rFonts w:cs="Times New Roman" w:ascii="Times New Roman" w:hAnsi="Times New Roman"/>
          <w:lang w:val="en-US"/>
        </w:rPr>
        <w:t>I</w:t>
      </w:r>
      <w:r>
        <w:rPr>
          <w:rFonts w:cs="Times New Roman" w:ascii="Times New Roman" w:hAnsi="Times New Roman"/>
        </w:rPr>
        <w:t xml:space="preserve">; </w:t>
      </w:r>
      <w:r>
        <w:rPr>
          <w:rFonts w:cs="Times New Roman" w:ascii="Times New Roman" w:hAnsi="Times New Roman"/>
          <w:lang w:val="en-US"/>
        </w:rPr>
        <w:t>A</w:t>
      </w:r>
      <w:r>
        <w:rPr>
          <w:rFonts w:cs="Times New Roman" w:ascii="Times New Roman" w:hAnsi="Times New Roman"/>
        </w:rPr>
        <w:t xml:space="preserve"> – органическое соединение) привлекли значительный интерес научного сообщества в связи с их уникальными фотовольтаическими свойствами. В то же время этот класс материалов характеризуется субнаносекундной люминесценцией </w:t>
      </w:r>
      <w:bookmarkStart w:id="0" w:name="ZOTERO_BREF_U2ty3fTsMiNO"/>
      <w:r>
        <w:rPr>
          <w:rFonts w:cs="Times New Roman" w:ascii="Times New Roman" w:hAnsi="Times New Roman"/>
        </w:rPr>
        <w:t>[1]</w:t>
      </w:r>
      <w:bookmarkEnd w:id="0"/>
      <w:r>
        <w:rPr>
          <w:rFonts w:cs="Times New Roman" w:ascii="Times New Roman" w:hAnsi="Times New Roman"/>
        </w:rPr>
        <w:t xml:space="preserve">, высокой эффективностью взаимодействия с ионизирующим излучением и возможностью изменять свойства материала, варьируя его состав </w:t>
      </w:r>
      <w:bookmarkStart w:id="1" w:name="ZOTERO_BREF_FFSmfOT00Ip4"/>
      <w:r>
        <w:rPr>
          <w:rFonts w:cs="Times New Roman" w:ascii="Times New Roman" w:hAnsi="Times New Roman"/>
        </w:rPr>
        <w:t>[2]</w:t>
      </w:r>
      <w:bookmarkEnd w:id="1"/>
      <w:r>
        <w:rPr>
          <w:rFonts w:cs="Times New Roman" w:ascii="Times New Roman" w:hAnsi="Times New Roman"/>
        </w:rPr>
        <w:t xml:space="preserve">. Все это позволяет рассматривать гибридные перовскиты как основу для создания сцинтилляционных детекторов с высоким временным разрешением </w:t>
      </w:r>
      <w:bookmarkStart w:id="2" w:name="ZOTERO_BREF_xZA47WY3k6bH"/>
      <w:r>
        <w:rPr>
          <w:rFonts w:cs="Times New Roman" w:ascii="Times New Roman" w:hAnsi="Times New Roman"/>
        </w:rPr>
        <w:t>[3]</w:t>
      </w:r>
      <w:bookmarkEnd w:id="2"/>
      <w:r>
        <w:rPr>
          <w:rFonts w:cs="Times New Roman" w:ascii="Times New Roman" w:hAnsi="Times New Roman"/>
        </w:rPr>
        <w:t xml:space="preserve">. Для этой области больший интерес представляют трибромиды и трихлориды свинца, так как перовскиты с йодом, активно исследуемые в контексте солнечной энергетики, обладают люминесценцией в инфракрасной области </w:t>
      </w:r>
      <w:bookmarkStart w:id="3" w:name="ZOTERO_BREF_jk7A9eBx5HyC"/>
      <w:r>
        <w:rPr>
          <w:rFonts w:cs="Times New Roman" w:ascii="Times New Roman" w:hAnsi="Times New Roman"/>
        </w:rPr>
        <w:t>[2]</w:t>
      </w:r>
      <w:bookmarkEnd w:id="3"/>
      <w:r>
        <w:rPr>
          <w:rFonts w:cs="Times New Roman" w:ascii="Times New Roman" w:hAnsi="Times New Roman"/>
        </w:rPr>
        <w:t>.</w:t>
      </w:r>
    </w:p>
    <w:p>
      <w:pPr>
        <w:pStyle w:val="Normal"/>
        <w:ind w:left="0" w:right="0" w:firstLine="397"/>
        <w:jc w:val="both"/>
        <w:rPr/>
      </w:pPr>
      <w:r>
        <w:rPr>
          <w:rFonts w:cs="Times New Roman" w:ascii="Times New Roman" w:hAnsi="Times New Roman"/>
        </w:rPr>
        <w:t xml:space="preserve">Несмотря на многообещающие для практических применений характеристики, до сих пор не сложилось единого мнения о физических процессах, протекающих в перовскитах при их возбуждении и последующей релаксации носителей. Хотя теоретические расчеты часто описывают гибридные перовскиты как группу материалов со схожими свойствами, экспериментальные исследования позволяют выявить индивидуальные особенности люминесцентных свойств </w:t>
      </w:r>
      <w:r>
        <w:rPr>
          <w:rFonts w:cs="Times New Roman" w:ascii="Times New Roman" w:hAnsi="Times New Roman"/>
          <w:lang w:val="en-US"/>
        </w:rPr>
        <w:t>MAPbBr</w:t>
      </w:r>
      <w:r>
        <w:rPr>
          <w:rFonts w:cs="Times New Roman" w:ascii="Times New Roman" w:hAnsi="Times New Roman"/>
          <w:vertAlign w:val="subscript"/>
        </w:rPr>
        <w:t>3</w:t>
      </w:r>
      <w:r>
        <w:rPr>
          <w:rFonts w:cs="Times New Roman" w:ascii="Times New Roman" w:hAnsi="Times New Roman"/>
        </w:rPr>
        <w:t xml:space="preserve"> и </w:t>
      </w:r>
      <w:r>
        <w:rPr>
          <w:rFonts w:cs="Times New Roman" w:ascii="Times New Roman" w:hAnsi="Times New Roman"/>
          <w:lang w:val="en-US"/>
        </w:rPr>
        <w:t>MAPbCl</w:t>
      </w:r>
      <w:r>
        <w:rPr>
          <w:rFonts w:cs="Times New Roman" w:ascii="Times New Roman" w:hAnsi="Times New Roman"/>
          <w:vertAlign w:val="subscript"/>
        </w:rPr>
        <w:t xml:space="preserve">3 </w:t>
      </w:r>
      <w:r>
        <w:rPr>
          <w:rFonts w:cs="Times New Roman" w:ascii="Times New Roman" w:hAnsi="Times New Roman"/>
        </w:rPr>
        <w:t xml:space="preserve"> </w:t>
      </w:r>
      <w:bookmarkStart w:id="4" w:name="ZOTERO_BREF_2NP3o3cz9rJz"/>
      <w:r>
        <w:rPr>
          <w:rFonts w:cs="Times New Roman" w:ascii="Times New Roman" w:hAnsi="Times New Roman"/>
        </w:rPr>
        <w:t>[4]</w:t>
      </w:r>
      <w:bookmarkEnd w:id="4"/>
      <w:r>
        <w:rPr>
          <w:rFonts w:cs="Times New Roman" w:ascii="Times New Roman" w:hAnsi="Times New Roman"/>
        </w:rPr>
        <w:t>. Также остаются нерешенными проблемы гибридных перовскитов — их деградация под воздействием излучения и окружающей среды, а также значительное температурное тушение люминесценции, не позволяющее эффективно использовать эти материалы при комнатной температуре [2].</w:t>
      </w:r>
    </w:p>
    <w:p>
      <w:pPr>
        <w:pStyle w:val="Normal"/>
        <w:ind w:left="0" w:right="0" w:firstLine="397"/>
        <w:jc w:val="both"/>
        <w:rPr/>
      </w:pPr>
      <w:r>
        <w:rPr>
          <w:rFonts w:cs="Times New Roman" w:ascii="Times New Roman" w:hAnsi="Times New Roman"/>
        </w:rPr>
        <w:t xml:space="preserve">В данной работе представлены результаты исследования люминесцентных свойств концентрационной серии монокристаллов твердых растворов гибридных органо-неорганических перовскитов </w:t>
      </w:r>
      <w:r>
        <w:rPr>
          <w:rFonts w:cs="Times New Roman" w:ascii="Times New Roman" w:hAnsi="Times New Roman"/>
          <w:lang w:val="en-US"/>
        </w:rPr>
        <w:t>MAPbBr</w:t>
      </w:r>
      <w:r>
        <w:rPr>
          <w:rFonts w:cs="Times New Roman" w:ascii="Times New Roman" w:hAnsi="Times New Roman"/>
          <w:vertAlign w:val="subscript"/>
          <w:lang w:val="en-US"/>
        </w:rPr>
        <w:t>y</w:t>
      </w:r>
      <w:r>
        <w:rPr>
          <w:rFonts w:cs="Times New Roman" w:ascii="Times New Roman" w:hAnsi="Times New Roman"/>
          <w:lang w:val="en-US"/>
        </w:rPr>
        <w:t>Cl</w:t>
      </w:r>
      <w:r>
        <w:rPr>
          <w:rFonts w:cs="Times New Roman" w:ascii="Times New Roman" w:hAnsi="Times New Roman"/>
          <w:vertAlign w:val="subscript"/>
        </w:rPr>
        <w:t>3-</w:t>
      </w:r>
      <w:r>
        <w:rPr>
          <w:rFonts w:cs="Times New Roman" w:ascii="Times New Roman" w:hAnsi="Times New Roman"/>
          <w:vertAlign w:val="subscript"/>
          <w:lang w:val="en-US"/>
        </w:rPr>
        <w:t>y</w:t>
      </w:r>
      <w:r>
        <w:rPr>
          <w:rFonts w:cs="Times New Roman" w:ascii="Times New Roman" w:hAnsi="Times New Roman"/>
        </w:rPr>
        <w:t xml:space="preserve"> (</w:t>
      </w:r>
      <w:r>
        <w:rPr>
          <w:rFonts w:cs="Times New Roman" w:ascii="Times New Roman" w:hAnsi="Times New Roman"/>
          <w:lang w:val="en-US"/>
        </w:rPr>
        <w:t>y</w:t>
      </w:r>
      <w:r>
        <w:rPr>
          <w:rFonts w:cs="Times New Roman" w:ascii="Times New Roman" w:hAnsi="Times New Roman"/>
        </w:rPr>
        <w:t xml:space="preserve"> =0, 0.3, 0.75, 1.5, 2.7, 3). В качестве источника возбуждения было использовано синхротронное излучение накопительного кольца </w:t>
      </w:r>
      <w:r>
        <w:rPr>
          <w:rFonts w:cs="Times New Roman" w:ascii="Times New Roman" w:hAnsi="Times New Roman"/>
          <w:lang w:val="en-US"/>
        </w:rPr>
        <w:t>PETRA</w:t>
      </w:r>
      <w:r>
        <w:rPr>
          <w:rFonts w:cs="Times New Roman" w:ascii="Times New Roman" w:hAnsi="Times New Roman"/>
        </w:rPr>
        <w:t xml:space="preserve"> </w:t>
      </w:r>
      <w:r>
        <w:rPr>
          <w:rFonts w:cs="Times New Roman" w:ascii="Times New Roman" w:hAnsi="Times New Roman"/>
          <w:lang w:val="en-US"/>
        </w:rPr>
        <w:t>III</w:t>
      </w:r>
      <w:r>
        <w:rPr>
          <w:rFonts w:cs="Times New Roman" w:ascii="Times New Roman" w:hAnsi="Times New Roman"/>
        </w:rPr>
        <w:t xml:space="preserve"> (</w:t>
      </w:r>
      <w:r>
        <w:rPr>
          <w:rFonts w:cs="Times New Roman" w:ascii="Times New Roman" w:hAnsi="Times New Roman"/>
          <w:lang w:val="en-US"/>
        </w:rPr>
        <w:t>DESY</w:t>
      </w:r>
      <w:r>
        <w:rPr>
          <w:rFonts w:cs="Times New Roman" w:ascii="Times New Roman" w:hAnsi="Times New Roman"/>
        </w:rPr>
        <w:t xml:space="preserve">, Германия). Были измерены спектры и кинетики люминесценции, а также спектры возбуждения люминесценции кристаллов в широком диапазоне температур (13-300 К). </w:t>
      </w:r>
    </w:p>
    <w:p>
      <w:pPr>
        <w:pStyle w:val="Normal"/>
        <w:ind w:left="0" w:right="0" w:firstLine="397"/>
        <w:jc w:val="both"/>
        <w:rPr/>
      </w:pPr>
      <w:r>
        <w:rPr>
          <w:rFonts w:cs="Times New Roman" w:ascii="Times New Roman" w:hAnsi="Times New Roman"/>
        </w:rPr>
        <w:t xml:space="preserve">В спектрах люминесценции всех исследованных образцов присутствовали узкие полосы, соответствующие свечению свободного экситона. Длина волны люминесценции коррелирует с отношением концентраций </w:t>
      </w:r>
      <w:r>
        <w:rPr>
          <w:rFonts w:cs="Times New Roman" w:ascii="Times New Roman" w:hAnsi="Times New Roman"/>
          <w:lang w:val="en-US"/>
        </w:rPr>
        <w:t>Cl</w:t>
      </w:r>
      <w:r>
        <w:rPr>
          <w:rFonts w:cs="Times New Roman" w:ascii="Times New Roman" w:hAnsi="Times New Roman"/>
        </w:rPr>
        <w:t>/</w:t>
      </w:r>
      <w:r>
        <w:rPr>
          <w:rFonts w:cs="Times New Roman" w:ascii="Times New Roman" w:hAnsi="Times New Roman"/>
          <w:lang w:val="en-US"/>
        </w:rPr>
        <w:t>Br</w:t>
      </w:r>
      <w:r>
        <w:rPr>
          <w:rFonts w:cs="Times New Roman" w:ascii="Times New Roman" w:hAnsi="Times New Roman"/>
        </w:rPr>
        <w:t xml:space="preserve"> в исследованных образцах и меняется в пределах от 400 до 550 нм. Времена затухания люминесценции гибридных перовскитов лежат в субнаносекундном диапазоне.</w:t>
      </w:r>
    </w:p>
    <w:p>
      <w:pPr>
        <w:pStyle w:val="Normal"/>
        <w:ind w:left="0" w:right="0" w:firstLine="397"/>
        <w:jc w:val="both"/>
        <w:rPr/>
      </w:pPr>
      <w:r>
        <w:rPr>
          <w:rFonts w:cs="Times New Roman" w:ascii="Times New Roman" w:hAnsi="Times New Roman"/>
        </w:rPr>
        <w:t>Работа выполнена при поддержке</w:t>
      </w:r>
      <w:r>
        <w:rPr>
          <w:rFonts w:cs="Times New Roman" w:ascii="Times New Roman" w:hAnsi="Times New Roman"/>
          <w:shd w:fill="auto" w:val="clear"/>
        </w:rPr>
        <w:t xml:space="preserve"> гранта Министерства образования и науки РФ №</w:t>
      </w:r>
      <w:r>
        <w:rPr>
          <w:shd w:fill="auto" w:val="clear"/>
        </w:rPr>
        <w:t>075-15-2021-1353</w:t>
      </w:r>
      <w:r>
        <w:rPr>
          <w:rFonts w:cs="Times New Roman" w:ascii="Times New Roman" w:hAnsi="Times New Roman"/>
          <w:shd w:fill="auto" w:val="clear"/>
        </w:rPr>
        <w:t>.</w:t>
      </w:r>
    </w:p>
    <w:p>
      <w:pPr>
        <w:pStyle w:val="Normal"/>
        <w:ind w:left="0" w:right="0" w:firstLine="397"/>
        <w:jc w:val="both"/>
        <w:rPr/>
      </w:pPr>
      <w:r>
        <w:rPr/>
      </w:r>
    </w:p>
    <w:p>
      <w:pPr>
        <w:pStyle w:val="Normal"/>
        <w:ind w:left="0" w:right="0" w:firstLine="397"/>
        <w:jc w:val="center"/>
        <w:rPr>
          <w:rFonts w:ascii="Times New Roman" w:hAnsi="Times New Roman" w:cs="Times New Roman"/>
          <w:b/>
          <w:b/>
          <w:bCs/>
        </w:rPr>
      </w:pPr>
      <w:r>
        <w:rPr>
          <w:rFonts w:cs="Times New Roman" w:ascii="Times New Roman" w:hAnsi="Times New Roman"/>
          <w:b/>
          <w:bCs/>
        </w:rPr>
        <w:t>Литература</w:t>
      </w:r>
    </w:p>
    <w:p>
      <w:pPr>
        <w:pStyle w:val="12"/>
        <w:spacing w:lineRule="auto" w:line="240"/>
        <w:jc w:val="both"/>
        <w:rPr/>
      </w:pPr>
      <w:bookmarkStart w:id="5" w:name="ZOTERO_BREF_kfRJpchLwKBx"/>
      <w:r>
        <w:rPr/>
        <w:t xml:space="preserve">1. </w:t>
        <w:tab/>
      </w:r>
      <w:r>
        <w:rPr>
          <w:rFonts w:cs="Times New Roman" w:ascii="Times New Roman" w:hAnsi="Times New Roman"/>
        </w:rPr>
        <w:t xml:space="preserve">Belsky, A.N.; Fedorov, N.A.; Frolov, I.A.; Kamenskikh, I.A.; Martin, P.; Rubtsova, E.D.; Shpinkov, I.N.; Spassky, D.A.; Vasil’ev, A.N.; Zadneprovsky, B.I. Excitation Density Effects in the Luminescence Yield and Kinetics of MAPbBr3 Single Crystals//Crystals. 2023, </w:t>
      </w:r>
      <w:r>
        <w:rPr>
          <w:rFonts w:cs="Times New Roman" w:ascii="Times New Roman" w:hAnsi="Times New Roman"/>
          <w:lang w:val="en-US"/>
        </w:rPr>
        <w:t>№</w:t>
      </w:r>
      <w:r>
        <w:rPr>
          <w:rFonts w:cs="Times New Roman" w:ascii="Times New Roman" w:hAnsi="Times New Roman"/>
        </w:rPr>
        <w:t xml:space="preserve">13, </w:t>
      </w:r>
      <w:r>
        <w:rPr>
          <w:rFonts w:cs="Times New Roman" w:ascii="Times New Roman" w:hAnsi="Times New Roman"/>
          <w:lang w:val="en-US"/>
        </w:rPr>
        <w:t>p.</w:t>
      </w:r>
      <w:r>
        <w:rPr>
          <w:rFonts w:cs="Times New Roman" w:ascii="Times New Roman" w:hAnsi="Times New Roman"/>
        </w:rPr>
        <w:t>1142.</w:t>
      </w:r>
    </w:p>
    <w:p>
      <w:pPr>
        <w:pStyle w:val="12"/>
        <w:spacing w:lineRule="auto" w:line="240"/>
        <w:jc w:val="both"/>
        <w:rPr/>
      </w:pPr>
      <w:r>
        <w:rPr>
          <w:rFonts w:cs="Times New Roman" w:ascii="Times New Roman" w:hAnsi="Times New Roman"/>
        </w:rPr>
        <w:t xml:space="preserve">2. </w:t>
        <w:tab/>
        <w:t>Birowosuto, M.D.; Cortecchia, D.; Drozdowski, W.; Brylew, K.; Lachmanski, W.; Bruno, A.; Soci, C. X-Ray Scintillation in Lead Halide Perovskite Crystals// Sci Rep. 2016</w:t>
      </w:r>
      <w:r>
        <w:rPr>
          <w:rFonts w:cs="Times New Roman" w:ascii="Times New Roman" w:hAnsi="Times New Roman"/>
          <w:lang w:val="en-US"/>
        </w:rPr>
        <w:t>,</w:t>
      </w:r>
      <w:r>
        <w:rPr>
          <w:rFonts w:cs="Times New Roman" w:ascii="Times New Roman" w:hAnsi="Times New Roman"/>
        </w:rPr>
        <w:t xml:space="preserve"> </w:t>
      </w:r>
      <w:r>
        <w:rPr>
          <w:rFonts w:cs="Times New Roman" w:ascii="Times New Roman" w:hAnsi="Times New Roman"/>
          <w:lang w:val="en-US"/>
        </w:rPr>
        <w:t>№6,</w:t>
      </w:r>
      <w:r>
        <w:rPr>
          <w:rFonts w:cs="Times New Roman" w:ascii="Times New Roman" w:hAnsi="Times New Roman"/>
        </w:rPr>
        <w:t xml:space="preserve"> </w:t>
      </w:r>
      <w:r>
        <w:rPr>
          <w:rFonts w:cs="Times New Roman" w:ascii="Times New Roman" w:hAnsi="Times New Roman"/>
          <w:lang w:val="en-US"/>
        </w:rPr>
        <w:t xml:space="preserve">p. </w:t>
      </w:r>
      <w:r>
        <w:rPr>
          <w:rFonts w:cs="Times New Roman" w:ascii="Times New Roman" w:hAnsi="Times New Roman"/>
        </w:rPr>
        <w:t>37254.</w:t>
      </w:r>
    </w:p>
    <w:p>
      <w:pPr>
        <w:pStyle w:val="12"/>
        <w:spacing w:lineRule="auto" w:line="240"/>
        <w:jc w:val="both"/>
        <w:rPr/>
      </w:pPr>
      <w:r>
        <w:rPr>
          <w:rFonts w:cs="Times New Roman" w:ascii="Times New Roman" w:hAnsi="Times New Roman"/>
        </w:rPr>
        <w:t xml:space="preserve">3. </w:t>
        <w:tab/>
        <w:t xml:space="preserve">Mykhaylyk, V.B.; Kraus, H.; Saliba, M. Bright and Fast Scintillation of Organolead Perovskite MAPbBr </w:t>
      </w:r>
      <w:r>
        <w:rPr>
          <w:rFonts w:cs="Times New Roman" w:ascii="Times New Roman" w:hAnsi="Times New Roman"/>
          <w:vertAlign w:val="subscript"/>
        </w:rPr>
        <w:t>3</w:t>
      </w:r>
      <w:r>
        <w:rPr>
          <w:rFonts w:cs="Times New Roman" w:ascii="Times New Roman" w:hAnsi="Times New Roman"/>
        </w:rPr>
        <w:t xml:space="preserve"> at Low Temperatures// Mater. Horiz. 2019, </w:t>
      </w:r>
      <w:r>
        <w:rPr>
          <w:rFonts w:cs="Times New Roman" w:ascii="Times New Roman" w:hAnsi="Times New Roman"/>
          <w:lang w:val="en-US"/>
        </w:rPr>
        <w:t>№</w:t>
      </w:r>
      <w:r>
        <w:rPr>
          <w:rFonts w:cs="Times New Roman" w:ascii="Times New Roman" w:hAnsi="Times New Roman"/>
        </w:rPr>
        <w:t>6,</w:t>
      </w:r>
      <w:r>
        <w:rPr>
          <w:rFonts w:cs="Times New Roman" w:ascii="Times New Roman" w:hAnsi="Times New Roman"/>
          <w:lang w:val="en-US"/>
        </w:rPr>
        <w:t xml:space="preserve"> p. </w:t>
      </w:r>
      <w:r>
        <w:rPr>
          <w:rFonts w:cs="Times New Roman" w:ascii="Times New Roman" w:hAnsi="Times New Roman"/>
        </w:rPr>
        <w:t>1740–1747.</w:t>
      </w:r>
    </w:p>
    <w:p>
      <w:pPr>
        <w:pStyle w:val="12"/>
        <w:spacing w:lineRule="auto" w:line="240"/>
        <w:jc w:val="both"/>
        <w:rPr/>
      </w:pPr>
      <w:r>
        <w:rPr>
          <w:rFonts w:cs="Times New Roman" w:ascii="Times New Roman" w:hAnsi="Times New Roman"/>
        </w:rPr>
        <w:t xml:space="preserve">4. </w:t>
        <w:tab/>
        <w:t xml:space="preserve">Saxena, R.; Kangsabanik, J.; Kumar, A.; Shahee, A.; Singh, S.; Jain, N.; Ghorui, S.; Kumar, V.; Mahajan, A.V.; Alam, A.; et al. Contrasting Temperature Dependence of the Band Gap in CH3NH3PbX3 (X=I, Br,Cl): Insight from Lattice Dilation and Electron-Phonon Coupling// Phys. Rev. B. 2020, </w:t>
      </w:r>
      <w:r>
        <w:rPr>
          <w:rFonts w:cs="Times New Roman" w:ascii="Times New Roman" w:hAnsi="Times New Roman"/>
          <w:lang w:val="ru-RU"/>
        </w:rPr>
        <w:t>№</w:t>
      </w:r>
      <w:r>
        <w:rPr>
          <w:rFonts w:cs="Times New Roman" w:ascii="Times New Roman" w:hAnsi="Times New Roman"/>
        </w:rPr>
        <w:t>102,</w:t>
      </w:r>
      <w:r>
        <w:rPr>
          <w:rFonts w:cs="Times New Roman" w:ascii="Times New Roman" w:hAnsi="Times New Roman"/>
          <w:lang w:val="en-US"/>
        </w:rPr>
        <w:t xml:space="preserve"> p. </w:t>
      </w:r>
      <w:r>
        <w:rPr>
          <w:rFonts w:cs="Times New Roman" w:ascii="Times New Roman" w:hAnsi="Times New Roman"/>
        </w:rPr>
        <w:t>081201</w:t>
      </w:r>
      <w:bookmarkEnd w:id="5"/>
      <w:r>
        <w:rPr>
          <w:rFonts w:cs="Times New Roman" w:ascii="Times New Roman" w:hAnsi="Times New Roman"/>
        </w:rPr>
        <w:t>.</w:t>
      </w:r>
    </w:p>
    <w:sectPr>
      <w:type w:val="nextPage"/>
      <w:pgSz w:w="11906" w:h="16838"/>
      <w:pgMar w:left="1361" w:right="1361" w:gutter="0" w:header="0" w:top="1134" w:footer="0" w:bottom="125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isplayBackgroundShape/>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Times New Roman" w:hAnsi="Liberation Serif;Times New Roman" w:eastAsia="NSimSun" w:cs="Lucida Sans"/>
      <w:color w:val="auto"/>
      <w:kern w:val="2"/>
      <w:sz w:val="24"/>
      <w:szCs w:val="24"/>
      <w:lang w:val="ru-RU" w:eastAsia="zh-CN" w:bidi="hi-IN"/>
    </w:rPr>
  </w:style>
  <w:style w:type="character" w:styleId="Style14">
    <w:name w:val="Основной шрифт абзаца"/>
    <w:qFormat/>
    <w:rPr/>
  </w:style>
  <w:style w:type="character" w:styleId="Style15">
    <w:name w:val="Интернет-ссылка"/>
    <w:rPr>
      <w:color w:val="000080"/>
      <w:u w:val="single"/>
      <w:lang w:val="zxx" w:bidi="zxx"/>
    </w:rPr>
  </w:style>
  <w:style w:type="paragraph" w:styleId="Style16">
    <w:name w:val="Заголовок"/>
    <w:basedOn w:val="Normal"/>
    <w:next w:val="Style17"/>
    <w:qFormat/>
    <w:pPr>
      <w:keepNext w:val="true"/>
      <w:spacing w:before="240" w:after="120"/>
    </w:pPr>
    <w:rPr>
      <w:rFonts w:ascii="Liberation Sans;Arial" w:hAnsi="Liberation Sans;Arial" w:eastAsia="Microsoft YaHei" w:cs="Lucida 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lang w:val="zxx" w:eastAsia="zxx" w:bidi="zxx"/>
    </w:rPr>
  </w:style>
  <w:style w:type="paragraph" w:styleId="1">
    <w:name w:val="Заголовок1"/>
    <w:basedOn w:val="Normal"/>
    <w:next w:val="Style17"/>
    <w:qFormat/>
    <w:pPr>
      <w:keepNext w:val="true"/>
      <w:spacing w:before="240" w:after="120"/>
    </w:pPr>
    <w:rPr>
      <w:rFonts w:ascii="Liberation Sans;Arial" w:hAnsi="Liberation Sans;Arial" w:eastAsia="Microsoft YaHei" w:cs="Lucida Sans"/>
      <w:sz w:val="28"/>
      <w:szCs w:val="28"/>
    </w:rPr>
  </w:style>
  <w:style w:type="paragraph" w:styleId="Style21">
    <w:name w:val="Название объекта"/>
    <w:basedOn w:val="Normal"/>
    <w:qFormat/>
    <w:pPr>
      <w:suppressLineNumbers/>
      <w:spacing w:before="120" w:after="120"/>
    </w:pPr>
    <w:rPr>
      <w:rFonts w:cs="Lucida Sans"/>
      <w:i/>
      <w:iCs/>
      <w:sz w:val="24"/>
      <w:szCs w:val="24"/>
    </w:rPr>
  </w:style>
  <w:style w:type="paragraph" w:styleId="11">
    <w:name w:val="Указатель1"/>
    <w:basedOn w:val="Normal"/>
    <w:qFormat/>
    <w:pPr>
      <w:suppressLineNumbers/>
    </w:pPr>
    <w:rPr>
      <w:rFonts w:cs="Lucida Sans"/>
      <w:lang w:val="zxx" w:bidi="zxx"/>
    </w:rPr>
  </w:style>
  <w:style w:type="paragraph" w:styleId="12">
    <w:name w:val="Библиография 1"/>
    <w:basedOn w:val="11"/>
    <w:qFormat/>
    <w:pPr>
      <w:tabs>
        <w:tab w:val="clear" w:pos="709"/>
        <w:tab w:val="left" w:pos="384" w:leader="none"/>
      </w:tabs>
      <w:spacing w:lineRule="atLeast" w:line="240" w:before="0" w:after="0"/>
      <w:ind w:left="384" w:right="0" w:hanging="384"/>
    </w:pPr>
    <w:rPr/>
  </w:style>
  <w:style w:type="paragraph" w:styleId="Style22">
    <w:name w:val="Заголовок списка"/>
    <w:basedOn w:val="Normal"/>
    <w:next w:val="Style23"/>
    <w:qFormat/>
    <w:pPr>
      <w:ind w:left="0" w:right="0" w:hanging="0"/>
    </w:pPr>
    <w:rPr/>
  </w:style>
  <w:style w:type="paragraph" w:styleId="Style23">
    <w:name w:val="Содержимое списка"/>
    <w:basedOn w:val="Normal"/>
    <w:qFormat/>
    <w:pPr>
      <w:ind w:left="567" w:right="0"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ubtsova-liza98@yandex.ru"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8</TotalTime>
  <Application>LibreOffice/7.3.7.2$Windows_X86_64 LibreOffice_project/e114eadc50a9ff8d8c8a0567d6da8f454beeb84f</Application>
  <AppVersion>15.0000</AppVersion>
  <Pages>2</Pages>
  <Words>462</Words>
  <Characters>3289</Characters>
  <CharactersWithSpaces>3743</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2024-02-29T14:37:00Z</dcterms:created>
  <dc:creator>Kamenskikh</dc:creator>
  <dc:description/>
  <dc:language>ru-RU</dc:language>
  <cp:lastModifiedBy/>
  <dcterms:modified xsi:type="dcterms:W3CDTF">2024-02-29T17:24:52Z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BREF_2NP3o3cz9rJz_1">
    <vt:lpwstr>ZOTERO_ITEM CSL_CITATION {"citationID":"7OIEBGw3","properties":{"formattedCitation":"[4]","plainCitation":"[4]","noteIndex":0},"citationItems":[{"id":159,"uris":["http://zotero.org/users/10523847/items/GG5H2NN3"],"itemData":{"id":159,"type":"article-journ</vt:lpwstr>
  </property>
  <property fmtid="{D5CDD505-2E9C-101B-9397-08002B2CF9AE}" pid="3" name="ZOTERO_BREF_2NP3o3cz9rJz_10">
    <vt:lpwstr>iven":"Jiban"},{"family":"Kumar","given":"Ayush"},{"family":"Shahee","given":"Aga"},{"family":"Singh","given":"Shivam"},{"family":"Jain","given":"Nakul"},{"family":"Ghorui","given":"Supriti"},{"family":"Kumar","given":"Vinod"},{"family":"Mahajan","given":</vt:lpwstr>
  </property>
  <property fmtid="{D5CDD505-2E9C-101B-9397-08002B2CF9AE}" pid="4" name="ZOTERO_BREF_2NP3o3cz9rJz_11">
    <vt:lpwstr>"Avinash V."},{"family":"Alam","given":"Aftab"},{"family":"Kabra","given":"Dinesh"}],"issued":{"date-parts":[["2020",8,3]]}}}],"schema":"https://github.com/citation-style-language/schema/raw/master/csl-citation.json"}_x0000__x0000_</vt:lpwstr>
  </property>
  <property fmtid="{D5CDD505-2E9C-101B-9397-08002B2CF9AE}" pid="5" name="ZOTERO_BREF_2NP3o3cz9rJz_2">
    <vt:lpwstr>al","abstract":"Although hybrid halide perovskites (MAPbX3, MA=CH3NH3 and X=I, Br, Cl) have been ubiquitously explored from the photovoltaic perspective, there are still a few unanswered questions which require a more fundamental understanding. One such u</vt:lpwstr>
  </property>
  <property fmtid="{D5CDD505-2E9C-101B-9397-08002B2CF9AE}" pid="6" name="ZOTERO_BREF_2NP3o3cz9rJz_3">
    <vt:lpwstr>nsettled issue is the puzzling behavior of the band gap. Unlike conventional semiconductors, MAPbX3 (X=I, Br) is found to show a blueshift (increase) in the band gap (Eg) with increasing temperature (T), while MAPbCl3 shows an unusual redshift (decrease).</vt:lpwstr>
  </property>
  <property fmtid="{D5CDD505-2E9C-101B-9397-08002B2CF9AE}" pid="7" name="ZOTERO_BREF_2NP3o3cz9rJz_4">
    <vt:lpwstr> In order to understand this, we performed a detailed T-dependent study of electronic, optical, and structural properties of MAPbX3 combined with the state-of-the-art first-principles calculations. With increasing T, two dominant mechanisms which come int</vt:lpwstr>
  </property>
  <property fmtid="{D5CDD505-2E9C-101B-9397-08002B2CF9AE}" pid="8" name="ZOTERO_BREF_2NP3o3cz9rJz_5">
    <vt:lpwstr>o play are lattice dilation and electron-phonon coupling (EPC). The former (latter) is responsible for an increase (decrease) in Eg. We found that lattice dilation effect dominates in MAPbX3 (X=I, Br), causing an enhancement in Eg. EPC involves various co</vt:lpwstr>
  </property>
  <property fmtid="{D5CDD505-2E9C-101B-9397-08002B2CF9AE}" pid="9" name="ZOTERO_BREF_2NP3o3cz9rJz_6">
    <vt:lpwstr>ntributions, of which the interaction of charge carriers with the longitudinal optical phonon mode via Fröhlich interaction is the most dominant one at room temperature. We quantify this contribution using Fröhlich's theory of large polarons and show that_x0000__x0000_</vt:lpwstr>
  </property>
  <property fmtid="{D5CDD505-2E9C-101B-9397-08002B2CF9AE}" pid="10" name="ZOTERO_BREF_2NP3o3cz9rJz_7">
    <vt:lpwstr> the Eg correction due to this effect in MAPbCl3 is almost double as compared to MAPbBr3 and thus explain the reduction in Eg for the former.","container-title":"Physical Review B","DOI":"10.1103/PhysRevB.102.081201","issue":"8","journalAbbreviation":"Phy</vt:lpwstr>
  </property>
  <property fmtid="{D5CDD505-2E9C-101B-9397-08002B2CF9AE}" pid="11" name="ZOTERO_BREF_2NP3o3cz9rJz_8">
    <vt:lpwstr>s. Rev. B","note":"number: 8\npublisher: American Physical Society","page":"081201","source":"APS","title":"Contrasting temperature dependence of the band gap in CH3NH3PbX3 (X=I, Br,Cl): Insight from lattice dilation and electron-phonon coupling","title-s</vt:lpwstr>
  </property>
  <property fmtid="{D5CDD505-2E9C-101B-9397-08002B2CF9AE}" pid="12" name="ZOTERO_BREF_2NP3o3cz9rJz_9">
    <vt:lpwstr>hort":"Contrasting temperature dependence of the band gap in ${\\mathrm{CH}}_{3}{\\mathrm{NH}}_{3}\\mathrm{Pb}{X}_{3}$ $(X=\\mathrm{I}, \\mathrm{Br}, \\mathrm{Cl})$","volume":"102","author":[{"family":"Saxena","given":"Rishabh"},{"family":"Kangsabanik","g</vt:lpwstr>
  </property>
  <property fmtid="{D5CDD505-2E9C-101B-9397-08002B2CF9AE}" pid="13" name="ZOTERO_BREF_FFSmfOT00Ip4_1">
    <vt:lpwstr>ZOTERO_ITEM CSL_CITATION {"citationID":"SDLu1tft","properties":{"formattedCitation":"[2]","plainCitation":"[2]","noteIndex":0},"citationItems":[{"id":38,"uris":["http://zotero.org/users/10523847/items/KGBLK795"],"itemData":{"id":38,"type":"article-journal</vt:lpwstr>
  </property>
  <property fmtid="{D5CDD505-2E9C-101B-9397-08002B2CF9AE}" pid="14" name="ZOTERO_BREF_FFSmfOT00Ip4_2">
    <vt:lpwstr>","abstract":"Current technologies for X-ray detection rely on scintillation from expensive inorganic crystals grown at high-temperature, which so far has hindered the development of large-area scintillator arrays. Thanks to the presence of heavy atoms, s</vt:lpwstr>
  </property>
  <property fmtid="{D5CDD505-2E9C-101B-9397-08002B2CF9AE}" pid="15" name="ZOTERO_BREF_FFSmfOT00Ip4_3">
    <vt:lpwstr>olution-grown hybrid lead halide perovskite single crystals exhibit short X-ray absorption length and excellent detection efficiency. Here we compare X-ray scintillator characteristics of three-dimensional (3D) MAPbI3 and MAPbBr3 and two-dimensional (2D) </vt:lpwstr>
  </property>
  <property fmtid="{D5CDD505-2E9C-101B-9397-08002B2CF9AE}" pid="16" name="ZOTERO_BREF_FFSmfOT00Ip4_4">
    <vt:lpwstr>(EDBE)PbCl4 hybrid perovskite crystals. X-ray excited thermoluminescence measurements indicate the absence of deep traps and a very small density of shallow trap states, which lessens after-glow effects. All perovskite single crystals exhibit high X-ray e</vt:lpwstr>
  </property>
  <property fmtid="{D5CDD505-2E9C-101B-9397-08002B2CF9AE}" pid="17" name="ZOTERO_BREF_FFSmfOT00Ip4_5">
    <vt:lpwstr>xcited luminescence yields of &gt;120,000 photons/MeV at low temperature. Although thermal quenching is significant at room temperature, the large exciton binding energy of 2D (EDBE)PbCl4 significantly reduces thermal effects compared to 3D perovskites, and </vt:lpwstr>
  </property>
  <property fmtid="{D5CDD505-2E9C-101B-9397-08002B2CF9AE}" pid="18" name="ZOTERO_BREF_FFSmfOT00Ip4_6">
    <vt:lpwstr>moderate light yield of 9,000 photons/MeV can be achieved even at room temperature. This highlights the potential of 2D metal halide perovskites for large-area and low-cost scintillator devices for medical, security and scientific applications.","containe</vt:lpwstr>
  </property>
  <property fmtid="{D5CDD505-2E9C-101B-9397-08002B2CF9AE}" pid="19" name="ZOTERO_BREF_FFSmfOT00Ip4_7">
    <vt:lpwstr>r-title":"Scientific Reports","DOI":"10.1038/srep37254","ISSN":"2045-2322","issue":"1","journalAbbreviation":"Sci Rep","language":"en","license":"2016 The Author(s)","note":"number: 1\npublisher: Nature Publishing Group","page":"37254","source":"www.natur</vt:lpwstr>
  </property>
  <property fmtid="{D5CDD505-2E9C-101B-9397-08002B2CF9AE}" pid="20" name="ZOTERO_BREF_FFSmfOT00Ip4_8">
    <vt:lpwstr>e.com","title":"X-ray Scintillation in Lead Halide Perovskite Crystals","volume":"6","author":[{"family":"Birowosuto","given":"M. D."},{"family":"Cortecchia","given":"D."},{"family":"Drozdowski","given":"W."},{"family":"Brylew","given":"K."},{"family":"La</vt:lpwstr>
  </property>
  <property fmtid="{D5CDD505-2E9C-101B-9397-08002B2CF9AE}" pid="21" name="ZOTERO_BREF_FFSmfOT00Ip4_9">
    <vt:lpwstr>chmanski","given":"W."},{"family":"Bruno","given":"A."},{"family":"Soci","given":"C."}],"issued":{"date-parts":[["2016"]]}}}],"schema":"https://github.com/citation-style-language/schema/raw/master/csl-citation.json"}_x0000__x0000__x0000_</vt:lpwstr>
  </property>
  <property fmtid="{D5CDD505-2E9C-101B-9397-08002B2CF9AE}" pid="22" name="ZOTERO_BREF_U2ty3fTsMiNO_1">
    <vt:lpwstr>ZOTERO_ITEM CSL_CITATION {"citationID":"pQl5EjfZ","properties":{"formattedCitation":"[1]","plainCitation":"[1]","noteIndex":0},"citationItems":[{"id":1773,"uris":["http://zotero.org/users/10523847/items/3BQVJV6V"],"itemData":{"id":1773,"type":"article-jou</vt:lpwstr>
  </property>
  <property fmtid="{D5CDD505-2E9C-101B-9397-08002B2CF9AE}" pid="23" name="ZOTERO_BREF_U2ty3fTsMiNO_2">
    <vt:lpwstr>rnal","abstract":"The luminescent Z-scan technique with time resolution is applied to the study of the luminescence properties of CH3NH3PbBr3 single crystals representative of the family of hybrid organic–inorganic lead perovskites successfully applied re_x0000__x0000_</vt:lpwstr>
  </property>
  <property fmtid="{D5CDD505-2E9C-101B-9397-08002B2CF9AE}" pid="24" name="ZOTERO_BREF_U2ty3fTsMiNO_3">
    <vt:lpwstr>cently in photovoltaics and currently investigated as potential nanosecond scintillators. The third harmonic of Ti-sapphire laser (λ = 266 nm) with a pulse duration of 26 fs and 1 kHz frequency was applied for the luminescence excitation creating the char_x0000__x0000__x0000_</vt:lpwstr>
  </property>
  <property fmtid="{D5CDD505-2E9C-101B-9397-08002B2CF9AE}" pid="25" name="ZOTERO_BREF_U2ty3fTsMiNO_4">
    <vt:lpwstr>ge carriers with the estimated density from 1017 to 1021 cm−3 in the temperature range from 13 to 300 K. Temperature and excitation density dependence of the luminescence yield and kinetics is interpreted with the consideration of the temperature-dependen_x0000__x0000_</vt:lpwstr>
  </property>
  <property fmtid="{D5CDD505-2E9C-101B-9397-08002B2CF9AE}" pid="26" name="ZOTERO_BREF_U2ty3fTsMiNO_5">
    <vt:lpwstr>t binding of electrons and holes into excitons, a saturation of defects responsible for the non-radiative relaxation channel competing with exciton creation; absorption saturation resulting in the increased penetration depth of the excitation radiation an</vt:lpwstr>
  </property>
  <property fmtid="{D5CDD505-2E9C-101B-9397-08002B2CF9AE}" pid="27" name="ZOTERO_BREF_U2ty3fTsMiNO_6">
    <vt:lpwstr>d hence the increased contribution of the re-absorption.","container-title":"Crystals","DOI":"10.3390/cryst13071142","ISSN":"2073-4352","issue":"7","language":"en","license":"http://creativecommons.org/licenses/by/3.0/","note":"number: 7\npublisher: Multi</vt:lpwstr>
  </property>
  <property fmtid="{D5CDD505-2E9C-101B-9397-08002B2CF9AE}" pid="28" name="ZOTERO_BREF_U2ty3fTsMiNO_7">
    <vt:lpwstr>disciplinary Digital Publishing Institute","page":"1142","source":"www.mdpi.com","title":"Excitation Density Effects in the Luminescence Yield and Kinetics of MAPbBr3 Single Crystals","volume":"13","author":[{"family":"Belsky","given":"Andrey N."},{"famil</vt:lpwstr>
  </property>
  <property fmtid="{D5CDD505-2E9C-101B-9397-08002B2CF9AE}" pid="29" name="ZOTERO_BREF_U2ty3fTsMiNO_8">
    <vt:lpwstr>y":"Fedorov","given":"Nikita A."},{"family":"Frolov","given":"Ivan A."},{"family":"Kamenskikh","given":"Irina A."},{"family":"Martin","given":"Patrick"},{"family":"Rubtsova","given":"Elizaveta D."},{"family":"Shpinkov","given":"Igor N."},{"family":"Spassk</vt:lpwstr>
  </property>
  <property fmtid="{D5CDD505-2E9C-101B-9397-08002B2CF9AE}" pid="30" name="ZOTERO_BREF_U2ty3fTsMiNO_9">
    <vt:lpwstr>y","given":"Dmitry A."},{"family":"Vasil’ev","given":"Andrey N."},{"family":"Zadneprovsky","given":"Boris I."}],"issued":{"date-parts":[["2023",7]]}}}],"schema":"https://github.com/citation-style-language/schema/raw/master/csl-citation.json"}_x0000__x0000__x0000_</vt:lpwstr>
  </property>
  <property fmtid="{D5CDD505-2E9C-101B-9397-08002B2CF9AE}" pid="31" name="ZOTERO_BREF_jk7A9eBx5HyC_1">
    <vt:lpwstr>ZOTERO_ITEM CSL_CITATION {"citationID":"oZ8XJbBE","properties":{"formattedCitation":"[2]","plainCitation":"[2]","noteIndex":0},"citationItems":[{"id":38,"uris":["http://zotero.org/users/10523847/items/KGBLK795"],"itemData":{"id":38,"type":"article-journal</vt:lpwstr>
  </property>
  <property fmtid="{D5CDD505-2E9C-101B-9397-08002B2CF9AE}" pid="32" name="ZOTERO_BREF_jk7A9eBx5HyC_2">
    <vt:lpwstr>","abstract":"Current technologies for X-ray detection rely on scintillation from expensive inorganic crystals grown at high-temperature, which so far has hindered the development of large-area scintillator arrays. Thanks to the presence of heavy atoms, s</vt:lpwstr>
  </property>
  <property fmtid="{D5CDD505-2E9C-101B-9397-08002B2CF9AE}" pid="33" name="ZOTERO_BREF_jk7A9eBx5HyC_3">
    <vt:lpwstr>olution-grown hybrid lead halide perovskite single crystals exhibit short X-ray absorption length and excellent detection efficiency. Here we compare X-ray scintillator characteristics of three-dimensional (3D) MAPbI3 and MAPbBr3 and two-dimensional (2D) </vt:lpwstr>
  </property>
  <property fmtid="{D5CDD505-2E9C-101B-9397-08002B2CF9AE}" pid="34" name="ZOTERO_BREF_jk7A9eBx5HyC_4">
    <vt:lpwstr>(EDBE)PbCl4 hybrid perovskite crystals. X-ray excited thermoluminescence measurements indicate the absence of deep traps and a very small density of shallow trap states, which lessens after-glow effects. All perovskite single crystals exhibit high X-ray e</vt:lpwstr>
  </property>
  <property fmtid="{D5CDD505-2E9C-101B-9397-08002B2CF9AE}" pid="35" name="ZOTERO_BREF_jk7A9eBx5HyC_5">
    <vt:lpwstr>xcited luminescence yields of &gt;120,000 photons/MeV at low temperature. Although thermal quenching is significant at room temperature, the large exciton binding energy of 2D (EDBE)PbCl4 significantly reduces thermal effects compared to 3D perovskites, and </vt:lpwstr>
  </property>
  <property fmtid="{D5CDD505-2E9C-101B-9397-08002B2CF9AE}" pid="36" name="ZOTERO_BREF_jk7A9eBx5HyC_6">
    <vt:lpwstr>moderate light yield of 9,000 photons/MeV can be achieved even at room temperature. This highlights the potential of 2D metal halide perovskites for large-area and low-cost scintillator devices for medical, security and scientific applications.","containe</vt:lpwstr>
  </property>
  <property fmtid="{D5CDD505-2E9C-101B-9397-08002B2CF9AE}" pid="37" name="ZOTERO_BREF_jk7A9eBx5HyC_7">
    <vt:lpwstr>r-title":"Scientific Reports","DOI":"10.1038/srep37254","ISSN":"2045-2322","issue":"1","journalAbbreviation":"Sci Rep","language":"en","license":"2016 The Author(s)","note":"number: 1\npublisher: Nature Publishing Group","page":"37254","source":"www.natur</vt:lpwstr>
  </property>
  <property fmtid="{D5CDD505-2E9C-101B-9397-08002B2CF9AE}" pid="38" name="ZOTERO_BREF_jk7A9eBx5HyC_8">
    <vt:lpwstr>e.com","title":"X-ray Scintillation in Lead Halide Perovskite Crystals","volume":"6","author":[{"family":"Birowosuto","given":"M. D."},{"family":"Cortecchia","given":"D."},{"family":"Drozdowski","given":"W."},{"family":"Brylew","given":"K."},{"family":"La</vt:lpwstr>
  </property>
  <property fmtid="{D5CDD505-2E9C-101B-9397-08002B2CF9AE}" pid="39" name="ZOTERO_BREF_jk7A9eBx5HyC_9">
    <vt:lpwstr>chmanski","given":"W."},{"family":"Bruno","given":"A."},{"family":"Soci","given":"C."}],"issued":{"date-parts":[["2016"]]}}}],"schema":"https://github.com/citation-style-language/schema/raw/master/csl-citation.json"}_x0000__x0000__x0000_</vt:lpwstr>
  </property>
  <property fmtid="{D5CDD505-2E9C-101B-9397-08002B2CF9AE}" pid="40" name="ZOTERO_BREF_kfRJpchLwKBx_1">
    <vt:lpwstr>ZOTERO_BIBL {"uncited":[],"omitted":[],"custom":[]} CSL_BIBLIOGRAPHY_x0000__x0000__x0000_</vt:lpwstr>
  </property>
  <property fmtid="{D5CDD505-2E9C-101B-9397-08002B2CF9AE}" pid="41" name="ZOTERO_BREF_xZA47WY3k6bH_1">
    <vt:lpwstr>ZOTERO_ITEM CSL_CITATION {"citationID":"uTz2Jjlm","properties":{"formattedCitation":"[3]","plainCitation":"[3]","noteIndex":0},"citationItems":[{"id":99,"uris":["http://zotero.org/users/10523847/items/4GRYTDQ9"],"itemData":{"id":99,"type":"article-journal</vt:lpwstr>
  </property>
  <property fmtid="{D5CDD505-2E9C-101B-9397-08002B2CF9AE}" pid="42" name="ZOTERO_BREF_xZA47WY3k6bH_2">
    <vt:lpwstr>","abstract":"Scintillators detect ionising radiation by converting energy deposited in them to a proportional number of photons. They are omnipresent in large-scale technical applications around us. Here, we report excellent scintillation properties of p</vt:lpwstr>
  </property>
  <property fmtid="{D5CDD505-2E9C-101B-9397-08002B2CF9AE}" pid="43" name="ZOTERO_BREF_xZA47WY3k6bH_3">
    <vt:lpwstr>erovskites at low temperatures providing the potential for a new generation of cryogenic scintillators. One intriguing option would be replacing current medical scintillation detectors with cryogenic perovskites that could achieve higher imaging resolutio</vt:lpwstr>
  </property>
  <property fmtid="{D5CDD505-2E9C-101B-9397-08002B2CF9AE}" pid="44" name="ZOTERO_BREF_xZA47WY3k6bH_4">
    <vt:lpwstr>ns, for example for diagnosing early-stage brain cancer.\n          , \n            \n              We report the excellent scintillation properties of MAPbBr\n              3\n              , an organic–inorganic trihalide perovskite (OTP). The character_x0000__x0000_</vt:lpwstr>
  </property>
  <property fmtid="{D5CDD505-2E9C-101B-9397-08002B2CF9AE}" pid="45" name="ZOTERO_BREF_xZA47WY3k6bH_5">
    <vt:lpwstr>istic scintillation time constants were determined using pulsed monochromatic 14 keV X-rays from a synchrotron. We find that between 50 and 130 K the MAPbBr\n              3\n              crystal exhibits a very fast and intense scintillation response, w</vt:lpwstr>
  </property>
  <property fmtid="{D5CDD505-2E9C-101B-9397-08002B2CF9AE}" pid="46" name="ZOTERO_BREF_xZA47WY3k6bH_6">
    <vt:lpwstr>ith the fast (\n              τ\n              f\n              ) and slow (\n              τ\n              s\n              ) decay components reaching 0.1 and 1 ns, respectively. The light yield of MAPbBr\n              3\n              is estimated to_x0000__x0000_</vt:lpwstr>
  </property>
  <property fmtid="{D5CDD505-2E9C-101B-9397-08002B2CF9AE}" pid="47" name="ZOTERO_BREF_xZA47WY3k6bH_7">
    <vt:lpwstr> be 90 000 ± 18 000 ph MeV\n              −1\n              at 77 K and 116 000 ± 23 000 ph MeV\n              −1\n              at 8 K.","container-title":"Materials Horizons","DOI":"10.1039/C9MH00281B","ISSN":"2051-6347, 2051-6355","issue":"8","journalA_x0000__x0000_</vt:lpwstr>
  </property>
  <property fmtid="{D5CDD505-2E9C-101B-9397-08002B2CF9AE}" pid="48" name="ZOTERO_BREF_xZA47WY3k6bH_8">
    <vt:lpwstr>bbreviation":"Mater. Horiz.","language":"en","note":"number: 8","page":"1740-1747","source":"DOI.org (Crossref)","title":"Bright and fast scintillation of organolead perovskite MAPbBr &lt;sub&gt;3&lt;/sub&gt; at low temperatures","volume":"6","author":[{"family":"Myk</vt:lpwstr>
  </property>
  <property fmtid="{D5CDD505-2E9C-101B-9397-08002B2CF9AE}" pid="49" name="ZOTERO_BREF_xZA47WY3k6bH_9">
    <vt:lpwstr>haylyk","given":"Vitaliy B."},{"family":"Kraus","given":"Hans"},{"family":"Saliba","given":"Michael"}],"issued":{"date-parts":[["2019"]]}}}],"schema":"https://github.com/citation-style-language/schema/raw/master/csl-citation.json"}</vt:lpwstr>
  </property>
  <property fmtid="{D5CDD505-2E9C-101B-9397-08002B2CF9AE}" pid="50" name="ZOTERO_PREF_1">
    <vt:lpwstr>&lt;data data-version="3" zotero-version="6.0.30"&gt;&lt;session id="dBmR1WRo"/&gt;&lt;style id="http://www.zotero.org/styles/crystals" hasBibliography="1" bibliographyStyleHasBeenSet="1"/&gt;&lt;prefs&gt;&lt;pref name="fieldType" value="Bookmark"/&gt;&lt;/prefs&gt;&lt;/data&gt;_x0000__x0000_</vt:lpwstr>
  </property>
</Properties>
</file>