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Конференция «Ломоносов — 2024»</w:t>
      </w:r>
    </w:p>
    <w:p w:rsidR="00000000" w:rsidDel="00000000" w:rsidP="00000000" w:rsidRDefault="00000000" w:rsidRPr="00000000" w14:paraId="0000000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Секция «Смешанная реальность и интеллектуальный анализ данных»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Построение управления роботом-манипулятором с помощью системы виртуальной реальности</w:t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Катков Дмитрий Александрович</w:t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(специалист)</w:t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Космических Исследований, Москва, Россия 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dk-msuspace@yandex.ru</w:t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предложен метод управления пятизвенным роботом-манипулятором при помощи VR технологий (виртуальная реальность), с учетом использования камеры глубины Intel RealSense [1]. Цель исследования заключается в разработке нового подхода к управлению робототехническим манипулятором через систему виртуальной реальности.</w:t>
      </w:r>
    </w:p>
    <w:p w:rsidR="00000000" w:rsidDel="00000000" w:rsidP="00000000" w:rsidRDefault="00000000" w:rsidRPr="00000000" w14:paraId="0000000F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этой задачи были выполнены ключевые этапы, включая создание URDF-модели манипулятора [2,3], настройка и перенос этой модели в программу MoveIt для планирования путей [4,5], реализацию Action серверов для отправки сообщений для управления движениями суставов и захватом манипулятора, а также передачу информации о их положении в среду Unity для визуализации и отображения координат манипулятора и также самой модели робота [6].</w:t>
      </w:r>
    </w:p>
    <w:p w:rsidR="00000000" w:rsidDel="00000000" w:rsidP="00000000" w:rsidRDefault="00000000" w:rsidRPr="00000000" w14:paraId="00000010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данной работы был разработан алгоритм для управления пятизвенным роботом манипулятором, который при указании целевой точки, планировал несколько возможных траекторий звеньев манипулятора по позиционным и угловым координатам этой точки (позиционные координаты указывают на местоположение объекта в пространстве, а угловые координаты, или углы ориентации, описывают, как объект повернут относительно осей координат). При нахождении какой-либо из траекторий, алгоритм дает команду на то, чтобы робот следовал по запланированному пути.</w:t>
      </w:r>
    </w:p>
    <w:p w:rsidR="00000000" w:rsidDel="00000000" w:rsidP="00000000" w:rsidRDefault="00000000" w:rsidRPr="00000000" w14:paraId="00000011">
      <w:pPr>
        <w:ind w:left="0" w:firstLine="396.8503937007874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тестирования этого алгоритма, а также и всей системы управления, будет использован манипулятор ровера EUREKA, который разрабатывается студенческой командой МГУ для международных студенческих соревнований International Rover Challenge в Индии [7].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Gabriel A.B. Arias, Arthur J.V. Porto Simulation of Complex Actuator of a Large Agricultural Robot for Deep Reinforcement Learning //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Материалы XXIV Бразильского конгресса по автоматизации.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16-19 октября 2022 г. Vol. 3, No. 1.: Sociedade Brasileira de Automatica, 2022.</w:t>
      </w:r>
    </w:p>
    <w:p w:rsidR="00000000" w:rsidDel="00000000" w:rsidP="00000000" w:rsidRDefault="00000000" w:rsidRPr="00000000" w14:paraId="0000001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Sanket P., Nishant N., Osama S.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Path Planning and Path Optimization for Industrial Robots Using Moveit! and ROS Melodic // SAE Technical Paper 2022-01-0348, 2022 г.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Конференция «Ломоносов — 2024»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Документация Intel RealSense: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https://dev.intelrealsense.com/docs/unity-wrapper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GitHub “syuntoku14/fusion2urdf”: https://github.com/syuntoku14/fusion2urdf</w:t>
      </w:r>
    </w:p>
    <w:p w:rsidR="00000000" w:rsidDel="00000000" w:rsidP="00000000" w:rsidRDefault="00000000" w:rsidRPr="00000000" w14:paraId="0000001E">
      <w:pPr>
        <w:ind w:lef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Документация MoveIt: https://ros-planning.github.io/moveit_tutorials</w:t>
      </w:r>
    </w:p>
    <w:p w:rsidR="00000000" w:rsidDel="00000000" w:rsidP="00000000" w:rsidRDefault="00000000" w:rsidRPr="00000000" w14:paraId="00000020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GitHub “siemens/ros-sharp”: https://github.com/siemens/ros-sharp/wiki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highlight w:val="white"/>
          <w:rtl w:val="0"/>
        </w:rPr>
        <w:t xml:space="preserve">International Rover Challenge 2024: https://roverchallenge.org/irc-2024/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v.intelrealsense.com/docs/unity-wrapper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