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61" w:rsidRDefault="003C0B61" w:rsidP="00BC72E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3C0B61">
        <w:rPr>
          <w:rFonts w:ascii="Times New Roman" w:hAnsi="Times New Roman"/>
          <w:b/>
          <w:i/>
          <w:sz w:val="24"/>
          <w:szCs w:val="24"/>
        </w:rPr>
        <w:t>Структурные изменения в энергетическом секторе стран Центрально-Восточной Европы в рамках "зеленого перехода"</w:t>
      </w:r>
    </w:p>
    <w:p w:rsidR="00BC72E3" w:rsidRPr="00BC72E3" w:rsidRDefault="00BC72E3" w:rsidP="00BC72E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C72E3">
        <w:rPr>
          <w:rFonts w:ascii="Times New Roman" w:hAnsi="Times New Roman"/>
          <w:b/>
          <w:i/>
          <w:sz w:val="24"/>
          <w:szCs w:val="24"/>
        </w:rPr>
        <w:t>Малютина Ольга Михайловна</w:t>
      </w:r>
    </w:p>
    <w:p w:rsidR="00BC72E3" w:rsidRPr="00BC72E3" w:rsidRDefault="00BC72E3" w:rsidP="00BC72E3">
      <w:pPr>
        <w:jc w:val="center"/>
        <w:rPr>
          <w:rFonts w:ascii="Times New Roman" w:hAnsi="Times New Roman"/>
          <w:i/>
          <w:sz w:val="24"/>
          <w:szCs w:val="24"/>
        </w:rPr>
      </w:pPr>
      <w:r w:rsidRPr="00BC72E3">
        <w:rPr>
          <w:rFonts w:ascii="Times New Roman" w:hAnsi="Times New Roman"/>
          <w:i/>
          <w:sz w:val="24"/>
          <w:szCs w:val="24"/>
        </w:rPr>
        <w:t>Младший научный сотрудник Центра восточноевропейских исследований, аспирант</w:t>
      </w:r>
      <w:bookmarkStart w:id="0" w:name="_GoBack"/>
      <w:bookmarkEnd w:id="0"/>
    </w:p>
    <w:p w:rsidR="00BC72E3" w:rsidRPr="00BC72E3" w:rsidRDefault="00BC72E3" w:rsidP="00BC72E3">
      <w:pPr>
        <w:jc w:val="center"/>
        <w:rPr>
          <w:rFonts w:ascii="Times New Roman" w:hAnsi="Times New Roman"/>
          <w:i/>
          <w:sz w:val="24"/>
          <w:szCs w:val="24"/>
        </w:rPr>
      </w:pPr>
      <w:r w:rsidRPr="00BC72E3">
        <w:rPr>
          <w:rFonts w:ascii="Times New Roman" w:hAnsi="Times New Roman"/>
          <w:i/>
          <w:sz w:val="24"/>
          <w:szCs w:val="24"/>
        </w:rPr>
        <w:t>Институт экономики РАН, г. Москва, Россия</w:t>
      </w:r>
    </w:p>
    <w:p w:rsidR="00BC72E3" w:rsidRDefault="00BC72E3" w:rsidP="00BC72E3">
      <w:pPr>
        <w:jc w:val="center"/>
        <w:rPr>
          <w:rStyle w:val="a3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</w:pPr>
      <w:r w:rsidRPr="00BC72E3">
        <w:rPr>
          <w:rStyle w:val="a3"/>
          <w:rFonts w:ascii="Times New Roman" w:hAnsi="Times New Roman"/>
          <w:color w:val="353535"/>
          <w:sz w:val="24"/>
          <w:szCs w:val="24"/>
          <w:shd w:val="clear" w:color="auto" w:fill="FFFFFF"/>
        </w:rPr>
        <w:t>E–</w:t>
      </w:r>
      <w:proofErr w:type="spellStart"/>
      <w:r w:rsidRPr="00BC72E3">
        <w:rPr>
          <w:rStyle w:val="a3"/>
          <w:rFonts w:ascii="Times New Roman" w:hAnsi="Times New Roman"/>
          <w:color w:val="353535"/>
          <w:sz w:val="24"/>
          <w:szCs w:val="24"/>
          <w:shd w:val="clear" w:color="auto" w:fill="FFFFFF"/>
        </w:rPr>
        <w:t>mail</w:t>
      </w:r>
      <w:proofErr w:type="spellEnd"/>
      <w:r w:rsidRPr="00BC72E3">
        <w:rPr>
          <w:rStyle w:val="a3"/>
          <w:rFonts w:ascii="Times New Roman" w:hAnsi="Times New Roman"/>
          <w:color w:val="353535"/>
          <w:sz w:val="24"/>
          <w:szCs w:val="24"/>
          <w:shd w:val="clear" w:color="auto" w:fill="FFFFFF"/>
        </w:rPr>
        <w:t>: </w:t>
      </w:r>
      <w:hyperlink r:id="rId4" w:history="1">
        <w:r w:rsidRPr="00DA1A23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malyutinaom@gmail.com</w:t>
        </w:r>
      </w:hyperlink>
    </w:p>
    <w:p w:rsidR="00BC72E3" w:rsidRDefault="00BC72E3" w:rsidP="00BC72E3">
      <w:pPr>
        <w:jc w:val="center"/>
        <w:rPr>
          <w:rStyle w:val="a3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</w:pPr>
    </w:p>
    <w:p w:rsidR="00CB7F97" w:rsidRDefault="006F55D3" w:rsidP="00745A29">
      <w:pPr>
        <w:spacing w:line="360" w:lineRule="auto"/>
        <w:ind w:firstLine="851"/>
        <w:jc w:val="both"/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«Зеленый переход», реализуемый как одно из ключевых направлений реализации новой стратегии экономического роста Европы – Европейской зеленой сделки, нацелен на достижение нулевых нетто-выбросов парниковых газов к 2050 г. В связи с этим предусмотрены масштабные коренные преобразования в большинстве секторов экономики стран Евросоюза. Одним и</w:t>
      </w:r>
      <w:r w:rsidR="00745A29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з ключевых мероприятий для достижения поставленной цели является реформирование энергетического сектора ЕС, его ориентация на возобновляемые источники энергии.</w:t>
      </w:r>
    </w:p>
    <w:p w:rsidR="00D3443A" w:rsidRDefault="00745A29" w:rsidP="00D3443A">
      <w:pPr>
        <w:spacing w:line="360" w:lineRule="auto"/>
        <w:ind w:firstLine="851"/>
        <w:jc w:val="both"/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Поскольку большинство стран Центрально-Восточной Европы являются членами ЕС, проводимая союзом политика оказывает на них непосредственное влияние. В работе проведена оценка структурных изменений в энергетическом секторе стран ЦВЕ, исследована динамика перехода на во</w:t>
      </w:r>
      <w:r w:rsidR="00D3443A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 xml:space="preserve">зобновляемые источники энергии, который представляет собой отказ об более дешевых и доступных ископаемых видов топлива для производства электроэнергии. Большое внимание в работе уделено практически полному отказу от импорта угля и газа из Российской Федерации, обусловленному введенными против России санкциями, который оказывает серьезное влияние на объемы внешней торговли РФ-ЦВЕ. Отказ от ископаемого топлива из РФ в текущих условиях не привел к ускорению зеленого перехода, страны ЕС были вынуждены в условиях энергетического кризиса переориентироваться на </w:t>
      </w:r>
      <w:r w:rsidR="00CA6F0F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сырьевые</w:t>
      </w:r>
      <w:r w:rsidR="00D3443A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 xml:space="preserve"> </w:t>
      </w:r>
      <w:r w:rsidR="00CA6F0F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товары для производства электроэнергии из третьих стран.</w:t>
      </w:r>
    </w:p>
    <w:p w:rsidR="00CA6F0F" w:rsidRPr="006F55D3" w:rsidRDefault="00CA6F0F" w:rsidP="00D3443A">
      <w:pPr>
        <w:spacing w:line="360" w:lineRule="auto"/>
        <w:ind w:firstLine="851"/>
        <w:jc w:val="both"/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Проведенное исследование показало, что процесс «озеленения» экономики стран ЦВЕ под влиянием курса ЕС ведет к значительному росту издержек производства электроэнергии в рассматриваемых странах. В этих условиях разрушение экономического сотрудничества с Россией негативно влияет на экономическое развитие стран Центрально-Восточной Европы.</w:t>
      </w:r>
    </w:p>
    <w:p w:rsidR="00BC72E3" w:rsidRPr="006F55D3" w:rsidRDefault="00BC72E3" w:rsidP="00BC72E3">
      <w:pPr>
        <w:jc w:val="both"/>
        <w:rPr>
          <w:rFonts w:ascii="Times New Roman" w:hAnsi="Times New Roman"/>
          <w:sz w:val="24"/>
          <w:szCs w:val="24"/>
        </w:rPr>
      </w:pPr>
    </w:p>
    <w:sectPr w:rsidR="00BC72E3" w:rsidRPr="006F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E3"/>
    <w:rsid w:val="000812FC"/>
    <w:rsid w:val="003C0B61"/>
    <w:rsid w:val="006F55D3"/>
    <w:rsid w:val="00745A29"/>
    <w:rsid w:val="00A1532D"/>
    <w:rsid w:val="00B360C5"/>
    <w:rsid w:val="00BC72E3"/>
    <w:rsid w:val="00C57233"/>
    <w:rsid w:val="00CA6F0F"/>
    <w:rsid w:val="00CB7F97"/>
    <w:rsid w:val="00D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9C5A6-0236-4779-9DCA-9DF926D8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C72E3"/>
    <w:rPr>
      <w:i/>
      <w:iCs/>
    </w:rPr>
  </w:style>
  <w:style w:type="character" w:styleId="a4">
    <w:name w:val="Hyperlink"/>
    <w:uiPriority w:val="99"/>
    <w:unhideWhenUsed/>
    <w:rsid w:val="00BC72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yutina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</CharactersWithSpaces>
  <SharedDoc>false</SharedDoc>
  <HLinks>
    <vt:vector size="6" baseType="variant">
      <vt:variant>
        <vt:i4>1507362</vt:i4>
      </vt:variant>
      <vt:variant>
        <vt:i4>0</vt:i4>
      </vt:variant>
      <vt:variant>
        <vt:i4>0</vt:i4>
      </vt:variant>
      <vt:variant>
        <vt:i4>5</vt:i4>
      </vt:variant>
      <vt:variant>
        <vt:lpwstr>mailto:malyutinaom@gmail.com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2024-02-29T18:45:00Z</dcterms:created>
  <dcterms:modified xsi:type="dcterms:W3CDTF">2024-02-29T18:45:00Z</dcterms:modified>
</cp:coreProperties>
</file>