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B19B" w14:textId="2957FC23" w:rsidR="00CF0D1D" w:rsidRPr="00E646E0" w:rsidRDefault="00CF0D1D" w:rsidP="00E646E0">
      <w:pPr>
        <w:spacing w:line="240" w:lineRule="auto"/>
        <w:jc w:val="both"/>
        <w:rPr>
          <w:rFonts w:ascii="Times New Roman" w:hAnsi="Times New Roman" w:cs="Times New Roman"/>
          <w:color w:val="000000"/>
          <w:sz w:val="24"/>
          <w:szCs w:val="24"/>
        </w:rPr>
      </w:pPr>
    </w:p>
    <w:p w14:paraId="576462DB" w14:textId="5ADD1BB2"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Nowadays globalization plays an important, and in some places, a decisive role in the development of not only world trade, as its main component, but also regional economies and cultures. Every year, globalization processes are intensifying in the most economically active regions. The economies of many industrialized countries are becoming increasingly interdependent. Any local crisis can result in the collapse of</w:t>
      </w:r>
      <w:r w:rsidR="007C6C7A">
        <w:rPr>
          <w:rFonts w:ascii="Times New Roman" w:hAnsi="Times New Roman" w:cs="Times New Roman"/>
          <w:color w:val="353535"/>
          <w:sz w:val="24"/>
          <w:szCs w:val="24"/>
          <w:shd w:val="clear" w:color="auto" w:fill="FFFFFF"/>
          <w:lang w:val="en-US"/>
        </w:rPr>
        <w:t xml:space="preserve"> the</w:t>
      </w:r>
      <w:r w:rsidRPr="00E02622">
        <w:rPr>
          <w:rFonts w:ascii="Times New Roman" w:hAnsi="Times New Roman" w:cs="Times New Roman"/>
          <w:color w:val="353535"/>
          <w:sz w:val="24"/>
          <w:szCs w:val="24"/>
          <w:shd w:val="clear" w:color="auto" w:fill="FFFFFF"/>
          <w:lang w:val="en-US"/>
        </w:rPr>
        <w:t xml:space="preserve"> entire world trade. These facts indicate the unconditional significance of globalization and the need for further research. Correct forecasting and modeling of globalization processes in the context of the overall development of globalization will help</w:t>
      </w:r>
      <w:r w:rsidR="007E7C33" w:rsidRPr="00E02622">
        <w:rPr>
          <w:rFonts w:ascii="Times New Roman" w:hAnsi="Times New Roman" w:cs="Times New Roman"/>
          <w:color w:val="353535"/>
          <w:sz w:val="24"/>
          <w:szCs w:val="24"/>
          <w:shd w:val="clear" w:color="auto" w:fill="FFFFFF"/>
          <w:lang w:val="en-US"/>
        </w:rPr>
        <w:t xml:space="preserve"> to</w:t>
      </w:r>
      <w:r w:rsidRPr="00E02622">
        <w:rPr>
          <w:rFonts w:ascii="Times New Roman" w:hAnsi="Times New Roman" w:cs="Times New Roman"/>
          <w:color w:val="353535"/>
          <w:sz w:val="24"/>
          <w:szCs w:val="24"/>
          <w:shd w:val="clear" w:color="auto" w:fill="FFFFFF"/>
          <w:lang w:val="en-US"/>
        </w:rPr>
        <w:t xml:space="preserve"> smooth out economic crises and, by optimizing the use of resources, increase the average </w:t>
      </w:r>
      <w:r w:rsidR="007E7C33" w:rsidRPr="00E02622">
        <w:rPr>
          <w:rFonts w:ascii="Times New Roman" w:hAnsi="Times New Roman" w:cs="Times New Roman"/>
          <w:color w:val="353535"/>
          <w:sz w:val="24"/>
          <w:szCs w:val="24"/>
          <w:shd w:val="clear" w:color="auto" w:fill="FFFFFF"/>
          <w:lang w:val="en-US"/>
        </w:rPr>
        <w:t xml:space="preserve">level </w:t>
      </w:r>
      <w:r w:rsidRPr="00E02622">
        <w:rPr>
          <w:rFonts w:ascii="Times New Roman" w:hAnsi="Times New Roman" w:cs="Times New Roman"/>
          <w:color w:val="353535"/>
          <w:sz w:val="24"/>
          <w:szCs w:val="24"/>
          <w:shd w:val="clear" w:color="auto" w:fill="FFFFFF"/>
          <w:lang w:val="en-US"/>
        </w:rPr>
        <w:t>of living on the entire planet.</w:t>
      </w:r>
    </w:p>
    <w:p w14:paraId="41315103" w14:textId="22E01E2B"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xml:space="preserve">The study of the process of globalization of the world economy and its correlation with large economic cycles is extremely important from the point of view of subsequent modeling. Studying the progress of globalization of the world economy, its dynamics and main development trends makes it possible to understand the main trend formed by </w:t>
      </w:r>
      <w:r w:rsidR="007E7C33" w:rsidRPr="00E02622">
        <w:rPr>
          <w:rFonts w:ascii="Times New Roman" w:hAnsi="Times New Roman" w:cs="Times New Roman"/>
          <w:color w:val="353535"/>
          <w:sz w:val="24"/>
          <w:szCs w:val="24"/>
          <w:shd w:val="clear" w:color="auto" w:fill="FFFFFF"/>
          <w:lang w:val="en-US"/>
        </w:rPr>
        <w:t xml:space="preserve">the economic </w:t>
      </w:r>
      <w:r w:rsidRPr="00E02622">
        <w:rPr>
          <w:rFonts w:ascii="Times New Roman" w:hAnsi="Times New Roman" w:cs="Times New Roman"/>
          <w:color w:val="353535"/>
          <w:sz w:val="24"/>
          <w:szCs w:val="24"/>
          <w:shd w:val="clear" w:color="auto" w:fill="FFFFFF"/>
          <w:lang w:val="en-US"/>
        </w:rPr>
        <w:t>cycles. It seems that changes in the wavelength of globalization of the world economy, the change of various types of large cycles and the transition to medium ones are the most important basi</w:t>
      </w:r>
      <w:r w:rsidR="007E7C33" w:rsidRPr="00E02622">
        <w:rPr>
          <w:rFonts w:ascii="Times New Roman" w:hAnsi="Times New Roman" w:cs="Times New Roman"/>
          <w:color w:val="353535"/>
          <w:sz w:val="24"/>
          <w:szCs w:val="24"/>
          <w:shd w:val="clear" w:color="auto" w:fill="FFFFFF"/>
          <w:lang w:val="en-US"/>
        </w:rPr>
        <w:t>c</w:t>
      </w:r>
      <w:r w:rsidRPr="00E02622">
        <w:rPr>
          <w:rFonts w:ascii="Times New Roman" w:hAnsi="Times New Roman" w:cs="Times New Roman"/>
          <w:color w:val="353535"/>
          <w:sz w:val="24"/>
          <w:szCs w:val="24"/>
          <w:shd w:val="clear" w:color="auto" w:fill="FFFFFF"/>
          <w:lang w:val="en-US"/>
        </w:rPr>
        <w:t>s of global economic dynamics.</w:t>
      </w:r>
    </w:p>
    <w:p w14:paraId="1BFDB7AF" w14:textId="28AC5C60"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Considering that global research began approximately 50 years ago, a lot of work has been done during this time. The most striking works on the study of globalization and global trends are: “Making Globalization work”</w:t>
      </w:r>
      <w:r w:rsidR="007E7C33" w:rsidRPr="00E02622">
        <w:rPr>
          <w:rStyle w:val="a8"/>
          <w:rFonts w:ascii="Times New Roman" w:hAnsi="Times New Roman" w:cs="Times New Roman"/>
          <w:color w:val="353535"/>
          <w:sz w:val="24"/>
          <w:szCs w:val="24"/>
          <w:shd w:val="clear" w:color="auto" w:fill="FFFFFF"/>
          <w:lang w:val="en-US"/>
        </w:rPr>
        <w:footnoteReference w:id="1"/>
      </w:r>
      <w:r w:rsidRPr="00E02622">
        <w:rPr>
          <w:rFonts w:ascii="Times New Roman" w:hAnsi="Times New Roman" w:cs="Times New Roman"/>
          <w:color w:val="353535"/>
          <w:sz w:val="24"/>
          <w:szCs w:val="24"/>
          <w:shd w:val="clear" w:color="auto" w:fill="FFFFFF"/>
          <w:lang w:val="en-US"/>
        </w:rPr>
        <w:t>, “The Gods of business”</w:t>
      </w:r>
      <w:r w:rsidR="007E7C33" w:rsidRPr="00E02622">
        <w:rPr>
          <w:rStyle w:val="a8"/>
          <w:rFonts w:ascii="Times New Roman" w:hAnsi="Times New Roman" w:cs="Times New Roman"/>
          <w:color w:val="353535"/>
          <w:sz w:val="24"/>
          <w:szCs w:val="24"/>
          <w:shd w:val="clear" w:color="auto" w:fill="FFFFFF"/>
          <w:lang w:val="en-US"/>
        </w:rPr>
        <w:footnoteReference w:id="2"/>
      </w:r>
      <w:r w:rsidRPr="00E02622">
        <w:rPr>
          <w:rFonts w:ascii="Times New Roman" w:hAnsi="Times New Roman" w:cs="Times New Roman"/>
          <w:color w:val="353535"/>
          <w:sz w:val="24"/>
          <w:szCs w:val="24"/>
          <w:shd w:val="clear" w:color="auto" w:fill="FFFFFF"/>
          <w:lang w:val="en-US"/>
        </w:rPr>
        <w:t>, “Sustainable development and global processes”</w:t>
      </w:r>
      <w:r w:rsidR="007E7C33" w:rsidRPr="00E02622">
        <w:rPr>
          <w:rStyle w:val="a8"/>
          <w:rFonts w:ascii="Times New Roman" w:hAnsi="Times New Roman" w:cs="Times New Roman"/>
          <w:color w:val="353535"/>
          <w:sz w:val="24"/>
          <w:szCs w:val="24"/>
          <w:shd w:val="clear" w:color="auto" w:fill="FFFFFF"/>
          <w:lang w:val="en-US"/>
        </w:rPr>
        <w:footnoteReference w:id="3"/>
      </w:r>
      <w:r w:rsidRPr="00E02622">
        <w:rPr>
          <w:rFonts w:ascii="Times New Roman" w:hAnsi="Times New Roman" w:cs="Times New Roman"/>
          <w:color w:val="353535"/>
          <w:sz w:val="24"/>
          <w:szCs w:val="24"/>
          <w:shd w:val="clear" w:color="auto" w:fill="FFFFFF"/>
          <w:lang w:val="en-US"/>
        </w:rPr>
        <w:t>, “Global studies in the context of political processes”</w:t>
      </w:r>
      <w:r w:rsidR="007E7C33" w:rsidRPr="00E02622">
        <w:rPr>
          <w:rStyle w:val="a8"/>
          <w:rFonts w:ascii="Times New Roman" w:hAnsi="Times New Roman" w:cs="Times New Roman"/>
          <w:color w:val="353535"/>
          <w:sz w:val="24"/>
          <w:szCs w:val="24"/>
          <w:shd w:val="clear" w:color="auto" w:fill="FFFFFF"/>
          <w:lang w:val="en-US"/>
        </w:rPr>
        <w:footnoteReference w:id="4"/>
      </w:r>
      <w:r w:rsidRPr="00E02622">
        <w:rPr>
          <w:rFonts w:ascii="Times New Roman" w:hAnsi="Times New Roman" w:cs="Times New Roman"/>
          <w:color w:val="353535"/>
          <w:sz w:val="24"/>
          <w:szCs w:val="24"/>
          <w:shd w:val="clear" w:color="auto" w:fill="FFFFFF"/>
          <w:lang w:val="en-US"/>
        </w:rPr>
        <w:t>. However, over time, the form and methods of development of globalization change, so further study of this issue will always be necessary, due to its constant variability.</w:t>
      </w:r>
    </w:p>
    <w:p w14:paraId="6F7C7503" w14:textId="77777777"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The purpose of the study is to study the process of globalization of the world economy in the context of large economic cycles: its essence, characteristic features, driving forces.</w:t>
      </w:r>
    </w:p>
    <w:p w14:paraId="14A1D606" w14:textId="77777777"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The implementation of this research goal determined the need to solve the following problems:</w:t>
      </w:r>
    </w:p>
    <w:p w14:paraId="1F9C673E" w14:textId="77777777" w:rsidR="001E463A" w:rsidRPr="00E02622" w:rsidRDefault="001E463A" w:rsidP="00027574">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Consider in detail the concept of globalization</w:t>
      </w:r>
    </w:p>
    <w:p w14:paraId="4E317ECE" w14:textId="77777777" w:rsidR="001E463A" w:rsidRPr="00E02622" w:rsidRDefault="001E463A" w:rsidP="00027574">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Study the root causes of globalization processes</w:t>
      </w:r>
    </w:p>
    <w:p w14:paraId="5BDA7109" w14:textId="77777777" w:rsidR="001E463A" w:rsidRPr="00E02622" w:rsidRDefault="001E463A" w:rsidP="00027574">
      <w:pPr>
        <w:pStyle w:val="a9"/>
        <w:spacing w:line="240" w:lineRule="auto"/>
        <w:ind w:left="0" w:firstLine="708"/>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Analyze globalization trends</w:t>
      </w:r>
    </w:p>
    <w:p w14:paraId="662F5C0E" w14:textId="77777777" w:rsidR="001E463A" w:rsidRPr="00E02622" w:rsidRDefault="001E463A" w:rsidP="00027574">
      <w:pPr>
        <w:pStyle w:val="a9"/>
        <w:spacing w:line="240" w:lineRule="auto"/>
        <w:ind w:left="0" w:firstLine="708"/>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Explore the prerequisites for the beginning of globalization</w:t>
      </w:r>
    </w:p>
    <w:p w14:paraId="41EB739B" w14:textId="77777777" w:rsidR="001E463A" w:rsidRPr="00E02622" w:rsidRDefault="001E463A" w:rsidP="00027574">
      <w:pPr>
        <w:pStyle w:val="a9"/>
        <w:spacing w:line="240" w:lineRule="auto"/>
        <w:ind w:left="0" w:firstLine="708"/>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Make thesis conclusions and proposals based on the results of the research</w:t>
      </w:r>
    </w:p>
    <w:p w14:paraId="00BED814" w14:textId="77777777" w:rsidR="001E463A" w:rsidRPr="00E02622" w:rsidRDefault="001E463A" w:rsidP="00027574">
      <w:pPr>
        <w:pStyle w:val="a9"/>
        <w:spacing w:line="240" w:lineRule="auto"/>
        <w:ind w:left="0" w:firstLine="708"/>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Outline the further trend in the development of globalization</w:t>
      </w:r>
    </w:p>
    <w:p w14:paraId="347437C8" w14:textId="77777777" w:rsidR="001E463A" w:rsidRPr="00E02622" w:rsidRDefault="001E463A" w:rsidP="00027574">
      <w:pPr>
        <w:pStyle w:val="a9"/>
        <w:spacing w:line="240" w:lineRule="auto"/>
        <w:ind w:left="0" w:firstLine="708"/>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Highlight key aspects of the development of social, economic and political dynamics within the framework of the 4th stage of globalization</w:t>
      </w:r>
    </w:p>
    <w:p w14:paraId="698CB631" w14:textId="50A4BB81" w:rsidR="001E463A" w:rsidRPr="00E02622" w:rsidRDefault="001E463A" w:rsidP="00027574">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 To identify leading trends and further development of globalization of the world economy in the context of large economic cycles.</w:t>
      </w:r>
    </w:p>
    <w:p w14:paraId="56366688" w14:textId="77777777"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The object of the study is the socio-economic development of Humanity.</w:t>
      </w:r>
    </w:p>
    <w:p w14:paraId="000840C8" w14:textId="77777777"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The subject of the research is globalization and globalization processes. The research methods are: analogies, induction, classifications, generalizations, comparative analysis, study and analysis of literature, modeling, description, continuous sampling.</w:t>
      </w:r>
    </w:p>
    <w:p w14:paraId="57A9F62C" w14:textId="77777777"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The relevance of the work lies in the joint study of the processes of globalization and large economic cycles. Also, the uniqueness of the work lies in predicting the behavior of the world economy through changes in various economic cycles in the context of globalization processes.</w:t>
      </w:r>
    </w:p>
    <w:p w14:paraId="2E55D4B2" w14:textId="7A13FC9C" w:rsidR="001E463A" w:rsidRPr="00E02622" w:rsidRDefault="001E463A" w:rsidP="00E02622">
      <w:pPr>
        <w:pStyle w:val="a9"/>
        <w:spacing w:line="240" w:lineRule="auto"/>
        <w:ind w:left="0" w:firstLine="696"/>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During the work, it became clear that in the future the world will face fragmentation, which has already begun. The basis of the countries' economies within their block structure will be the production of high-tech goods, oriented not only to the domestic, but also to the foreign market</w:t>
      </w:r>
      <w:r w:rsidR="007671EE">
        <w:rPr>
          <w:rFonts w:ascii="Times New Roman" w:hAnsi="Times New Roman" w:cs="Times New Roman"/>
          <w:color w:val="353535"/>
          <w:sz w:val="24"/>
          <w:szCs w:val="24"/>
          <w:shd w:val="clear" w:color="auto" w:fill="FFFFFF"/>
          <w:lang w:val="en-US"/>
        </w:rPr>
        <w:t>s</w:t>
      </w:r>
      <w:r w:rsidRPr="00E02622">
        <w:rPr>
          <w:rFonts w:ascii="Times New Roman" w:hAnsi="Times New Roman" w:cs="Times New Roman"/>
          <w:color w:val="353535"/>
          <w:sz w:val="24"/>
          <w:szCs w:val="24"/>
          <w:shd w:val="clear" w:color="auto" w:fill="FFFFFF"/>
          <w:lang w:val="en-US"/>
        </w:rPr>
        <w:t>. Essential goods will be produced inside the blocks.</w:t>
      </w:r>
    </w:p>
    <w:p w14:paraId="2DCD888E"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Fragmentation will be followed by inflation, which has always been the driver of liberal sentiment. Small and medium-sized businesses will be the main component of the economies of developed countries. Economic cycles will smooth out (Kondratieff cycles) or accelerate, as happens with Schumpeterian cycles.</w:t>
      </w:r>
    </w:p>
    <w:p w14:paraId="40FC8BE6"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p>
    <w:p w14:paraId="338FC801"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Literature:</w:t>
      </w:r>
    </w:p>
    <w:p w14:paraId="2DF892D9"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1. Akaev A.A., Berger Ya.M., Aleshkovsky I.A. Where is the age of globalization moving. – M.: Uchitel Publishing House, 2014. – P. 36.</w:t>
      </w:r>
    </w:p>
    <w:p w14:paraId="3426696C"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2. Ilyin I.V. Global studies in the context of political processes. - M.: MSU Publishing House, 2011</w:t>
      </w:r>
    </w:p>
    <w:p w14:paraId="40A71EDD"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3. Ilyin I.V., Ursul A.D., Los V.A. Sustainable development and global processes. - M.: MSU Publishing House, 2021</w:t>
      </w:r>
    </w:p>
    <w:p w14:paraId="6657DAD3"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4. Paul Kennedy The Rise and Fall of Great Powers. – M.: Gonzo Publishing House, 2018. – P. 72.</w:t>
      </w:r>
    </w:p>
    <w:p w14:paraId="5372C8FC"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5. Stiglitz, Joseph E. How to make globalization work. – L:. Allen lane publishing house, 2006. - pp. 18-76.</w:t>
      </w:r>
    </w:p>
    <w:p w14:paraId="759560CF" w14:textId="77777777"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6. Todd Albertson Gods of Business. – N:. Trinity press, 2007</w:t>
      </w:r>
    </w:p>
    <w:p w14:paraId="348EEAFD" w14:textId="7EAFC94D" w:rsidR="001E463A" w:rsidRPr="00E02622" w:rsidRDefault="001E463A" w:rsidP="00E02622">
      <w:pPr>
        <w:pStyle w:val="a9"/>
        <w:spacing w:line="240" w:lineRule="auto"/>
        <w:ind w:left="0"/>
        <w:jc w:val="both"/>
        <w:rPr>
          <w:rFonts w:ascii="Times New Roman" w:hAnsi="Times New Roman" w:cs="Times New Roman"/>
          <w:color w:val="353535"/>
          <w:sz w:val="24"/>
          <w:szCs w:val="24"/>
          <w:shd w:val="clear" w:color="auto" w:fill="FFFFFF"/>
          <w:lang w:val="en-US"/>
        </w:rPr>
      </w:pPr>
      <w:r w:rsidRPr="00E02622">
        <w:rPr>
          <w:rFonts w:ascii="Times New Roman" w:hAnsi="Times New Roman" w:cs="Times New Roman"/>
          <w:color w:val="353535"/>
          <w:sz w:val="24"/>
          <w:szCs w:val="24"/>
          <w:shd w:val="clear" w:color="auto" w:fill="FFFFFF"/>
          <w:lang w:val="en-US"/>
        </w:rPr>
        <w:t>7. Halford Mackinder Geographical axis of history. – M.: Publishing house AST, 2021. – P. 53.</w:t>
      </w:r>
    </w:p>
    <w:sectPr w:rsidR="001E463A" w:rsidRPr="00E026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2189" w14:textId="77777777" w:rsidR="004A6847" w:rsidRDefault="004A6847" w:rsidP="00184CAE">
      <w:pPr>
        <w:spacing w:after="0" w:line="240" w:lineRule="auto"/>
      </w:pPr>
      <w:r>
        <w:separator/>
      </w:r>
    </w:p>
  </w:endnote>
  <w:endnote w:type="continuationSeparator" w:id="0">
    <w:p w14:paraId="3D76DF12" w14:textId="77777777" w:rsidR="004A6847" w:rsidRDefault="004A6847" w:rsidP="0018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E017" w14:textId="77777777" w:rsidR="004A6847" w:rsidRDefault="004A6847" w:rsidP="00184CAE">
      <w:pPr>
        <w:spacing w:after="0" w:line="240" w:lineRule="auto"/>
      </w:pPr>
      <w:r>
        <w:separator/>
      </w:r>
    </w:p>
  </w:footnote>
  <w:footnote w:type="continuationSeparator" w:id="0">
    <w:p w14:paraId="16D7FA74" w14:textId="77777777" w:rsidR="004A6847" w:rsidRDefault="004A6847" w:rsidP="00184CAE">
      <w:pPr>
        <w:spacing w:after="0" w:line="240" w:lineRule="auto"/>
      </w:pPr>
      <w:r>
        <w:continuationSeparator/>
      </w:r>
    </w:p>
  </w:footnote>
  <w:footnote w:id="1">
    <w:p w14:paraId="2753D463" w14:textId="564D1B0B" w:rsidR="007E7C33" w:rsidRPr="007E7C33" w:rsidRDefault="007E7C33">
      <w:pPr>
        <w:pStyle w:val="a6"/>
        <w:rPr>
          <w:rFonts w:ascii="Times New Roman" w:hAnsi="Times New Roman" w:cs="Times New Roman"/>
          <w:sz w:val="24"/>
          <w:szCs w:val="24"/>
          <w:lang w:val="en-US"/>
        </w:rPr>
      </w:pPr>
      <w:r w:rsidRPr="007E7C33">
        <w:rPr>
          <w:rStyle w:val="a8"/>
          <w:rFonts w:ascii="Times New Roman" w:hAnsi="Times New Roman" w:cs="Times New Roman"/>
          <w:sz w:val="24"/>
          <w:szCs w:val="24"/>
        </w:rPr>
        <w:footnoteRef/>
      </w:r>
      <w:r w:rsidRPr="007E7C33">
        <w:rPr>
          <w:rFonts w:ascii="Times New Roman" w:hAnsi="Times New Roman" w:cs="Times New Roman"/>
          <w:sz w:val="24"/>
          <w:szCs w:val="24"/>
          <w:lang w:val="en-US"/>
        </w:rPr>
        <w:t xml:space="preserve"> Stiglitz, Joseph E. Making Globalization Work. – L:. </w:t>
      </w:r>
      <w:r w:rsidRPr="00CF0D1D">
        <w:rPr>
          <w:rFonts w:ascii="Times New Roman" w:hAnsi="Times New Roman" w:cs="Times New Roman"/>
          <w:sz w:val="24"/>
          <w:szCs w:val="24"/>
          <w:lang w:val="en-US"/>
        </w:rPr>
        <w:t>Allen lane publishing house, 2006</w:t>
      </w:r>
    </w:p>
  </w:footnote>
  <w:footnote w:id="2">
    <w:p w14:paraId="4B8E5E7F" w14:textId="2FCC0727" w:rsidR="007E7C33" w:rsidRPr="00CF0D1D" w:rsidRDefault="007E7C33">
      <w:pPr>
        <w:pStyle w:val="a6"/>
        <w:rPr>
          <w:rFonts w:ascii="Times New Roman" w:hAnsi="Times New Roman" w:cs="Times New Roman"/>
          <w:sz w:val="24"/>
          <w:szCs w:val="24"/>
          <w:lang w:val="en-US"/>
        </w:rPr>
      </w:pPr>
      <w:r w:rsidRPr="007E7C33">
        <w:rPr>
          <w:rStyle w:val="a8"/>
          <w:rFonts w:ascii="Times New Roman" w:hAnsi="Times New Roman" w:cs="Times New Roman"/>
          <w:sz w:val="24"/>
          <w:szCs w:val="24"/>
        </w:rPr>
        <w:footnoteRef/>
      </w:r>
      <w:r w:rsidRPr="007E7C33">
        <w:rPr>
          <w:rFonts w:ascii="Times New Roman" w:hAnsi="Times New Roman" w:cs="Times New Roman"/>
          <w:sz w:val="24"/>
          <w:szCs w:val="24"/>
          <w:lang w:val="en-US"/>
        </w:rPr>
        <w:t xml:space="preserve"> Todd Albertson Gods of Business. – N:. </w:t>
      </w:r>
      <w:r w:rsidRPr="00CF0D1D">
        <w:rPr>
          <w:rFonts w:ascii="Times New Roman" w:hAnsi="Times New Roman" w:cs="Times New Roman"/>
          <w:sz w:val="24"/>
          <w:szCs w:val="24"/>
          <w:lang w:val="en-US"/>
        </w:rPr>
        <w:t>Trinity press, 2007</w:t>
      </w:r>
    </w:p>
  </w:footnote>
  <w:footnote w:id="3">
    <w:p w14:paraId="66200B4E" w14:textId="765EA9FE" w:rsidR="007E7C33" w:rsidRPr="007E7C33" w:rsidRDefault="007E7C33">
      <w:pPr>
        <w:pStyle w:val="a6"/>
        <w:rPr>
          <w:rFonts w:ascii="Times New Roman" w:hAnsi="Times New Roman" w:cs="Times New Roman"/>
          <w:sz w:val="24"/>
          <w:szCs w:val="24"/>
          <w:lang w:val="en-US"/>
        </w:rPr>
      </w:pPr>
      <w:r w:rsidRPr="007E7C33">
        <w:rPr>
          <w:rStyle w:val="a8"/>
          <w:rFonts w:ascii="Times New Roman" w:hAnsi="Times New Roman" w:cs="Times New Roman"/>
          <w:sz w:val="24"/>
          <w:szCs w:val="24"/>
        </w:rPr>
        <w:footnoteRef/>
      </w:r>
      <w:r w:rsidRPr="007E7C33">
        <w:rPr>
          <w:rFonts w:ascii="Times New Roman" w:hAnsi="Times New Roman" w:cs="Times New Roman"/>
          <w:sz w:val="24"/>
          <w:szCs w:val="24"/>
          <w:lang w:val="en-US"/>
        </w:rPr>
        <w:t xml:space="preserve"> Ilyin I.V., Ursul A.D., Los V.A. Sustainable development and global processes. - M.: MSU Publishing House, 2021</w:t>
      </w:r>
    </w:p>
  </w:footnote>
  <w:footnote w:id="4">
    <w:p w14:paraId="7760A650" w14:textId="524565C4" w:rsidR="007E7C33" w:rsidRPr="007E7C33" w:rsidRDefault="007E7C33">
      <w:pPr>
        <w:pStyle w:val="a6"/>
        <w:rPr>
          <w:rFonts w:ascii="Times New Roman" w:hAnsi="Times New Roman" w:cs="Times New Roman"/>
          <w:sz w:val="24"/>
          <w:szCs w:val="24"/>
          <w:lang w:val="en-US"/>
        </w:rPr>
      </w:pPr>
      <w:r w:rsidRPr="007E7C33">
        <w:rPr>
          <w:rStyle w:val="a8"/>
          <w:rFonts w:ascii="Times New Roman" w:hAnsi="Times New Roman" w:cs="Times New Roman"/>
          <w:sz w:val="24"/>
          <w:szCs w:val="24"/>
        </w:rPr>
        <w:footnoteRef/>
      </w:r>
      <w:r w:rsidRPr="007E7C33">
        <w:rPr>
          <w:rFonts w:ascii="Times New Roman" w:hAnsi="Times New Roman" w:cs="Times New Roman"/>
          <w:sz w:val="24"/>
          <w:szCs w:val="24"/>
          <w:lang w:val="en-US"/>
        </w:rPr>
        <w:t xml:space="preserve"> Ilyin I.V. Global studies in the context of political processes. - M.: MSU Publishing House,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2535"/>
    <w:multiLevelType w:val="hybridMultilevel"/>
    <w:tmpl w:val="41907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53828AE"/>
    <w:multiLevelType w:val="hybridMultilevel"/>
    <w:tmpl w:val="AF6A1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7836840">
    <w:abstractNumId w:val="0"/>
  </w:num>
  <w:num w:numId="2" w16cid:durableId="24623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B2"/>
    <w:rsid w:val="0001642D"/>
    <w:rsid w:val="00027574"/>
    <w:rsid w:val="00062F5C"/>
    <w:rsid w:val="000638C2"/>
    <w:rsid w:val="00085C80"/>
    <w:rsid w:val="000F241F"/>
    <w:rsid w:val="00161A1D"/>
    <w:rsid w:val="00184CAE"/>
    <w:rsid w:val="001E463A"/>
    <w:rsid w:val="00204650"/>
    <w:rsid w:val="00211464"/>
    <w:rsid w:val="0027509A"/>
    <w:rsid w:val="0027746C"/>
    <w:rsid w:val="002F043A"/>
    <w:rsid w:val="00337BB2"/>
    <w:rsid w:val="00341131"/>
    <w:rsid w:val="003418A4"/>
    <w:rsid w:val="003D721D"/>
    <w:rsid w:val="004405B6"/>
    <w:rsid w:val="004A6847"/>
    <w:rsid w:val="00537F9E"/>
    <w:rsid w:val="00542D1C"/>
    <w:rsid w:val="00554556"/>
    <w:rsid w:val="00586B74"/>
    <w:rsid w:val="005956FE"/>
    <w:rsid w:val="005F6C0D"/>
    <w:rsid w:val="00620288"/>
    <w:rsid w:val="00672446"/>
    <w:rsid w:val="006A003D"/>
    <w:rsid w:val="006A7253"/>
    <w:rsid w:val="006E326E"/>
    <w:rsid w:val="007218D2"/>
    <w:rsid w:val="007339C1"/>
    <w:rsid w:val="0076149A"/>
    <w:rsid w:val="007671EE"/>
    <w:rsid w:val="00773D34"/>
    <w:rsid w:val="007A0C8A"/>
    <w:rsid w:val="007C3A72"/>
    <w:rsid w:val="007C6C7A"/>
    <w:rsid w:val="007E7C33"/>
    <w:rsid w:val="008212C4"/>
    <w:rsid w:val="00830A17"/>
    <w:rsid w:val="00873099"/>
    <w:rsid w:val="008B6E3E"/>
    <w:rsid w:val="00933D4C"/>
    <w:rsid w:val="00945EA4"/>
    <w:rsid w:val="009528EF"/>
    <w:rsid w:val="00985A38"/>
    <w:rsid w:val="00A3525B"/>
    <w:rsid w:val="00AA1D47"/>
    <w:rsid w:val="00AC5B7F"/>
    <w:rsid w:val="00B163FE"/>
    <w:rsid w:val="00B1772D"/>
    <w:rsid w:val="00B80A52"/>
    <w:rsid w:val="00C221ED"/>
    <w:rsid w:val="00C70785"/>
    <w:rsid w:val="00C8326F"/>
    <w:rsid w:val="00CD4CBA"/>
    <w:rsid w:val="00CD7185"/>
    <w:rsid w:val="00CF0D1D"/>
    <w:rsid w:val="00D12D70"/>
    <w:rsid w:val="00D51392"/>
    <w:rsid w:val="00DD034E"/>
    <w:rsid w:val="00DE36AF"/>
    <w:rsid w:val="00DE575D"/>
    <w:rsid w:val="00DF52D7"/>
    <w:rsid w:val="00E02622"/>
    <w:rsid w:val="00E646E0"/>
    <w:rsid w:val="00E72600"/>
    <w:rsid w:val="00EB048B"/>
    <w:rsid w:val="00F250B5"/>
    <w:rsid w:val="00F27B47"/>
    <w:rsid w:val="00FC3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5310"/>
  <w15:chartTrackingRefBased/>
  <w15:docId w15:val="{B4C3EB30-368A-4767-B47B-EB8E3594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37BB2"/>
    <w:rPr>
      <w:i/>
      <w:iCs/>
    </w:rPr>
  </w:style>
  <w:style w:type="character" w:styleId="a4">
    <w:name w:val="Hyperlink"/>
    <w:basedOn w:val="a0"/>
    <w:uiPriority w:val="99"/>
    <w:unhideWhenUsed/>
    <w:rsid w:val="00337BB2"/>
    <w:rPr>
      <w:color w:val="0563C1" w:themeColor="hyperlink"/>
      <w:u w:val="single"/>
    </w:rPr>
  </w:style>
  <w:style w:type="character" w:styleId="a5">
    <w:name w:val="Unresolved Mention"/>
    <w:basedOn w:val="a0"/>
    <w:uiPriority w:val="99"/>
    <w:semiHidden/>
    <w:unhideWhenUsed/>
    <w:rsid w:val="00337BB2"/>
    <w:rPr>
      <w:color w:val="605E5C"/>
      <w:shd w:val="clear" w:color="auto" w:fill="E1DFDD"/>
    </w:rPr>
  </w:style>
  <w:style w:type="paragraph" w:styleId="a6">
    <w:name w:val="footnote text"/>
    <w:basedOn w:val="a"/>
    <w:link w:val="a7"/>
    <w:uiPriority w:val="99"/>
    <w:unhideWhenUsed/>
    <w:rsid w:val="00184CAE"/>
    <w:pPr>
      <w:spacing w:after="0" w:line="240" w:lineRule="auto"/>
    </w:pPr>
    <w:rPr>
      <w:sz w:val="20"/>
      <w:szCs w:val="20"/>
    </w:rPr>
  </w:style>
  <w:style w:type="character" w:customStyle="1" w:styleId="a7">
    <w:name w:val="Текст сноски Знак"/>
    <w:basedOn w:val="a0"/>
    <w:link w:val="a6"/>
    <w:uiPriority w:val="99"/>
    <w:rsid w:val="00184CAE"/>
    <w:rPr>
      <w:sz w:val="20"/>
      <w:szCs w:val="20"/>
    </w:rPr>
  </w:style>
  <w:style w:type="character" w:styleId="a8">
    <w:name w:val="footnote reference"/>
    <w:basedOn w:val="a0"/>
    <w:uiPriority w:val="99"/>
    <w:semiHidden/>
    <w:unhideWhenUsed/>
    <w:rsid w:val="00184CAE"/>
    <w:rPr>
      <w:vertAlign w:val="superscript"/>
    </w:rPr>
  </w:style>
  <w:style w:type="paragraph" w:styleId="a9">
    <w:name w:val="List Paragraph"/>
    <w:basedOn w:val="a"/>
    <w:uiPriority w:val="34"/>
    <w:qFormat/>
    <w:rsid w:val="00761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D9E03-634A-4900-AD06-DB18FFEAA0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Дружинин</dc:creator>
  <cp:keywords/>
  <dc:description/>
  <cp:lastModifiedBy>Михаил Дружинин</cp:lastModifiedBy>
  <cp:revision>3</cp:revision>
  <dcterms:created xsi:type="dcterms:W3CDTF">2024-02-13T09:23:00Z</dcterms:created>
  <dcterms:modified xsi:type="dcterms:W3CDTF">2024-02-13T09:40:00Z</dcterms:modified>
</cp:coreProperties>
</file>