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40" w:after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Мать, воин или предприниматель? Трансформация женского образа в агитационных плакатах КНДР с 1980-х гг. по настоящее время</w:t>
      </w:r>
    </w:p>
    <w:p>
      <w:pPr>
        <w:pStyle w:val="Normal"/>
        <w:spacing w:lineRule="auto" w:line="240" w:before="240" w:after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Сысоев Артём Сергеевич</w:t>
      </w:r>
    </w:p>
    <w:p>
      <w:pPr>
        <w:pStyle w:val="Normal"/>
        <w:spacing w:lineRule="auto" w:line="240" w:before="240" w:after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Студент, 2 курс бакалавриата</w:t>
      </w:r>
    </w:p>
    <w:p>
      <w:pPr>
        <w:pStyle w:val="Normal"/>
        <w:spacing w:lineRule="auto" w:line="240" w:before="240" w:after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Национальный исследовательский университет “Высшая школа экономики”, факультет мировой экономики и мировой политики, Москва, Россия</w:t>
      </w:r>
    </w:p>
    <w:p>
      <w:pPr>
        <w:pStyle w:val="Normal"/>
        <w:spacing w:lineRule="auto" w:line="240" w:before="240" w:after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Email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arttaels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@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gmail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com</w:t>
      </w:r>
    </w:p>
    <w:p>
      <w:pPr>
        <w:pStyle w:val="Normal"/>
        <w:spacing w:lineRule="auto" w:line="240" w:before="240" w:after="200"/>
        <w:ind w:firstLine="72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Несмотря на сохраняющееся влияние конфуцианских норм на северокорейское общество, экономический кризис и массовый голод 1990-х значительно изменили гендерные роли и взаимоотношения. Именно женщины в наиболее тяжелый для государства период, пытаясь спасти свою семью от голода, инициировали формирование рыночных отношений путем участия в незаконной коммерческой деятельности [5]. Данное исследование ставит целью анализ изменения транслируемого образа женщины в агитационных плакатах КНДР с 1980-х гг. до наших дней. Для достижения поставленной цели были использованы методы визуального анализа, такие как контент-анализ, интерпретация композиции, а также дискурс-анализ оцифрованных архивов северокорейских плакатов с 1980-х гг. до наших дней [1, 2, 3]. Академические работы, посвященные исследованию трансформации положения женщин в КНДР [4, 5] и специфике плакатных изображений в социалистических государствах [6], были использованы в качестве теоретического основания настоящего исследования.</w:t>
      </w:r>
    </w:p>
    <w:p>
      <w:pPr>
        <w:pStyle w:val="Normal"/>
        <w:spacing w:lineRule="auto" w:line="240" w:before="240" w:after="200"/>
        <w:ind w:firstLine="72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Проводимая КНДР политика изоляции в значительной степени затрудняет изучение реального положения отдельных групп населения [4]. Существует ряд работ [4, 5], посвященных оценке положения женщин в северокорейском обществе, однако оценка транслирования женского образа в источниках, полностью контролируемых властями, ранее не проводилась. Новизна проведенного исследования заключается в оценке положения северокорейских женщин через призму агитационных плакатов, подлежащих жесткому цензурированию со стороны властей. Это позволяет получить более точное понимание того, как эволюционировал транслируемый со стороны официальной пропаганды образ женщины в обществе, а также выдвинуть предположения о дальнейшем направлении развития гендерной политики в КНДР.</w:t>
      </w:r>
    </w:p>
    <w:p>
      <w:pPr>
        <w:pStyle w:val="Normal"/>
        <w:spacing w:lineRule="auto" w:line="240" w:before="240" w:after="200"/>
        <w:ind w:firstLine="72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 изучаемую выборку попали лишь те агитационные плакаты, на которых присутствуют изображения женщин. Было проведено сравнение количества плакатов с женскими образами, выпущенных за каждый год рассматриваемого периода, а также дана оценка характеру трансформации в изображении женщин на агитационных плакатах. Можно отметить, что в период до начала 2000-х гг. количество подобных плакатов достаточно невелико, а основные социальные роли, приписываемые изображенным на них женским образам – мать, жена, хозяйка, иногда – колхозница. Начиная с середины 2000-х гг., помимо уже упомянутого ранее образа работницы сельского хозяйства, женщины начинают изображаться в рабочей одежде строителей, а также в военной форме. В период 2010-х гг., несмотря на то, что наиболее часто встречаемым образом остается колхозница, значительно возрастает количество плакатов, на которых женщины запечатлены в качестве ученой или работницы завода. На наиболее новых плакатах подобные образы встречаются даже чаще, чем использование мотивов, связанных с сельским хозяйством.</w:t>
      </w:r>
    </w:p>
    <w:p>
      <w:pPr>
        <w:pStyle w:val="Normal"/>
        <w:spacing w:lineRule="auto" w:line="240" w:before="240" w:after="200"/>
        <w:ind w:firstLine="72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Результаты исследования показали, что в КНДР с 1980-х по 2020-е гг. произошел ряд преобразований в гендерных взаимоотношениях внутри северокорейского общества. Новое социальное устройство с активным участием женщин получило отражение в издаваемых государством агитационных плакатах. Изменение социальных ролей, приписываемых женщинам, последовательно прослеживается в изображении женских образов на агитационных плакатах за рассматриваемый период.</w:t>
      </w:r>
    </w:p>
    <w:p>
      <w:pPr>
        <w:pStyle w:val="Normal"/>
        <w:spacing w:lineRule="auto" w:line="240" w:before="240" w:after="200"/>
        <w:ind w:firstLine="720"/>
        <w:jc w:val="center"/>
        <w:rPr>
          <w:rFonts w:ascii="Times New Roman" w:hAnsi="Times New Roman" w:eastAsia="Times New Roman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Источники и литература</w:t>
      </w:r>
    </w:p>
    <w:p>
      <w:pPr>
        <w:pStyle w:val="Normal"/>
        <w:numPr>
          <w:ilvl w:val="0"/>
          <w:numId w:val="1"/>
        </w:numPr>
        <w:spacing w:lineRule="auto" w:line="240" w:before="240" w:after="200"/>
        <w:ind w:left="1440" w:hanging="360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Alamy. North Korea poster Stock Photos and Images. URL: </w:t>
      </w:r>
      <w:hyperlink r:id="rId2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https://www.alamy.com/stock-photo/north-korea-poster.html?sortBy=relevant</w:t>
        </w:r>
      </w:hyperlink>
    </w:p>
    <w:p>
      <w:pPr>
        <w:pStyle w:val="Normal"/>
        <w:numPr>
          <w:ilvl w:val="0"/>
          <w:numId w:val="1"/>
        </w:numPr>
        <w:spacing w:lineRule="auto" w:line="240"/>
        <w:ind w:left="1440" w:hanging="360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Korean Central News Agency (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조선중앙통신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URL: </w:t>
      </w:r>
      <w:hyperlink r:id="rId3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http://kcna.kp/kp</w:t>
        </w:r>
      </w:hyperlink>
    </w:p>
    <w:p>
      <w:pPr>
        <w:pStyle w:val="Normal"/>
        <w:numPr>
          <w:ilvl w:val="0"/>
          <w:numId w:val="1"/>
        </w:numPr>
        <w:spacing w:lineRule="auto" w:line="240"/>
        <w:ind w:left="1440" w:hanging="360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nb-NO"/>
        </w:rPr>
        <w:t xml:space="preserve">Koryostudio. Propaganda posters. URL: </w:t>
      </w:r>
      <w:hyperlink r:id="rId4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  <w:lang w:val="nb-NO"/>
          </w:rPr>
          <w:t>https://koryostudio.com/collections/propaganda-poster</w:t>
        </w:r>
      </w:hyperlink>
    </w:p>
    <w:p>
      <w:pPr>
        <w:pStyle w:val="Normal"/>
        <w:numPr>
          <w:ilvl w:val="0"/>
          <w:numId w:val="1"/>
        </w:numPr>
        <w:spacing w:lineRule="auto" w:line="240"/>
        <w:ind w:left="1440" w:hanging="360"/>
        <w:textAlignment w:val="baseline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Kim N. Evolution of Gender Policy in the DPRK // Problemy Dalnego Vostoka. — 2018. — №4. — P. 90-101.</w:t>
      </w:r>
    </w:p>
    <w:p>
      <w:pPr>
        <w:pStyle w:val="Normal"/>
        <w:numPr>
          <w:ilvl w:val="0"/>
          <w:numId w:val="1"/>
        </w:numPr>
        <w:spacing w:lineRule="auto" w:line="240"/>
        <w:ind w:left="1440" w:hanging="360"/>
        <w:textAlignment w:val="baseline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Lankov A., Kim S. Useless Men, Entrepreneurial Women, and North Korea's Post-Socialism: Transformation of Gender Roles Since the Early 1990s. // Asian Journal of Women’s Studies. — 2014. — №20. — P. 68-96.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1440" w:hanging="360"/>
        <w:textAlignment w:val="baseline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Wood E. A. The Bolsheviks and the Genealogy of the Woman Question — Bloomington: Indiana University Press, 1997 — 318 p.</w:t>
      </w:r>
    </w:p>
    <w:sectPr>
      <w:type w:val="nextPage"/>
      <w:pgSz w:w="12240" w:h="15840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n-U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51c8"/>
    <w:pPr>
      <w:widowControl/>
      <w:bidi w:val="0"/>
      <w:spacing w:lineRule="auto" w:line="276" w:before="0" w:after="200"/>
      <w:jc w:val="left"/>
    </w:pPr>
    <w:rPr>
      <w:rFonts w:ascii="Calibri" w:hAnsi="Calibri" w:eastAsia="맑은 고딕" w:cs="" w:asciiTheme="minorHAnsi" w:cstheme="minorBidi" w:eastAsiaTheme="minorEastAsia" w:hAnsiTheme="minorHAnsi"/>
      <w:color w:val="auto"/>
      <w:kern w:val="0"/>
      <w:sz w:val="22"/>
      <w:szCs w:val="22"/>
      <w:lang w:val="en-US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b1380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1380c"/>
    <w:pPr>
      <w:spacing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lamy.com/stock-photo/north-korea-poster.html?sortBy=relevant" TargetMode="External"/><Relationship Id="rId3" Type="http://schemas.openxmlformats.org/officeDocument/2006/relationships/hyperlink" Target="http://kcna.kp/kp" TargetMode="External"/><Relationship Id="rId4" Type="http://schemas.openxmlformats.org/officeDocument/2006/relationships/hyperlink" Target="https://koryostudio.com/collections/propaganda-poste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5468-1148-412B-A9E4-E12F667D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LibreOffice/7.5.2.2$Windows_X86_64 LibreOffice_project/53bb9681a964705cf672590721dbc85eb4d0c3a2</Application>
  <AppVersion>15.0000</AppVersion>
  <Pages>2</Pages>
  <Words>543</Words>
  <Characters>3790</Characters>
  <CharactersWithSpaces>4314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2024-02-14T08:41:00Z</dcterms:created>
  <dc:creator>Home</dc:creator>
  <dc:description/>
  <dc:language>nb-NO</dc:language>
  <cp:lastModifiedBy/>
  <dcterms:modified xsi:type="dcterms:W3CDTF">2024-02-14T11:55:45Z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