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7981" w14:textId="3EBA8FE7" w:rsidR="00673C5D" w:rsidRPr="00673C5D" w:rsidRDefault="00813892" w:rsidP="00673C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Территориальный спор между ИРИ и ОАЭ:</w:t>
      </w:r>
      <w:r w:rsidR="00DE6B81">
        <w:rPr>
          <w:rFonts w:ascii="Times New Roman" w:hAnsi="Times New Roman" w:cs="Times New Roman"/>
          <w:b/>
          <w:bCs/>
          <w:sz w:val="24"/>
          <w:szCs w:val="24"/>
        </w:rPr>
        <w:t xml:space="preserve"> статус островов Абу-Муса, Большой </w:t>
      </w:r>
      <w:proofErr w:type="spellStart"/>
      <w:r w:rsidR="00DE6B81">
        <w:rPr>
          <w:rFonts w:ascii="Times New Roman" w:hAnsi="Times New Roman" w:cs="Times New Roman"/>
          <w:b/>
          <w:bCs/>
          <w:sz w:val="24"/>
          <w:szCs w:val="24"/>
        </w:rPr>
        <w:t>Томб</w:t>
      </w:r>
      <w:proofErr w:type="spellEnd"/>
      <w:r w:rsidR="00DE6B81" w:rsidRPr="00DE6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B81">
        <w:rPr>
          <w:rFonts w:ascii="Times New Roman" w:hAnsi="Times New Roman" w:cs="Times New Roman"/>
          <w:b/>
          <w:bCs/>
          <w:sz w:val="24"/>
          <w:szCs w:val="24"/>
          <w:lang w:bidi="ar-EG"/>
        </w:rPr>
        <w:t>и</w:t>
      </w:r>
      <w:r w:rsidR="00DE6B81">
        <w:rPr>
          <w:rFonts w:ascii="Times New Roman" w:hAnsi="Times New Roman" w:cs="Times New Roman"/>
          <w:b/>
          <w:bCs/>
          <w:sz w:val="24"/>
          <w:szCs w:val="24"/>
        </w:rPr>
        <w:t xml:space="preserve"> Малый </w:t>
      </w:r>
      <w:proofErr w:type="spellStart"/>
      <w:r w:rsidR="00DE6B81">
        <w:rPr>
          <w:rFonts w:ascii="Times New Roman" w:hAnsi="Times New Roman" w:cs="Times New Roman"/>
          <w:b/>
          <w:bCs/>
          <w:sz w:val="24"/>
          <w:szCs w:val="24"/>
        </w:rPr>
        <w:t>Томб</w:t>
      </w:r>
      <w:proofErr w:type="spellEnd"/>
      <w:r w:rsidR="00673C5D" w:rsidRPr="00673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EA06B2" w14:textId="6DFA2B9F" w:rsidR="008A2306" w:rsidRDefault="00813892" w:rsidP="008A230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Семенов Илья Александрович</w:t>
      </w:r>
    </w:p>
    <w:p w14:paraId="536A00FB" w14:textId="0B91B23D" w:rsidR="00203FDC" w:rsidRDefault="00813892" w:rsidP="008A230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203FDC" w:rsidRPr="00DB10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4D25FC" w14:textId="28CB6A2A" w:rsidR="00DB10E1" w:rsidRPr="0071682A" w:rsidRDefault="00DB10E1" w:rsidP="008A230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Тюменский государственный университет, Институт социально-гуманитарных наук</w:t>
      </w:r>
      <w:r w:rsidR="006F1027" w:rsidRPr="006F10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F1027">
        <w:rPr>
          <w:rFonts w:ascii="Times New Roman" w:hAnsi="Times New Roman" w:cs="Times New Roman"/>
          <w:i/>
          <w:iCs/>
          <w:sz w:val="24"/>
          <w:szCs w:val="24"/>
        </w:rPr>
        <w:t xml:space="preserve">Кафедра </w:t>
      </w:r>
      <w:r w:rsidR="00DE6B81">
        <w:rPr>
          <w:rFonts w:ascii="Times New Roman" w:hAnsi="Times New Roman" w:cs="Times New Roman"/>
          <w:i/>
          <w:iCs/>
          <w:sz w:val="24"/>
          <w:szCs w:val="24"/>
        </w:rPr>
        <w:t>международных отношений и зарубежного регионоведения</w:t>
      </w:r>
      <w:r w:rsidR="0071682A" w:rsidRPr="007168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682A">
        <w:rPr>
          <w:rFonts w:ascii="Times New Roman" w:hAnsi="Times New Roman" w:cs="Times New Roman"/>
          <w:i/>
          <w:iCs/>
          <w:sz w:val="24"/>
          <w:szCs w:val="24"/>
        </w:rPr>
        <w:t>Тюмень, Россия</w:t>
      </w:r>
    </w:p>
    <w:p w14:paraId="0742D83F" w14:textId="2FA9B1F2" w:rsidR="006F1027" w:rsidRPr="00DE6B81" w:rsidRDefault="0071682A" w:rsidP="008A230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 w:bidi="ar-E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E6B81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E6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DE6B81">
        <w:rPr>
          <w:rFonts w:ascii="Times New Roman" w:hAnsi="Times New Roman" w:cs="Times New Roman"/>
          <w:i/>
          <w:iCs/>
          <w:sz w:val="24"/>
          <w:szCs w:val="24"/>
          <w:lang w:val="en-US" w:bidi="ar-EG"/>
        </w:rPr>
        <w:t>semenov.semenov-il@mail.ru</w:t>
      </w:r>
    </w:p>
    <w:p w14:paraId="6136EA5D" w14:textId="0979B87F" w:rsidR="00DE6B81" w:rsidRPr="00DE6B81" w:rsidRDefault="00DE6B81" w:rsidP="00DE6B81">
      <w:pPr>
        <w:rPr>
          <w:rFonts w:ascii="Times New Roman" w:hAnsi="Times New Roman" w:cs="Times New Roman"/>
          <w:sz w:val="24"/>
          <w:szCs w:val="24"/>
        </w:rPr>
      </w:pPr>
      <w:r w:rsidRPr="00DE6B81">
        <w:rPr>
          <w:rFonts w:ascii="Times New Roman" w:hAnsi="Times New Roman" w:cs="Times New Roman"/>
          <w:sz w:val="24"/>
          <w:szCs w:val="24"/>
        </w:rPr>
        <w:t>Краеугольным камнем в вопросе отношений между Объединенными Арабскими Эмиратами</w:t>
      </w:r>
      <w:r w:rsidR="0021611C">
        <w:rPr>
          <w:rFonts w:ascii="Times New Roman" w:hAnsi="Times New Roman" w:cs="Times New Roman"/>
          <w:sz w:val="24"/>
          <w:szCs w:val="24"/>
        </w:rPr>
        <w:t xml:space="preserve"> (ОАЭ)</w:t>
      </w:r>
      <w:r w:rsidRPr="00DE6B81">
        <w:rPr>
          <w:rFonts w:ascii="Times New Roman" w:hAnsi="Times New Roman" w:cs="Times New Roman"/>
          <w:sz w:val="24"/>
          <w:szCs w:val="24"/>
        </w:rPr>
        <w:t xml:space="preserve"> и Исламской Республикой Иран</w:t>
      </w:r>
      <w:r w:rsidR="0021611C">
        <w:rPr>
          <w:rFonts w:ascii="Times New Roman" w:hAnsi="Times New Roman" w:cs="Times New Roman"/>
          <w:sz w:val="24"/>
          <w:szCs w:val="24"/>
        </w:rPr>
        <w:t xml:space="preserve"> (ИРИ)</w:t>
      </w:r>
      <w:r w:rsidRPr="00DE6B81">
        <w:rPr>
          <w:rFonts w:ascii="Times New Roman" w:hAnsi="Times New Roman" w:cs="Times New Roman"/>
          <w:sz w:val="24"/>
          <w:szCs w:val="24"/>
        </w:rPr>
        <w:t xml:space="preserve"> является статус принадлежности </w:t>
      </w:r>
      <w:r w:rsidR="0021611C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DE6B81">
        <w:rPr>
          <w:rFonts w:ascii="Times New Roman" w:hAnsi="Times New Roman" w:cs="Times New Roman"/>
          <w:sz w:val="24"/>
          <w:szCs w:val="24"/>
        </w:rPr>
        <w:t>островов:</w:t>
      </w:r>
      <w:r w:rsidRPr="00DE6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Абу-Муса,</w:t>
      </w:r>
      <w:r w:rsidRPr="00DE6B81">
        <w:rPr>
          <w:rFonts w:ascii="Times New Roman" w:hAnsi="Times New Roman" w:cs="Times New Roman"/>
          <w:sz w:val="24"/>
          <w:szCs w:val="24"/>
        </w:rPr>
        <w:t xml:space="preserve"> Большой </w:t>
      </w:r>
      <w:proofErr w:type="spellStart"/>
      <w:r w:rsidRPr="00DE6B81">
        <w:rPr>
          <w:rFonts w:ascii="Times New Roman" w:hAnsi="Times New Roman" w:cs="Times New Roman"/>
          <w:sz w:val="24"/>
          <w:szCs w:val="24"/>
        </w:rPr>
        <w:t>Томб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E6B81">
        <w:rPr>
          <w:rFonts w:ascii="Times New Roman" w:hAnsi="Times New Roman" w:cs="Times New Roman"/>
          <w:sz w:val="24"/>
          <w:szCs w:val="24"/>
        </w:rPr>
        <w:t xml:space="preserve">Малый </w:t>
      </w:r>
      <w:proofErr w:type="spellStart"/>
      <w:r w:rsidRPr="00DE6B81">
        <w:rPr>
          <w:rFonts w:ascii="Times New Roman" w:hAnsi="Times New Roman" w:cs="Times New Roman"/>
          <w:sz w:val="24"/>
          <w:szCs w:val="24"/>
        </w:rPr>
        <w:t>Томб</w:t>
      </w:r>
      <w:proofErr w:type="spellEnd"/>
      <w:r w:rsidRPr="00DE6B81">
        <w:rPr>
          <w:rFonts w:ascii="Times New Roman" w:hAnsi="Times New Roman" w:cs="Times New Roman"/>
          <w:sz w:val="24"/>
          <w:szCs w:val="24"/>
        </w:rPr>
        <w:t>. Они занимают важное стратегическое положение вблизи от Ормузского пролива, обеспечивая удобный контроль над морским пространством и торговыми маршрутами.</w:t>
      </w:r>
      <w:r w:rsidR="009057C4">
        <w:rPr>
          <w:rFonts w:ascii="Times New Roman" w:hAnsi="Times New Roman" w:cs="Times New Roman"/>
          <w:sz w:val="24"/>
          <w:szCs w:val="24"/>
        </w:rPr>
        <w:t xml:space="preserve"> В настоящее время Иран</w:t>
      </w:r>
      <w:r w:rsidR="006D0A69">
        <w:rPr>
          <w:rFonts w:ascii="Times New Roman" w:hAnsi="Times New Roman" w:cs="Times New Roman"/>
          <w:sz w:val="24"/>
          <w:szCs w:val="24"/>
        </w:rPr>
        <w:t xml:space="preserve"> располагает</w:t>
      </w:r>
      <w:r w:rsidR="009057C4">
        <w:rPr>
          <w:rFonts w:ascii="Times New Roman" w:hAnsi="Times New Roman" w:cs="Times New Roman"/>
          <w:sz w:val="24"/>
          <w:szCs w:val="24"/>
        </w:rPr>
        <w:t xml:space="preserve"> военно-морск</w:t>
      </w:r>
      <w:r w:rsidR="006D0A69">
        <w:rPr>
          <w:rFonts w:ascii="Times New Roman" w:hAnsi="Times New Roman" w:cs="Times New Roman"/>
          <w:sz w:val="24"/>
          <w:szCs w:val="24"/>
        </w:rPr>
        <w:t>ой</w:t>
      </w:r>
      <w:r w:rsidR="009057C4">
        <w:rPr>
          <w:rFonts w:ascii="Times New Roman" w:hAnsi="Times New Roman" w:cs="Times New Roman"/>
          <w:sz w:val="24"/>
          <w:szCs w:val="24"/>
        </w:rPr>
        <w:t xml:space="preserve"> баз</w:t>
      </w:r>
      <w:r w:rsidR="006D0A69">
        <w:rPr>
          <w:rFonts w:ascii="Times New Roman" w:hAnsi="Times New Roman" w:cs="Times New Roman"/>
          <w:sz w:val="24"/>
          <w:szCs w:val="24"/>
        </w:rPr>
        <w:t>ой</w:t>
      </w:r>
      <w:r w:rsidR="009057C4">
        <w:rPr>
          <w:rFonts w:ascii="Times New Roman" w:hAnsi="Times New Roman" w:cs="Times New Roman"/>
          <w:sz w:val="24"/>
          <w:szCs w:val="24"/>
        </w:rPr>
        <w:t xml:space="preserve"> на данных островах и отрица</w:t>
      </w:r>
      <w:r w:rsidR="006D0A69">
        <w:rPr>
          <w:rFonts w:ascii="Times New Roman" w:hAnsi="Times New Roman" w:cs="Times New Roman"/>
          <w:sz w:val="24"/>
          <w:szCs w:val="24"/>
          <w:lang w:bidi="ar-EG"/>
        </w:rPr>
        <w:t>е</w:t>
      </w:r>
      <w:r w:rsidR="009057C4">
        <w:rPr>
          <w:rFonts w:ascii="Times New Roman" w:hAnsi="Times New Roman" w:cs="Times New Roman"/>
          <w:sz w:val="24"/>
          <w:szCs w:val="24"/>
        </w:rPr>
        <w:t>т необходимость переговоров с ОАЭ, аргументируя это тем, что имеет суверенное право на эту территорию</w:t>
      </w:r>
    </w:p>
    <w:p w14:paraId="394DD469" w14:textId="09ECD854" w:rsidR="00DE6B81" w:rsidRDefault="00DE6B81" w:rsidP="00FC60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Иран получил</w:t>
      </w:r>
      <w:r w:rsidR="009057C4">
        <w:rPr>
          <w:rFonts w:asciiTheme="majorBidi" w:hAnsiTheme="majorBidi" w:cstheme="majorBidi"/>
          <w:sz w:val="24"/>
          <w:szCs w:val="24"/>
        </w:rPr>
        <w:t xml:space="preserve"> полный</w:t>
      </w:r>
      <w:r>
        <w:rPr>
          <w:rFonts w:asciiTheme="majorBidi" w:hAnsiTheme="majorBidi" w:cstheme="majorBidi"/>
          <w:sz w:val="24"/>
          <w:szCs w:val="24"/>
        </w:rPr>
        <w:t xml:space="preserve"> контроль над</w:t>
      </w:r>
      <w:r w:rsidR="009057C4">
        <w:rPr>
          <w:rFonts w:asciiTheme="majorBidi" w:hAnsiTheme="majorBidi" w:cstheme="majorBidi"/>
          <w:sz w:val="24"/>
          <w:szCs w:val="24"/>
        </w:rPr>
        <w:t xml:space="preserve"> в</w:t>
      </w:r>
      <w:r w:rsidR="00FC606A">
        <w:rPr>
          <w:rFonts w:asciiTheme="majorBidi" w:hAnsiTheme="majorBidi" w:cstheme="majorBidi"/>
          <w:sz w:val="24"/>
          <w:szCs w:val="24"/>
        </w:rPr>
        <w:t>семи</w:t>
      </w:r>
      <w:r>
        <w:rPr>
          <w:rFonts w:asciiTheme="majorBidi" w:hAnsiTheme="majorBidi" w:cstheme="majorBidi"/>
          <w:sz w:val="24"/>
          <w:szCs w:val="24"/>
        </w:rPr>
        <w:t xml:space="preserve"> островами 30 ноября 1971 года, после вывод</w:t>
      </w:r>
      <w:r w:rsidR="009057C4">
        <w:rPr>
          <w:rFonts w:asciiTheme="majorBidi" w:hAnsiTheme="majorBidi" w:cstheme="majorBidi"/>
          <w:sz w:val="24"/>
          <w:szCs w:val="24"/>
        </w:rPr>
        <w:t>а</w:t>
      </w:r>
      <w:r>
        <w:rPr>
          <w:rFonts w:asciiTheme="majorBidi" w:hAnsiTheme="majorBidi" w:cstheme="majorBidi"/>
          <w:sz w:val="24"/>
          <w:szCs w:val="24"/>
        </w:rPr>
        <w:t xml:space="preserve"> британских частей, то есть данное событие </w:t>
      </w:r>
      <w:r w:rsidR="00FC606A">
        <w:rPr>
          <w:rFonts w:asciiTheme="majorBidi" w:hAnsiTheme="majorBidi" w:cstheme="majorBidi"/>
          <w:sz w:val="24"/>
          <w:szCs w:val="24"/>
        </w:rPr>
        <w:t>случилось</w:t>
      </w:r>
      <w:r>
        <w:rPr>
          <w:rFonts w:asciiTheme="majorBidi" w:hAnsiTheme="majorBidi" w:cstheme="majorBidi"/>
          <w:sz w:val="24"/>
          <w:szCs w:val="24"/>
        </w:rPr>
        <w:t xml:space="preserve"> еще до официального формирования ОАЭ, которое произойдет 2 декабря 1971 года</w:t>
      </w:r>
      <w:r w:rsidR="009057C4">
        <w:rPr>
          <w:rFonts w:asciiTheme="majorBidi" w:hAnsiTheme="majorBidi" w:cstheme="majorBidi"/>
          <w:sz w:val="24"/>
          <w:szCs w:val="24"/>
        </w:rPr>
        <w:t>. Эмират Шарджа, который вошел в состав новообразованного государства, имел претензию на остров Абу-Муса. При этом, 29 ноября 1971 года между еще независимым эмиратом и Ираном был подписан меморандум о взаимопонимании, который касался вопрос совместного управления данным островом, в том числе распределением дохода от продажи нефти.</w:t>
      </w:r>
      <w:r w:rsidR="00FC606A">
        <w:rPr>
          <w:rFonts w:asciiTheme="majorBidi" w:hAnsiTheme="majorBidi" w:cstheme="majorBidi"/>
          <w:sz w:val="24"/>
          <w:szCs w:val="24"/>
        </w:rPr>
        <w:t xml:space="preserve"> В этот же день, были захвачены острова Большой </w:t>
      </w:r>
      <w:proofErr w:type="spellStart"/>
      <w:r w:rsidR="00FC606A">
        <w:rPr>
          <w:rFonts w:asciiTheme="majorBidi" w:hAnsiTheme="majorBidi" w:cstheme="majorBidi"/>
          <w:sz w:val="24"/>
          <w:szCs w:val="24"/>
        </w:rPr>
        <w:t>Томб</w:t>
      </w:r>
      <w:proofErr w:type="spellEnd"/>
      <w:r w:rsidR="00FC606A">
        <w:rPr>
          <w:rFonts w:asciiTheme="majorBidi" w:hAnsiTheme="majorBidi" w:cstheme="majorBidi"/>
          <w:sz w:val="24"/>
          <w:szCs w:val="24"/>
        </w:rPr>
        <w:t xml:space="preserve"> и Малый </w:t>
      </w:r>
      <w:proofErr w:type="spellStart"/>
      <w:r w:rsidR="00FC606A">
        <w:rPr>
          <w:rFonts w:asciiTheme="majorBidi" w:hAnsiTheme="majorBidi" w:cstheme="majorBidi"/>
          <w:sz w:val="24"/>
          <w:szCs w:val="24"/>
        </w:rPr>
        <w:t>Томб</w:t>
      </w:r>
      <w:proofErr w:type="spellEnd"/>
      <w:r w:rsidR="00FC606A">
        <w:rPr>
          <w:rFonts w:asciiTheme="majorBidi" w:hAnsiTheme="majorBidi" w:cstheme="majorBidi"/>
          <w:sz w:val="24"/>
          <w:szCs w:val="24"/>
        </w:rPr>
        <w:t xml:space="preserve"> у также независимого эмирата Рас-эль-</w:t>
      </w:r>
      <w:proofErr w:type="spellStart"/>
      <w:r w:rsidR="00FC606A">
        <w:rPr>
          <w:rFonts w:asciiTheme="majorBidi" w:hAnsiTheme="majorBidi" w:cstheme="majorBidi"/>
          <w:sz w:val="24"/>
          <w:szCs w:val="24"/>
        </w:rPr>
        <w:t>Хайма</w:t>
      </w:r>
      <w:proofErr w:type="spellEnd"/>
      <w:r w:rsidR="00FC606A">
        <w:rPr>
          <w:rFonts w:asciiTheme="majorBidi" w:hAnsiTheme="majorBidi" w:cstheme="majorBidi"/>
          <w:sz w:val="24"/>
          <w:szCs w:val="24"/>
        </w:rPr>
        <w:t xml:space="preserve">, который вошел в состав ОАЭ 10 февраля 1972 года. Несмотря на подписанный меморандум. Абу-Муса был оккупирован частями иранской армии 30 ноября 1971 года. Иранская сторона считает, что совершила законное возвращение островов, которые долгое время </w:t>
      </w:r>
      <w:r w:rsidR="006D0A69">
        <w:rPr>
          <w:rFonts w:asciiTheme="majorBidi" w:hAnsiTheme="majorBidi" w:cstheme="majorBidi"/>
          <w:sz w:val="24"/>
          <w:szCs w:val="24"/>
        </w:rPr>
        <w:t xml:space="preserve">незаконно </w:t>
      </w:r>
      <w:r w:rsidR="00FC606A">
        <w:rPr>
          <w:rFonts w:asciiTheme="majorBidi" w:hAnsiTheme="majorBidi" w:cstheme="majorBidi"/>
          <w:sz w:val="24"/>
          <w:szCs w:val="24"/>
        </w:rPr>
        <w:t xml:space="preserve">находились под контролем двух </w:t>
      </w:r>
      <w:r w:rsidR="0021611C">
        <w:rPr>
          <w:rFonts w:asciiTheme="majorBidi" w:hAnsiTheme="majorBidi" w:cstheme="majorBidi"/>
          <w:sz w:val="24"/>
          <w:szCs w:val="24"/>
        </w:rPr>
        <w:t>эмиратов в</w:t>
      </w:r>
      <w:r w:rsidR="00FC606A">
        <w:rPr>
          <w:rFonts w:asciiTheme="majorBidi" w:hAnsiTheme="majorBidi" w:cstheme="majorBidi"/>
          <w:sz w:val="24"/>
          <w:szCs w:val="24"/>
        </w:rPr>
        <w:t xml:space="preserve"> составе британского протектората </w:t>
      </w:r>
      <w:r w:rsidR="00FC606A" w:rsidRPr="00FC606A">
        <w:rPr>
          <w:rFonts w:asciiTheme="majorBidi" w:hAnsiTheme="majorBidi" w:cstheme="majorBidi"/>
          <w:sz w:val="24"/>
          <w:szCs w:val="24"/>
        </w:rPr>
        <w:t>[1]</w:t>
      </w:r>
      <w:r w:rsidR="00FC606A">
        <w:rPr>
          <w:rFonts w:asciiTheme="majorBidi" w:hAnsiTheme="majorBidi" w:cstheme="majorBidi"/>
          <w:sz w:val="24"/>
          <w:szCs w:val="24"/>
        </w:rPr>
        <w:t>.</w:t>
      </w:r>
      <w:r w:rsidR="0021611C">
        <w:rPr>
          <w:rFonts w:asciiTheme="majorBidi" w:hAnsiTheme="majorBidi" w:cstheme="majorBidi"/>
          <w:sz w:val="24"/>
          <w:szCs w:val="24"/>
        </w:rPr>
        <w:t xml:space="preserve"> В то же время ОАЭ сохранили претензии на данные территории, которые оспаривают по сей день.</w:t>
      </w:r>
    </w:p>
    <w:p w14:paraId="4BA4921A" w14:textId="0F52FEC8" w:rsidR="00FC606A" w:rsidRDefault="0021611C" w:rsidP="00FC60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В </w:t>
      </w:r>
      <w:r>
        <w:rPr>
          <w:rFonts w:asciiTheme="majorBidi" w:hAnsiTheme="majorBidi" w:cstheme="majorBidi"/>
          <w:sz w:val="24"/>
          <w:szCs w:val="24"/>
          <w:lang w:val="en-US" w:bidi="ar-EG"/>
        </w:rPr>
        <w:t>XXI</w:t>
      </w:r>
      <w:r w:rsidRPr="0021611C">
        <w:rPr>
          <w:rFonts w:asciiTheme="majorBidi" w:hAnsiTheme="majorBidi" w:cstheme="majorBidi"/>
          <w:sz w:val="24"/>
          <w:szCs w:val="24"/>
          <w:lang w:bidi="ar-EG"/>
        </w:rPr>
        <w:t xml:space="preserve"> веке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во</w:t>
      </w:r>
      <w:r w:rsidR="00FC606A">
        <w:rPr>
          <w:rFonts w:asciiTheme="majorBidi" w:hAnsiTheme="majorBidi" w:cstheme="majorBidi"/>
          <w:sz w:val="24"/>
          <w:szCs w:val="24"/>
          <w:lang w:bidi="ar-EG"/>
        </w:rPr>
        <w:t xml:space="preserve">прос </w:t>
      </w:r>
      <w:r w:rsidR="00FC606A" w:rsidRPr="00FB4A07">
        <w:rPr>
          <w:rFonts w:asciiTheme="majorBidi" w:hAnsiTheme="majorBidi" w:cstheme="majorBidi"/>
          <w:sz w:val="24"/>
          <w:szCs w:val="24"/>
        </w:rPr>
        <w:t>о необходимости передачи контроля Абу-Даби над тремя островами</w:t>
      </w:r>
      <w:r>
        <w:rPr>
          <w:rFonts w:asciiTheme="majorBidi" w:hAnsiTheme="majorBidi" w:cstheme="majorBidi"/>
          <w:sz w:val="24"/>
          <w:szCs w:val="24"/>
        </w:rPr>
        <w:t xml:space="preserve"> неоднократно поднимался во время заседаний и совещаний Совета сотрудничества арабских государств Персидского залива (ССАГПЗ). </w:t>
      </w:r>
      <w:r w:rsidR="00FC606A" w:rsidRPr="00FB4A07">
        <w:rPr>
          <w:rFonts w:asciiTheme="majorBidi" w:hAnsiTheme="majorBidi" w:cstheme="majorBidi"/>
          <w:sz w:val="24"/>
          <w:szCs w:val="24"/>
        </w:rPr>
        <w:t>На 142-й сессии Совета министров ССАГПЗ 30 марта 2017 года были озвучены пункты о необходимости поддержания суверенитета Объединенных Арабских Эмиратов над островными территориями и континентальным шельфом. Кроме того, Совет министров призвал Иран к участию в прямых переговорах с ОАЭ для урегулирования данного территориального спора, или предлагал прибегнуть к альтернативе в</w:t>
      </w:r>
      <w:r w:rsidR="00FC606A">
        <w:rPr>
          <w:rFonts w:asciiTheme="majorBidi" w:hAnsiTheme="majorBidi" w:cstheme="majorBidi"/>
          <w:sz w:val="24"/>
          <w:szCs w:val="24"/>
        </w:rPr>
        <w:t xml:space="preserve"> </w:t>
      </w:r>
      <w:r w:rsidR="00FC606A" w:rsidRPr="00FB4A07">
        <w:rPr>
          <w:rFonts w:asciiTheme="majorBidi" w:hAnsiTheme="majorBidi" w:cstheme="majorBidi"/>
          <w:sz w:val="24"/>
          <w:szCs w:val="24"/>
        </w:rPr>
        <w:t>виде обращения в Международный суд для рассмотрения данной ситуации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611C">
        <w:rPr>
          <w:rFonts w:asciiTheme="majorBidi" w:hAnsiTheme="majorBidi" w:cstheme="majorBidi"/>
          <w:sz w:val="24"/>
          <w:szCs w:val="24"/>
        </w:rPr>
        <w:t>[</w:t>
      </w:r>
      <w:r w:rsidR="00910F7E" w:rsidRPr="00910F7E">
        <w:rPr>
          <w:rFonts w:asciiTheme="majorBidi" w:hAnsiTheme="majorBidi" w:cstheme="majorBidi"/>
          <w:sz w:val="24"/>
          <w:szCs w:val="24"/>
        </w:rPr>
        <w:t>3</w:t>
      </w:r>
      <w:r w:rsidRPr="0065080C">
        <w:rPr>
          <w:rFonts w:asciiTheme="majorBidi" w:hAnsiTheme="majorBidi" w:cstheme="majorBidi"/>
          <w:sz w:val="24"/>
          <w:szCs w:val="24"/>
        </w:rPr>
        <w:t>]</w:t>
      </w:r>
      <w:r w:rsidR="00FC606A">
        <w:rPr>
          <w:rFonts w:asciiTheme="majorBidi" w:hAnsiTheme="majorBidi" w:cstheme="majorBidi"/>
          <w:sz w:val="24"/>
          <w:szCs w:val="24"/>
        </w:rPr>
        <w:t xml:space="preserve">. </w:t>
      </w:r>
    </w:p>
    <w:p w14:paraId="6432488A" w14:textId="4A78C5D0" w:rsidR="00FC606A" w:rsidRPr="00AA4D44" w:rsidRDefault="0065080C" w:rsidP="00AA4D44">
      <w:pPr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Мнимая возможность решения данного территориального спора мирным путем появилась после волны дипломатической оттепели в 2022–2023 годах между Ираном и арабскими странами Персидского залива, которая</w:t>
      </w:r>
      <w:r w:rsidR="006D0A6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главным образом характеризуется повышением уровня дипломатических отношений с ОАЭ и возвращением иранского посла в Абу-Даби в августе 2022 года, а также восстановлением отношений с Саудовской Аравией в марте 2023 года. Однако, после </w:t>
      </w:r>
      <w:r w:rsidR="006541A9">
        <w:rPr>
          <w:rFonts w:asciiTheme="majorBidi" w:hAnsiTheme="majorBidi" w:cstheme="majorBidi"/>
          <w:sz w:val="24"/>
          <w:szCs w:val="24"/>
          <w:lang w:bidi="ar-EG"/>
        </w:rPr>
        <w:t>майского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саммита Лиги </w:t>
      </w:r>
      <w:r w:rsidR="006541A9">
        <w:rPr>
          <w:rFonts w:asciiTheme="majorBidi" w:hAnsiTheme="majorBidi" w:cstheme="majorBidi"/>
          <w:sz w:val="24"/>
          <w:szCs w:val="24"/>
          <w:lang w:bidi="ar-EG"/>
        </w:rPr>
        <w:t>а</w:t>
      </w:r>
      <w:r>
        <w:rPr>
          <w:rFonts w:asciiTheme="majorBidi" w:hAnsiTheme="majorBidi" w:cstheme="majorBidi"/>
          <w:sz w:val="24"/>
          <w:szCs w:val="24"/>
          <w:lang w:bidi="ar-EG"/>
        </w:rPr>
        <w:t>рабских государств (ЛАГ)</w:t>
      </w:r>
      <w:r w:rsidR="006541A9">
        <w:rPr>
          <w:rFonts w:asciiTheme="majorBidi" w:hAnsiTheme="majorBidi" w:cstheme="majorBidi"/>
          <w:sz w:val="24"/>
          <w:szCs w:val="24"/>
          <w:lang w:bidi="ar-EG"/>
        </w:rPr>
        <w:t xml:space="preserve"> 2023 </w:t>
      </w:r>
      <w:r w:rsidR="006541A9">
        <w:rPr>
          <w:rFonts w:asciiTheme="majorBidi" w:hAnsiTheme="majorBidi" w:cstheme="majorBidi"/>
          <w:sz w:val="24"/>
          <w:szCs w:val="24"/>
          <w:lang w:bidi="ar-EG"/>
        </w:rPr>
        <w:lastRenderedPageBreak/>
        <w:t>года</w:t>
      </w:r>
      <w:r w:rsidR="00667677">
        <w:rPr>
          <w:rFonts w:asciiTheme="majorBidi" w:hAnsiTheme="majorBidi" w:cstheme="majorBidi"/>
          <w:sz w:val="24"/>
          <w:szCs w:val="24"/>
          <w:lang w:bidi="ar-EG"/>
        </w:rPr>
        <w:t xml:space="preserve">, официальный представитель министерства иностранных дел ИРИ Насер </w:t>
      </w:r>
      <w:proofErr w:type="spellStart"/>
      <w:r w:rsidR="00667677">
        <w:rPr>
          <w:rFonts w:asciiTheme="majorBidi" w:hAnsiTheme="majorBidi" w:cstheme="majorBidi"/>
          <w:sz w:val="24"/>
          <w:szCs w:val="24"/>
          <w:lang w:bidi="ar-EG"/>
        </w:rPr>
        <w:t>Канаани</w:t>
      </w:r>
      <w:proofErr w:type="spellEnd"/>
      <w:r w:rsidR="00667677">
        <w:rPr>
          <w:rFonts w:asciiTheme="majorBidi" w:hAnsiTheme="majorBidi" w:cstheme="majorBidi"/>
          <w:sz w:val="24"/>
          <w:szCs w:val="24"/>
          <w:lang w:bidi="ar-EG"/>
        </w:rPr>
        <w:t xml:space="preserve"> выступил 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>с неоднозначным заявлением,</w:t>
      </w:r>
      <w:r w:rsidR="00667677">
        <w:rPr>
          <w:rFonts w:asciiTheme="majorBidi" w:hAnsiTheme="majorBidi" w:cstheme="majorBidi"/>
          <w:sz w:val="24"/>
          <w:szCs w:val="24"/>
          <w:lang w:bidi="ar-EG"/>
        </w:rPr>
        <w:t xml:space="preserve"> в котором говорилось о решимости Ирана защищать суверенитет своих территорий и </w:t>
      </w:r>
      <w:r w:rsidR="00E02BD0">
        <w:rPr>
          <w:rFonts w:asciiTheme="majorBidi" w:hAnsiTheme="majorBidi" w:cstheme="majorBidi"/>
          <w:sz w:val="24"/>
          <w:szCs w:val="24"/>
          <w:lang w:bidi="ar-EG"/>
        </w:rPr>
        <w:t xml:space="preserve">бессмысленности любых претензий, которые касались бы данного вопроса </w:t>
      </w:r>
      <w:r w:rsidR="00E02BD0" w:rsidRPr="00E02BD0">
        <w:rPr>
          <w:rFonts w:asciiTheme="majorBidi" w:hAnsiTheme="majorBidi" w:cstheme="majorBidi"/>
          <w:sz w:val="24"/>
          <w:szCs w:val="24"/>
          <w:lang w:bidi="ar-EG"/>
        </w:rPr>
        <w:t>[</w:t>
      </w:r>
      <w:r w:rsidR="00910F7E" w:rsidRPr="00910F7E">
        <w:rPr>
          <w:rFonts w:asciiTheme="majorBidi" w:hAnsiTheme="majorBidi" w:cstheme="majorBidi"/>
          <w:sz w:val="24"/>
          <w:szCs w:val="24"/>
          <w:lang w:bidi="ar-EG"/>
        </w:rPr>
        <w:t>2</w:t>
      </w:r>
      <w:r w:rsidR="00E02BD0" w:rsidRPr="00E02BD0">
        <w:rPr>
          <w:rFonts w:asciiTheme="majorBidi" w:hAnsiTheme="majorBidi" w:cstheme="majorBidi"/>
          <w:sz w:val="24"/>
          <w:szCs w:val="24"/>
          <w:lang w:bidi="ar-EG"/>
        </w:rPr>
        <w:t>].</w:t>
      </w:r>
      <w:r w:rsidR="00E02BD0">
        <w:rPr>
          <w:rFonts w:asciiTheme="majorBidi" w:hAnsiTheme="majorBidi" w:cstheme="majorBidi"/>
          <w:sz w:val="24"/>
          <w:szCs w:val="24"/>
          <w:lang w:bidi="ar-EG"/>
        </w:rPr>
        <w:t xml:space="preserve"> Данный комментарий дал четко понять, что иранская сторона не намерена обсуждать никакие вопросы, касающиеся 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>островов,</w:t>
      </w:r>
      <w:r w:rsidR="00E02BD0">
        <w:rPr>
          <w:rFonts w:asciiTheme="majorBidi" w:hAnsiTheme="majorBidi" w:cstheme="majorBidi"/>
          <w:sz w:val="24"/>
          <w:szCs w:val="24"/>
          <w:lang w:bidi="ar-EG"/>
        </w:rPr>
        <w:t xml:space="preserve"> и считает их своей законной территорией. 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 xml:space="preserve">Это подтверждает и факт проведения военно-морских учений в районе спорных островов в августе 2023 года, которые были на демонстрацию возможностей ВМС КСИР и </w:t>
      </w:r>
      <w:r w:rsidR="006D0A69">
        <w:rPr>
          <w:rFonts w:asciiTheme="majorBidi" w:hAnsiTheme="majorBidi" w:cstheme="majorBidi"/>
          <w:sz w:val="24"/>
          <w:szCs w:val="24"/>
          <w:lang w:bidi="ar-EG"/>
        </w:rPr>
        <w:t>легитимность владения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 xml:space="preserve"> данны</w:t>
      </w:r>
      <w:r w:rsidR="006D0A69">
        <w:rPr>
          <w:rFonts w:asciiTheme="majorBidi" w:hAnsiTheme="majorBidi" w:cstheme="majorBidi"/>
          <w:sz w:val="24"/>
          <w:szCs w:val="24"/>
          <w:lang w:bidi="ar-EG"/>
        </w:rPr>
        <w:t>ми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 xml:space="preserve"> территори</w:t>
      </w:r>
      <w:r w:rsidR="006D0A69">
        <w:rPr>
          <w:rFonts w:asciiTheme="majorBidi" w:hAnsiTheme="majorBidi" w:cstheme="majorBidi"/>
          <w:sz w:val="24"/>
          <w:szCs w:val="24"/>
          <w:lang w:bidi="ar-EG"/>
        </w:rPr>
        <w:t>ями</w:t>
      </w:r>
      <w:r w:rsidR="00AA4D4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0ECC4849" w14:textId="6CBCED02" w:rsidR="00E95494" w:rsidRPr="00F25676" w:rsidRDefault="00E95494" w:rsidP="00DE6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что </w:t>
      </w:r>
      <w:r w:rsidR="00AA4D44">
        <w:rPr>
          <w:rFonts w:ascii="Times New Roman" w:hAnsi="Times New Roman" w:cs="Times New Roman"/>
          <w:sz w:val="24"/>
          <w:szCs w:val="24"/>
        </w:rPr>
        <w:t>Исл</w:t>
      </w:r>
      <w:r w:rsidR="00026D13">
        <w:rPr>
          <w:rFonts w:ascii="Times New Roman" w:hAnsi="Times New Roman" w:cs="Times New Roman"/>
          <w:sz w:val="24"/>
          <w:szCs w:val="24"/>
        </w:rPr>
        <w:t xml:space="preserve">амская Республика Иран считает острова Абу-Муса, Большой </w:t>
      </w:r>
      <w:proofErr w:type="spellStart"/>
      <w:r w:rsidR="00026D13">
        <w:rPr>
          <w:rFonts w:ascii="Times New Roman" w:hAnsi="Times New Roman" w:cs="Times New Roman"/>
          <w:sz w:val="24"/>
          <w:szCs w:val="24"/>
        </w:rPr>
        <w:t>Томб</w:t>
      </w:r>
      <w:proofErr w:type="spellEnd"/>
      <w:r w:rsidR="00026D13">
        <w:rPr>
          <w:rFonts w:ascii="Times New Roman" w:hAnsi="Times New Roman" w:cs="Times New Roman"/>
          <w:sz w:val="24"/>
          <w:szCs w:val="24"/>
        </w:rPr>
        <w:t xml:space="preserve"> и Малый </w:t>
      </w:r>
      <w:proofErr w:type="spellStart"/>
      <w:r w:rsidR="00026D13">
        <w:rPr>
          <w:rFonts w:ascii="Times New Roman" w:hAnsi="Times New Roman" w:cs="Times New Roman"/>
          <w:sz w:val="24"/>
          <w:szCs w:val="24"/>
        </w:rPr>
        <w:t>Томб</w:t>
      </w:r>
      <w:proofErr w:type="spellEnd"/>
      <w:r w:rsidR="00026D13">
        <w:rPr>
          <w:rFonts w:ascii="Times New Roman" w:hAnsi="Times New Roman" w:cs="Times New Roman"/>
          <w:sz w:val="24"/>
          <w:szCs w:val="24"/>
        </w:rPr>
        <w:t xml:space="preserve"> своей суверенной территорией, основываясь на их длитель</w:t>
      </w:r>
      <w:r w:rsidR="006D0A69">
        <w:rPr>
          <w:rFonts w:ascii="Times New Roman" w:hAnsi="Times New Roman" w:cs="Times New Roman"/>
          <w:sz w:val="24"/>
          <w:szCs w:val="24"/>
        </w:rPr>
        <w:t>ным незаконным владением</w:t>
      </w:r>
      <w:r w:rsidR="00026D13">
        <w:rPr>
          <w:rFonts w:ascii="Times New Roman" w:hAnsi="Times New Roman" w:cs="Times New Roman"/>
          <w:sz w:val="24"/>
          <w:szCs w:val="24"/>
        </w:rPr>
        <w:t xml:space="preserve"> </w:t>
      </w:r>
      <w:r w:rsidR="006D0A69">
        <w:rPr>
          <w:rFonts w:ascii="Times New Roman" w:hAnsi="Times New Roman" w:cs="Times New Roman"/>
          <w:sz w:val="24"/>
          <w:szCs w:val="24"/>
        </w:rPr>
        <w:t>со стороны Великобритании</w:t>
      </w:r>
      <w:r w:rsidR="00026D13">
        <w:rPr>
          <w:rFonts w:ascii="Times New Roman" w:hAnsi="Times New Roman" w:cs="Times New Roman"/>
          <w:sz w:val="24"/>
          <w:szCs w:val="24"/>
        </w:rPr>
        <w:t xml:space="preserve"> и исторической принадлежности Тегерану. ОАЭ имеют претензии на данные земли после вхождения в их состав эмиратов Шарджа и Рас-эль-</w:t>
      </w:r>
      <w:proofErr w:type="spellStart"/>
      <w:r w:rsidR="00910F7E">
        <w:rPr>
          <w:rFonts w:ascii="Times New Roman" w:hAnsi="Times New Roman" w:cs="Times New Roman"/>
          <w:sz w:val="24"/>
          <w:szCs w:val="24"/>
        </w:rPr>
        <w:t>Хайма</w:t>
      </w:r>
      <w:proofErr w:type="spellEnd"/>
      <w:r w:rsidR="00910F7E">
        <w:rPr>
          <w:rFonts w:ascii="Times New Roman" w:hAnsi="Times New Roman" w:cs="Times New Roman"/>
          <w:sz w:val="24"/>
          <w:szCs w:val="24"/>
        </w:rPr>
        <w:t xml:space="preserve"> и пытаются решить данный вопрос мирным путем, однако иранская сторона не готова идти на невыгодный для нее компромисс, теряя контроль над стратегически важной землей.</w:t>
      </w:r>
    </w:p>
    <w:p w14:paraId="6385F4AC" w14:textId="500747D6" w:rsidR="000E7D3F" w:rsidRPr="00910F7E" w:rsidRDefault="000E7D3F" w:rsidP="008A23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344B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D05ABDA" w14:textId="7E050310" w:rsidR="001344B6" w:rsidRPr="006D0A69" w:rsidRDefault="001344B6" w:rsidP="00910F7E">
      <w:pPr>
        <w:rPr>
          <w:rFonts w:asciiTheme="majorBidi" w:hAnsiTheme="majorBidi" w:cstheme="majorBidi"/>
          <w:sz w:val="24"/>
          <w:szCs w:val="24"/>
          <w:lang w:val="en-US"/>
        </w:rPr>
      </w:pPr>
      <w:r w:rsidRPr="006D0A69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 xml:space="preserve">Ahmadi, Kourosh. 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>Islands and International Politics in the Persian Gulf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>Routledge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>. 2008.</w:t>
      </w:r>
    </w:p>
    <w:p w14:paraId="7D327D7F" w14:textId="3DD6A12C" w:rsidR="006D0A69" w:rsidRPr="006D0A69" w:rsidRDefault="001A7435" w:rsidP="006D0A69">
      <w:pPr>
        <w:rPr>
          <w:rFonts w:asciiTheme="majorBidi" w:hAnsiTheme="majorBidi" w:cstheme="majorBidi"/>
          <w:sz w:val="24"/>
          <w:szCs w:val="24"/>
          <w:lang w:val="en-US"/>
        </w:rPr>
      </w:pPr>
      <w:r w:rsidRPr="006D0A69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6D0A69" w:rsidRPr="006D0A69">
        <w:rPr>
          <w:rFonts w:asciiTheme="majorBidi" w:hAnsiTheme="majorBidi" w:cstheme="majorBidi"/>
          <w:sz w:val="24"/>
          <w:szCs w:val="24"/>
          <w:lang w:val="en-US"/>
        </w:rPr>
        <w:t xml:space="preserve"> Gulf Cooperation Council: </w:t>
      </w:r>
      <w:r w:rsidR="006D0A69" w:rsidRPr="006D0A69">
        <w:rPr>
          <w:rFonts w:asciiTheme="majorBidi" w:hAnsiTheme="majorBidi" w:cstheme="majorBidi"/>
          <w:sz w:val="24"/>
          <w:szCs w:val="24"/>
          <w:lang w:val="en-US"/>
        </w:rPr>
        <w:t>https://www.gccsg.org</w:t>
      </w:r>
    </w:p>
    <w:p w14:paraId="4BB57A47" w14:textId="14B32A35" w:rsidR="006D0A69" w:rsidRPr="006D0A69" w:rsidRDefault="006D0A69" w:rsidP="006D0A69">
      <w:pPr>
        <w:rPr>
          <w:rFonts w:asciiTheme="majorBidi" w:hAnsiTheme="majorBidi" w:cstheme="majorBidi"/>
          <w:sz w:val="24"/>
          <w:szCs w:val="24"/>
          <w:lang w:val="en-US"/>
        </w:rPr>
      </w:pPr>
      <w:r w:rsidRPr="006D0A69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 xml:space="preserve">Middle East Monitor: </w:t>
      </w:r>
      <w:r w:rsidR="00910F7E" w:rsidRPr="006D0A69">
        <w:rPr>
          <w:rFonts w:asciiTheme="majorBidi" w:hAnsiTheme="majorBidi" w:cstheme="majorBidi"/>
          <w:sz w:val="24"/>
          <w:szCs w:val="24"/>
          <w:lang w:val="en-US"/>
        </w:rPr>
        <w:t>https://www.middleeastmonitor.com</w:t>
      </w:r>
    </w:p>
    <w:p w14:paraId="65759740" w14:textId="62B2E0F8" w:rsidR="00910F7E" w:rsidRPr="006D0A69" w:rsidRDefault="00910F7E" w:rsidP="006D0A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B54AEF" w14:textId="1DAF4F01" w:rsidR="001344B6" w:rsidRPr="00F63157" w:rsidRDefault="001344B6" w:rsidP="001344B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4B6" w:rsidRPr="00F63157" w:rsidSect="00915EE3">
      <w:pgSz w:w="11906" w:h="16838"/>
      <w:pgMar w:top="1134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C1"/>
    <w:rsid w:val="0001348A"/>
    <w:rsid w:val="0001644A"/>
    <w:rsid w:val="00026D13"/>
    <w:rsid w:val="00031C83"/>
    <w:rsid w:val="00041E67"/>
    <w:rsid w:val="000751A8"/>
    <w:rsid w:val="000927A5"/>
    <w:rsid w:val="000B6ECB"/>
    <w:rsid w:val="000C4A83"/>
    <w:rsid w:val="000E1EC1"/>
    <w:rsid w:val="000E7D3F"/>
    <w:rsid w:val="000E7D7E"/>
    <w:rsid w:val="00104B89"/>
    <w:rsid w:val="001222E5"/>
    <w:rsid w:val="001344B6"/>
    <w:rsid w:val="00135B0C"/>
    <w:rsid w:val="00154A9A"/>
    <w:rsid w:val="00170A09"/>
    <w:rsid w:val="001A7435"/>
    <w:rsid w:val="00203FDC"/>
    <w:rsid w:val="0021611C"/>
    <w:rsid w:val="002262F6"/>
    <w:rsid w:val="00236AC5"/>
    <w:rsid w:val="00240052"/>
    <w:rsid w:val="00270C94"/>
    <w:rsid w:val="002A077A"/>
    <w:rsid w:val="002A2060"/>
    <w:rsid w:val="002A3A81"/>
    <w:rsid w:val="002B2A78"/>
    <w:rsid w:val="002B76E6"/>
    <w:rsid w:val="002D3A82"/>
    <w:rsid w:val="002D74BC"/>
    <w:rsid w:val="002E296A"/>
    <w:rsid w:val="002F4F2C"/>
    <w:rsid w:val="002F7C4F"/>
    <w:rsid w:val="003049BE"/>
    <w:rsid w:val="00314378"/>
    <w:rsid w:val="00330D72"/>
    <w:rsid w:val="00331187"/>
    <w:rsid w:val="00366B05"/>
    <w:rsid w:val="0037394A"/>
    <w:rsid w:val="00391C38"/>
    <w:rsid w:val="003A29B8"/>
    <w:rsid w:val="00413E0A"/>
    <w:rsid w:val="00431D08"/>
    <w:rsid w:val="00487688"/>
    <w:rsid w:val="00497E7B"/>
    <w:rsid w:val="004A23DE"/>
    <w:rsid w:val="004A3B82"/>
    <w:rsid w:val="004B0791"/>
    <w:rsid w:val="004C2EA0"/>
    <w:rsid w:val="004D480D"/>
    <w:rsid w:val="004E381D"/>
    <w:rsid w:val="004E6383"/>
    <w:rsid w:val="0051118B"/>
    <w:rsid w:val="0051297C"/>
    <w:rsid w:val="00522759"/>
    <w:rsid w:val="00527643"/>
    <w:rsid w:val="00534936"/>
    <w:rsid w:val="005B0DAE"/>
    <w:rsid w:val="005C2BA7"/>
    <w:rsid w:val="005C56A9"/>
    <w:rsid w:val="005D5ED6"/>
    <w:rsid w:val="006138F6"/>
    <w:rsid w:val="006234D7"/>
    <w:rsid w:val="00633A69"/>
    <w:rsid w:val="0065080C"/>
    <w:rsid w:val="006541A9"/>
    <w:rsid w:val="0065577B"/>
    <w:rsid w:val="00667677"/>
    <w:rsid w:val="00672B76"/>
    <w:rsid w:val="00673C5D"/>
    <w:rsid w:val="00680C27"/>
    <w:rsid w:val="006A5ABB"/>
    <w:rsid w:val="006B2EC4"/>
    <w:rsid w:val="006D0A69"/>
    <w:rsid w:val="006F1027"/>
    <w:rsid w:val="0071682A"/>
    <w:rsid w:val="00757098"/>
    <w:rsid w:val="00813892"/>
    <w:rsid w:val="008200E4"/>
    <w:rsid w:val="00833978"/>
    <w:rsid w:val="0086772C"/>
    <w:rsid w:val="00896CBF"/>
    <w:rsid w:val="008A2306"/>
    <w:rsid w:val="008B7443"/>
    <w:rsid w:val="009057C4"/>
    <w:rsid w:val="00910F7E"/>
    <w:rsid w:val="00915EE3"/>
    <w:rsid w:val="009173B0"/>
    <w:rsid w:val="00967188"/>
    <w:rsid w:val="00975884"/>
    <w:rsid w:val="009D1E69"/>
    <w:rsid w:val="009D7289"/>
    <w:rsid w:val="009E7372"/>
    <w:rsid w:val="00A13F6E"/>
    <w:rsid w:val="00A23061"/>
    <w:rsid w:val="00A64946"/>
    <w:rsid w:val="00A8104E"/>
    <w:rsid w:val="00A90913"/>
    <w:rsid w:val="00AA4D44"/>
    <w:rsid w:val="00AC36BC"/>
    <w:rsid w:val="00B20BA5"/>
    <w:rsid w:val="00B65E87"/>
    <w:rsid w:val="00B812C0"/>
    <w:rsid w:val="00C14408"/>
    <w:rsid w:val="00C20246"/>
    <w:rsid w:val="00C40618"/>
    <w:rsid w:val="00C63F9D"/>
    <w:rsid w:val="00C81778"/>
    <w:rsid w:val="00C81E18"/>
    <w:rsid w:val="00C85121"/>
    <w:rsid w:val="00C9567C"/>
    <w:rsid w:val="00C95B0C"/>
    <w:rsid w:val="00CB0759"/>
    <w:rsid w:val="00CB2B4A"/>
    <w:rsid w:val="00CC1F95"/>
    <w:rsid w:val="00CD3C52"/>
    <w:rsid w:val="00D142A9"/>
    <w:rsid w:val="00D50696"/>
    <w:rsid w:val="00D74097"/>
    <w:rsid w:val="00D76D9D"/>
    <w:rsid w:val="00D81F6F"/>
    <w:rsid w:val="00D857A0"/>
    <w:rsid w:val="00DA5BBB"/>
    <w:rsid w:val="00DA705F"/>
    <w:rsid w:val="00DB10E1"/>
    <w:rsid w:val="00DC5E02"/>
    <w:rsid w:val="00DE4BF0"/>
    <w:rsid w:val="00DE6B81"/>
    <w:rsid w:val="00DF19E5"/>
    <w:rsid w:val="00E02BD0"/>
    <w:rsid w:val="00E157B0"/>
    <w:rsid w:val="00E34D4C"/>
    <w:rsid w:val="00E5698B"/>
    <w:rsid w:val="00E65D2D"/>
    <w:rsid w:val="00E95494"/>
    <w:rsid w:val="00EE5A91"/>
    <w:rsid w:val="00F033C6"/>
    <w:rsid w:val="00F25676"/>
    <w:rsid w:val="00F63157"/>
    <w:rsid w:val="00F71107"/>
    <w:rsid w:val="00F76554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DAA3"/>
  <w15:chartTrackingRefBased/>
  <w15:docId w15:val="{FCDCD1C5-9100-4A9E-B231-C298D474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59"/>
  </w:style>
  <w:style w:type="paragraph" w:styleId="1">
    <w:name w:val="heading 1"/>
    <w:basedOn w:val="a"/>
    <w:next w:val="a"/>
    <w:link w:val="10"/>
    <w:uiPriority w:val="9"/>
    <w:qFormat/>
    <w:rsid w:val="00CB0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B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B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B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Unresolved Mention"/>
    <w:basedOn w:val="a0"/>
    <w:uiPriority w:val="99"/>
    <w:semiHidden/>
    <w:unhideWhenUsed/>
    <w:rsid w:val="0091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Семенов</dc:creator>
  <cp:keywords/>
  <dc:description/>
  <cp:lastModifiedBy>Илья Семенов</cp:lastModifiedBy>
  <cp:revision>2</cp:revision>
  <dcterms:created xsi:type="dcterms:W3CDTF">2024-02-16T18:23:00Z</dcterms:created>
  <dcterms:modified xsi:type="dcterms:W3CDTF">2024-02-16T18:23:00Z</dcterms:modified>
</cp:coreProperties>
</file>